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D8679A" w14:textId="77777777" w:rsidR="00AD7232" w:rsidRDefault="00AD7232" w:rsidP="00AD7232">
      <w:pPr>
        <w:pStyle w:val="BasicParagraph"/>
        <w:spacing w:line="360" w:lineRule="auto"/>
        <w:rPr>
          <w:rFonts w:ascii="Arial" w:hAnsi="Arial" w:cs="Arial"/>
        </w:rPr>
      </w:pPr>
    </w:p>
    <w:p w14:paraId="77C18F8B" w14:textId="77777777" w:rsidR="00AD7232" w:rsidRDefault="00AD7232" w:rsidP="00AD7232">
      <w:pPr>
        <w:pStyle w:val="BasicParagraph"/>
        <w:spacing w:line="360" w:lineRule="auto"/>
        <w:rPr>
          <w:rFonts w:ascii="Arial" w:hAnsi="Arial" w:cs="Arial"/>
        </w:rPr>
      </w:pPr>
    </w:p>
    <w:p w14:paraId="529B9892" w14:textId="77777777" w:rsidR="00AD7232" w:rsidRDefault="00AD7232" w:rsidP="00AD7232">
      <w:pPr>
        <w:pStyle w:val="BasicParagraph"/>
        <w:spacing w:line="360" w:lineRule="auto"/>
        <w:rPr>
          <w:rFonts w:ascii="Arial" w:hAnsi="Arial" w:cs="Arial"/>
        </w:rPr>
      </w:pPr>
    </w:p>
    <w:p w14:paraId="44C71102" w14:textId="77777777" w:rsidR="00AD7232" w:rsidRDefault="00AD7232" w:rsidP="00AD7232">
      <w:pPr>
        <w:pStyle w:val="BasicParagraph"/>
        <w:spacing w:line="360" w:lineRule="auto"/>
        <w:rPr>
          <w:rFonts w:ascii="Arial" w:hAnsi="Arial" w:cs="Arial"/>
        </w:rPr>
      </w:pPr>
    </w:p>
    <w:p w14:paraId="3BC98A75" w14:textId="4A18438C" w:rsidR="00AD7232" w:rsidRPr="00DC4950" w:rsidRDefault="00FF78DD" w:rsidP="00AD7232">
      <w:pPr>
        <w:pStyle w:val="BasicParagraph"/>
        <w:spacing w:line="360" w:lineRule="auto"/>
        <w:rPr>
          <w:rStyle w:val="ui-provider"/>
          <w:rFonts w:ascii="Arial" w:hAnsi="Arial" w:cs="Arial"/>
        </w:rPr>
      </w:pPr>
      <w:r>
        <w:rPr>
          <w:rFonts w:ascii="Arial" w:hAnsi="Arial" w:cs="Arial"/>
        </w:rPr>
        <w:t>May 21</w:t>
      </w:r>
      <w:r w:rsidR="00E411FE">
        <w:rPr>
          <w:rFonts w:ascii="Arial" w:hAnsi="Arial" w:cs="Arial"/>
        </w:rPr>
        <w:t>, 2025</w:t>
      </w:r>
      <w:r w:rsidR="00AD7232" w:rsidRPr="00DC4950">
        <w:rPr>
          <w:rFonts w:ascii="Arial" w:hAnsi="Arial" w:cs="Arial"/>
        </w:rPr>
        <w:br/>
      </w:r>
      <w:r w:rsidR="00AD7232" w:rsidRPr="00DC4950">
        <w:rPr>
          <w:rFonts w:ascii="Arial" w:hAnsi="Arial" w:cs="Arial"/>
        </w:rPr>
        <w:br/>
        <w:t>Re: Applicable Facilities &amp; Administrative (F&amp;A) Rate to Industry Sponsored Research</w:t>
      </w:r>
      <w:r w:rsidR="00AD7232" w:rsidRPr="00DC4950">
        <w:rPr>
          <w:rFonts w:ascii="Arial" w:hAnsi="Arial" w:cs="Arial"/>
        </w:rPr>
        <w:br/>
      </w:r>
      <w:r w:rsidR="00AD7232" w:rsidRPr="00DC4950">
        <w:rPr>
          <w:rFonts w:ascii="Arial" w:hAnsi="Arial" w:cs="Arial"/>
        </w:rPr>
        <w:br/>
      </w:r>
      <w:r w:rsidR="00AD7232" w:rsidRPr="00DC4950">
        <w:rPr>
          <w:rStyle w:val="ui-provider"/>
          <w:rFonts w:ascii="Arial" w:hAnsi="Arial" w:cs="Arial"/>
        </w:rPr>
        <w:t>UT Southwestern seeks to recover from every sponsored award the full cost of the facilities and administrative services that support it.  For non-federal awards, it is University policy (RES-403 Overhead Rates &amp; Cost Recovery) to collect indirect costs, assuring that the University is not indirectly subsidizing the cost of research sponsored by these awards and/or across individual sponsored programs.</w:t>
      </w:r>
    </w:p>
    <w:p w14:paraId="3DD19115" w14:textId="77777777" w:rsidR="00AD7232" w:rsidRPr="00DC4950" w:rsidRDefault="00AD7232" w:rsidP="00AD7232">
      <w:pPr>
        <w:pStyle w:val="BasicParagraph"/>
        <w:spacing w:line="360" w:lineRule="auto"/>
        <w:rPr>
          <w:rStyle w:val="ui-provider"/>
          <w:rFonts w:ascii="Arial" w:hAnsi="Arial" w:cs="Arial"/>
        </w:rPr>
      </w:pPr>
    </w:p>
    <w:p w14:paraId="2BB79FA8" w14:textId="629B0DF2" w:rsidR="00AD7232" w:rsidRPr="00DC4950" w:rsidRDefault="00AD7232" w:rsidP="00AD7232">
      <w:pPr>
        <w:pStyle w:val="BasicParagraph"/>
        <w:spacing w:line="360" w:lineRule="auto"/>
        <w:rPr>
          <w:rFonts w:ascii="Arial" w:hAnsi="Arial" w:cs="Arial"/>
        </w:rPr>
      </w:pPr>
      <w:r w:rsidRPr="00DC4950">
        <w:rPr>
          <w:rStyle w:val="ui-provider"/>
          <w:rFonts w:ascii="Arial" w:hAnsi="Arial" w:cs="Arial"/>
        </w:rPr>
        <w:t xml:space="preserve">Accordingly, for-profit or industry sponsors are expected to provide indirect cost recovery that equals, at a minimum, the amount incurred by the University while performing research on behalf of the sponsor. The following indirect rates must be applied to all sponsored research agreements with for-profit or industry sponsors that are executed and effective on or after </w:t>
      </w:r>
      <w:r w:rsidR="00FF78DD">
        <w:rPr>
          <w:rStyle w:val="ui-provider"/>
          <w:rFonts w:ascii="Arial" w:hAnsi="Arial" w:cs="Arial"/>
        </w:rPr>
        <w:t>May 21</w:t>
      </w:r>
      <w:r w:rsidR="00E411FE">
        <w:rPr>
          <w:rStyle w:val="ui-provider"/>
          <w:rFonts w:ascii="Arial" w:hAnsi="Arial" w:cs="Arial"/>
        </w:rPr>
        <w:t>, 2025</w:t>
      </w:r>
      <w:r w:rsidRPr="00DC4950">
        <w:rPr>
          <w:rFonts w:ascii="Arial" w:hAnsi="Arial" w:cs="Arial"/>
        </w:rPr>
        <w:t>:</w:t>
      </w:r>
      <w:r w:rsidRPr="00DC4950">
        <w:rPr>
          <w:rFonts w:ascii="Arial" w:hAnsi="Arial" w:cs="Arial"/>
        </w:rPr>
        <w:br/>
      </w:r>
    </w:p>
    <w:p w14:paraId="3E74BF61" w14:textId="77777777" w:rsidR="00AD7232" w:rsidRPr="00DC4950" w:rsidRDefault="00AD7232" w:rsidP="00AD7232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E1E1E"/>
          <w:sz w:val="24"/>
          <w:szCs w:val="24"/>
          <w:shd w:val="clear" w:color="auto" w:fill="FFFFFF"/>
        </w:rPr>
      </w:pPr>
      <w:bookmarkStart w:id="0" w:name="_Hlk204157239"/>
      <w:r w:rsidRPr="00DC4950">
        <w:rPr>
          <w:rFonts w:ascii="Arial" w:hAnsi="Arial" w:cs="Arial"/>
          <w:color w:val="1E1E1E"/>
          <w:sz w:val="24"/>
          <w:szCs w:val="24"/>
          <w:shd w:val="clear" w:color="auto" w:fill="FFFFFF"/>
        </w:rPr>
        <w:t>Industry Sponsored Clinical Research</w:t>
      </w:r>
      <w:r>
        <w:rPr>
          <w:rFonts w:ascii="Arial" w:hAnsi="Arial" w:cs="Arial"/>
          <w:color w:val="1E1E1E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1E1E1E"/>
          <w:sz w:val="24"/>
          <w:szCs w:val="24"/>
          <w:shd w:val="clear" w:color="auto" w:fill="FFFFFF"/>
        </w:rPr>
        <w:tab/>
      </w:r>
      <w:r w:rsidRPr="00DC4950">
        <w:rPr>
          <w:rFonts w:ascii="Arial" w:hAnsi="Arial" w:cs="Arial"/>
          <w:color w:val="1E1E1E"/>
          <w:sz w:val="24"/>
          <w:szCs w:val="24"/>
          <w:shd w:val="clear" w:color="auto" w:fill="FFFFFF"/>
        </w:rPr>
        <w:t>34%</w:t>
      </w:r>
    </w:p>
    <w:p w14:paraId="1FDED3CB" w14:textId="6B125399" w:rsidR="00AD7232" w:rsidRPr="00DC4950" w:rsidRDefault="00AD7232" w:rsidP="00AD7232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E1E1E"/>
          <w:sz w:val="24"/>
          <w:szCs w:val="24"/>
          <w:shd w:val="clear" w:color="auto" w:fill="FFFFFF"/>
        </w:rPr>
      </w:pPr>
      <w:r w:rsidRPr="00DC4950">
        <w:rPr>
          <w:rFonts w:ascii="Arial" w:hAnsi="Arial" w:cs="Arial"/>
          <w:color w:val="1E1E1E"/>
          <w:sz w:val="24"/>
          <w:szCs w:val="24"/>
          <w:shd w:val="clear" w:color="auto" w:fill="FFFFFF"/>
        </w:rPr>
        <w:t>Industry Sponsored Research (all other)</w:t>
      </w:r>
      <w:r>
        <w:rPr>
          <w:rFonts w:ascii="Arial" w:hAnsi="Arial" w:cs="Arial"/>
          <w:color w:val="1E1E1E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1E1E1E"/>
          <w:sz w:val="24"/>
          <w:szCs w:val="24"/>
          <w:shd w:val="clear" w:color="auto" w:fill="FFFFFF"/>
        </w:rPr>
        <w:tab/>
      </w:r>
      <w:r w:rsidRPr="00DC4950">
        <w:rPr>
          <w:rFonts w:ascii="Arial" w:hAnsi="Arial" w:cs="Arial"/>
          <w:color w:val="1E1E1E"/>
          <w:sz w:val="24"/>
          <w:szCs w:val="24"/>
          <w:shd w:val="clear" w:color="auto" w:fill="FFFFFF"/>
        </w:rPr>
        <w:t>6</w:t>
      </w:r>
      <w:r w:rsidR="006F3CD4">
        <w:rPr>
          <w:rFonts w:ascii="Arial" w:hAnsi="Arial" w:cs="Arial"/>
          <w:color w:val="1E1E1E"/>
          <w:sz w:val="24"/>
          <w:szCs w:val="24"/>
          <w:shd w:val="clear" w:color="auto" w:fill="FFFFFF"/>
        </w:rPr>
        <w:t>6</w:t>
      </w:r>
      <w:r w:rsidRPr="00DC4950">
        <w:rPr>
          <w:rFonts w:ascii="Arial" w:hAnsi="Arial" w:cs="Arial"/>
          <w:color w:val="1E1E1E"/>
          <w:sz w:val="24"/>
          <w:szCs w:val="24"/>
          <w:shd w:val="clear" w:color="auto" w:fill="FFFFFF"/>
        </w:rPr>
        <w:t>%</w:t>
      </w:r>
    </w:p>
    <w:bookmarkEnd w:id="0"/>
    <w:p w14:paraId="426FC745" w14:textId="77777777" w:rsidR="00AD7232" w:rsidRPr="00DC4950" w:rsidRDefault="00AD7232" w:rsidP="00AD7232">
      <w:pPr>
        <w:pStyle w:val="BasicParagraph"/>
        <w:spacing w:line="360" w:lineRule="auto"/>
        <w:rPr>
          <w:rFonts w:ascii="Arial" w:hAnsi="Arial" w:cs="Arial"/>
        </w:rPr>
      </w:pPr>
    </w:p>
    <w:p w14:paraId="553C8891" w14:textId="77777777" w:rsidR="00AD7232" w:rsidRPr="00DC4950" w:rsidRDefault="00AD7232" w:rsidP="00AD7232">
      <w:pPr>
        <w:pStyle w:val="BasicParagraph"/>
        <w:spacing w:line="360" w:lineRule="auto"/>
        <w:rPr>
          <w:rFonts w:ascii="Arial" w:hAnsi="Arial" w:cs="Arial"/>
        </w:rPr>
      </w:pPr>
      <w:r w:rsidRPr="00DC4950">
        <w:rPr>
          <w:rFonts w:ascii="Arial" w:hAnsi="Arial" w:cs="Arial"/>
        </w:rPr>
        <w:t>Further, institutional departmental and/or central administrative fees may apply.</w:t>
      </w:r>
      <w:r w:rsidRPr="00DC4950">
        <w:rPr>
          <w:rFonts w:ascii="Arial" w:hAnsi="Arial" w:cs="Arial"/>
        </w:rPr>
        <w:br/>
      </w:r>
    </w:p>
    <w:p w14:paraId="0E500F1A" w14:textId="77777777" w:rsidR="00AD7232" w:rsidRPr="00DC4950" w:rsidRDefault="00AD7232" w:rsidP="00AD7232">
      <w:pPr>
        <w:pStyle w:val="BasicParagraph"/>
        <w:spacing w:line="360" w:lineRule="auto"/>
        <w:rPr>
          <w:rFonts w:ascii="Arial" w:hAnsi="Arial" w:cs="Arial"/>
        </w:rPr>
      </w:pPr>
      <w:r w:rsidRPr="00DC4950">
        <w:rPr>
          <w:rFonts w:ascii="Arial" w:hAnsi="Arial" w:cs="Arial"/>
        </w:rPr>
        <w:t>Megan G. Marks, Ph.D.</w:t>
      </w:r>
    </w:p>
    <w:p w14:paraId="3060058E" w14:textId="77777777" w:rsidR="00AD7232" w:rsidRPr="00DC4950" w:rsidRDefault="00AD7232" w:rsidP="00AD7232">
      <w:pPr>
        <w:pStyle w:val="BasicParagraph"/>
        <w:spacing w:line="360" w:lineRule="auto"/>
        <w:rPr>
          <w:rFonts w:ascii="Arial" w:hAnsi="Arial" w:cs="Arial"/>
        </w:rPr>
      </w:pPr>
      <w:r w:rsidRPr="00DC4950">
        <w:rPr>
          <w:rFonts w:ascii="Arial" w:hAnsi="Arial" w:cs="Arial"/>
        </w:rPr>
        <w:t>Associate Vice President</w:t>
      </w:r>
    </w:p>
    <w:p w14:paraId="6EC1D965" w14:textId="77777777" w:rsidR="00AD7232" w:rsidRPr="00DC4950" w:rsidRDefault="00AD7232" w:rsidP="00AD7232">
      <w:pPr>
        <w:pStyle w:val="BasicParagraph"/>
        <w:spacing w:line="360" w:lineRule="auto"/>
        <w:rPr>
          <w:rFonts w:ascii="Arial" w:hAnsi="Arial" w:cs="Arial"/>
        </w:rPr>
      </w:pPr>
      <w:r w:rsidRPr="00DC4950">
        <w:rPr>
          <w:rFonts w:ascii="Arial" w:hAnsi="Arial" w:cs="Arial"/>
        </w:rPr>
        <w:t>Sponsored Programs Administration</w:t>
      </w:r>
    </w:p>
    <w:p w14:paraId="553C7B0E" w14:textId="77777777" w:rsidR="00D2241B" w:rsidRDefault="00D2241B"/>
    <w:sectPr w:rsidR="00D2241B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750DD" w14:textId="77777777" w:rsidR="00AD7232" w:rsidRDefault="00AD7232" w:rsidP="00AD7232">
      <w:pPr>
        <w:spacing w:after="0" w:line="240" w:lineRule="auto"/>
      </w:pPr>
      <w:r>
        <w:separator/>
      </w:r>
    </w:p>
  </w:endnote>
  <w:endnote w:type="continuationSeparator" w:id="0">
    <w:p w14:paraId="4E8D7472" w14:textId="77777777" w:rsidR="00AD7232" w:rsidRDefault="00AD7232" w:rsidP="00AD72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E8BAD" w14:textId="77777777" w:rsidR="00AD7232" w:rsidRPr="00DC4950" w:rsidRDefault="00AD7232" w:rsidP="00AD7232">
    <w:pPr>
      <w:pStyle w:val="BasicParagraph"/>
      <w:spacing w:line="312" w:lineRule="auto"/>
      <w:jc w:val="center"/>
      <w:rPr>
        <w:rFonts w:asciiTheme="minorHAnsi" w:hAnsiTheme="minorHAnsi" w:cstheme="minorHAnsi"/>
        <w:sz w:val="22"/>
        <w:szCs w:val="22"/>
      </w:rPr>
    </w:pPr>
    <w:r w:rsidRPr="00DC4950">
      <w:rPr>
        <w:rFonts w:asciiTheme="minorHAnsi" w:hAnsiTheme="minorHAnsi" w:cstheme="minorHAnsi"/>
        <w:sz w:val="22"/>
        <w:szCs w:val="22"/>
      </w:rPr>
      <w:t>5323 Harry Hines Blvd., Dallas, Texas 75390-9020 Phone: 214-648-0180</w:t>
    </w:r>
  </w:p>
  <w:p w14:paraId="41E6333F" w14:textId="77777777" w:rsidR="00AD7232" w:rsidRDefault="00AD72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9B7B98" w14:textId="77777777" w:rsidR="00AD7232" w:rsidRDefault="00AD7232" w:rsidP="00AD7232">
      <w:pPr>
        <w:spacing w:after="0" w:line="240" w:lineRule="auto"/>
      </w:pPr>
      <w:r>
        <w:separator/>
      </w:r>
    </w:p>
  </w:footnote>
  <w:footnote w:type="continuationSeparator" w:id="0">
    <w:p w14:paraId="33B6EB90" w14:textId="77777777" w:rsidR="00AD7232" w:rsidRDefault="00AD7232" w:rsidP="00AD72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01FB6"/>
    <w:multiLevelType w:val="hybridMultilevel"/>
    <w:tmpl w:val="9390A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232"/>
    <w:rsid w:val="006F3CD4"/>
    <w:rsid w:val="00AD7232"/>
    <w:rsid w:val="00D2241B"/>
    <w:rsid w:val="00E411FE"/>
    <w:rsid w:val="00FF7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7F6B25"/>
  <w15:chartTrackingRefBased/>
  <w15:docId w15:val="{22FB9E07-800C-487B-9083-D853904B3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AD7232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AD7232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ui-provider">
    <w:name w:val="ui-provider"/>
    <w:basedOn w:val="DefaultParagraphFont"/>
    <w:rsid w:val="00AD7232"/>
  </w:style>
  <w:style w:type="paragraph" w:styleId="Header">
    <w:name w:val="header"/>
    <w:basedOn w:val="Normal"/>
    <w:link w:val="HeaderChar"/>
    <w:uiPriority w:val="99"/>
    <w:unhideWhenUsed/>
    <w:rsid w:val="00AD72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7232"/>
  </w:style>
  <w:style w:type="paragraph" w:styleId="Footer">
    <w:name w:val="footer"/>
    <w:basedOn w:val="Normal"/>
    <w:link w:val="FooterChar"/>
    <w:uiPriority w:val="99"/>
    <w:unhideWhenUsed/>
    <w:rsid w:val="00AD72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72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 at Dallas</Company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Bailey</dc:creator>
  <cp:keywords/>
  <dc:description/>
  <cp:lastModifiedBy>Beth Bailey</cp:lastModifiedBy>
  <cp:revision>3</cp:revision>
  <dcterms:created xsi:type="dcterms:W3CDTF">2025-04-04T20:46:00Z</dcterms:created>
  <dcterms:modified xsi:type="dcterms:W3CDTF">2025-07-23T19:50:00Z</dcterms:modified>
</cp:coreProperties>
</file>