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90D1A" w:rsidRDefault="00025818" w:rsidP="009A727D">
      <w:pPr>
        <w:jc w:val="center"/>
      </w:pPr>
      <w:bookmarkStart w:id="0" w:name="_GoBack"/>
      <w:bookmarkEnd w:id="0"/>
      <w:r>
        <w:t>Module J</w:t>
      </w:r>
      <w:r w:rsidR="009A727D">
        <w:t xml:space="preserve">: </w:t>
      </w:r>
      <w:r>
        <w:t>Financial Reporting and Award Closeout</w:t>
      </w:r>
    </w:p>
    <w:p w:rsidR="009A727D" w:rsidRDefault="009A727D" w:rsidP="009A727D">
      <w:pPr>
        <w:jc w:val="center"/>
      </w:pPr>
      <w:r>
        <w:t>Outline</w:t>
      </w:r>
    </w:p>
    <w:p w:rsidR="009A727D" w:rsidRDefault="009A727D" w:rsidP="009A727D">
      <w:pPr>
        <w:jc w:val="center"/>
      </w:pPr>
    </w:p>
    <w:p w:rsidR="009A727D" w:rsidRDefault="007A4FE7" w:rsidP="009A727D">
      <w:pPr>
        <w:pStyle w:val="ListParagraph"/>
        <w:numPr>
          <w:ilvl w:val="0"/>
          <w:numId w:val="1"/>
        </w:numPr>
      </w:pPr>
      <w:r>
        <w:t>Post Award</w:t>
      </w:r>
    </w:p>
    <w:p w:rsidR="00EF5FD0" w:rsidRDefault="007A4FE7" w:rsidP="007A4FE7">
      <w:pPr>
        <w:pStyle w:val="ListParagraph"/>
        <w:numPr>
          <w:ilvl w:val="0"/>
          <w:numId w:val="8"/>
        </w:numPr>
      </w:pPr>
      <w:r>
        <w:t>“Post Award” refers to acceptance, management and closeout of an award</w:t>
      </w:r>
      <w:r w:rsidR="00345608">
        <w:t>, as illustrated below:</w:t>
      </w:r>
    </w:p>
    <w:p w:rsidR="00EF5FD0" w:rsidRDefault="007A4FE7" w:rsidP="00EF5FD0">
      <w:pPr>
        <w:pStyle w:val="ListParagraph"/>
        <w:ind w:left="1080"/>
      </w:pPr>
      <w:r>
        <w:rPr>
          <w:noProof/>
        </w:rPr>
        <w:drawing>
          <wp:inline distT="0" distB="0" distL="0" distR="0" wp14:anchorId="658111D5" wp14:editId="2397A1A5">
            <wp:extent cx="4591050" cy="2230289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645049" cy="22565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918DA" w:rsidRDefault="00A72184" w:rsidP="00A038CF">
      <w:pPr>
        <w:pStyle w:val="ListParagraph"/>
        <w:numPr>
          <w:ilvl w:val="0"/>
          <w:numId w:val="8"/>
        </w:numPr>
      </w:pPr>
      <w:r>
        <w:t>SPA Financial Reporting Team is responsible for creation and submission of financial reports, providing backup support details and completing Personnel Level of Effort forms</w:t>
      </w:r>
    </w:p>
    <w:p w:rsidR="00A72184" w:rsidRDefault="00A72184" w:rsidP="00A038CF">
      <w:pPr>
        <w:pStyle w:val="ListParagraph"/>
        <w:numPr>
          <w:ilvl w:val="0"/>
          <w:numId w:val="8"/>
        </w:numPr>
      </w:pPr>
      <w:r>
        <w:t>SPA Award Closeout Team performs the necessary steps to close out projects and associated charts of accounts</w:t>
      </w:r>
    </w:p>
    <w:p w:rsidR="00A72184" w:rsidRDefault="00A72184" w:rsidP="00A038CF">
      <w:pPr>
        <w:pStyle w:val="ListParagraph"/>
        <w:numPr>
          <w:ilvl w:val="0"/>
          <w:numId w:val="8"/>
        </w:numPr>
      </w:pPr>
      <w:r>
        <w:t>Principal Investigators (PIs) manage the research and are responsible for ensuring granted research funds are spent appropriately for each project</w:t>
      </w:r>
    </w:p>
    <w:p w:rsidR="00EF5FD0" w:rsidRDefault="00EF5FD0" w:rsidP="00EF5FD0">
      <w:pPr>
        <w:pStyle w:val="ListParagraph"/>
        <w:ind w:left="1080"/>
      </w:pPr>
    </w:p>
    <w:p w:rsidR="00BC67A5" w:rsidRDefault="00A038CF" w:rsidP="00BC67A5">
      <w:pPr>
        <w:pStyle w:val="ListParagraph"/>
        <w:numPr>
          <w:ilvl w:val="0"/>
          <w:numId w:val="1"/>
        </w:numPr>
      </w:pPr>
      <w:r>
        <w:t>Financial Report creation and submission to Sponsor</w:t>
      </w:r>
    </w:p>
    <w:p w:rsidR="009A727D" w:rsidRDefault="000C44DC" w:rsidP="00BC67A5">
      <w:pPr>
        <w:pStyle w:val="ListParagraph"/>
        <w:numPr>
          <w:ilvl w:val="0"/>
          <w:numId w:val="10"/>
        </w:numPr>
      </w:pPr>
      <w:r>
        <w:t xml:space="preserve">Successful submission of financial reports requires commitment of both SPA and research department </w:t>
      </w:r>
      <w:r w:rsidR="00966A24">
        <w:t>staff.  Report frequency is as follows</w:t>
      </w:r>
      <w:r>
        <w:t>:</w:t>
      </w:r>
    </w:p>
    <w:p w:rsidR="000C44DC" w:rsidRDefault="000C44DC" w:rsidP="006B5F7A">
      <w:pPr>
        <w:pStyle w:val="ListParagraph"/>
        <w:ind w:left="1080"/>
      </w:pPr>
      <w:r>
        <w:rPr>
          <w:noProof/>
        </w:rPr>
        <w:drawing>
          <wp:inline distT="0" distB="0" distL="0" distR="0" wp14:anchorId="27ED66BB" wp14:editId="1DA1978E">
            <wp:extent cx="4695825" cy="2347913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732610" cy="2366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45608" w:rsidRDefault="00345608" w:rsidP="006B5F7A">
      <w:pPr>
        <w:pStyle w:val="ListParagraph"/>
        <w:ind w:left="1080"/>
      </w:pPr>
    </w:p>
    <w:p w:rsidR="00345608" w:rsidRDefault="00345608" w:rsidP="006B5F7A">
      <w:pPr>
        <w:pStyle w:val="ListParagraph"/>
        <w:ind w:left="1080"/>
      </w:pPr>
    </w:p>
    <w:p w:rsidR="006B5F7A" w:rsidRDefault="006B5F7A" w:rsidP="006B5F7A">
      <w:pPr>
        <w:pStyle w:val="ListParagraph"/>
        <w:numPr>
          <w:ilvl w:val="0"/>
          <w:numId w:val="10"/>
        </w:numPr>
      </w:pPr>
      <w:r>
        <w:lastRenderedPageBreak/>
        <w:t>Managing Financial Reports</w:t>
      </w:r>
    </w:p>
    <w:p w:rsidR="005C774D" w:rsidRDefault="006B5F7A" w:rsidP="004C0848">
      <w:r>
        <w:rPr>
          <w:noProof/>
        </w:rPr>
        <w:drawing>
          <wp:inline distT="0" distB="0" distL="0" distR="0" wp14:anchorId="26C73368" wp14:editId="229CCAA4">
            <wp:extent cx="2607650" cy="2238375"/>
            <wp:effectExtent l="0" t="0" r="254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632702" cy="2259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ab/>
      </w:r>
      <w:r>
        <w:rPr>
          <w:noProof/>
        </w:rPr>
        <w:drawing>
          <wp:inline distT="0" distB="0" distL="0" distR="0" wp14:anchorId="6152008A" wp14:editId="684439A8">
            <wp:extent cx="2972435" cy="2257263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995787" cy="22749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038CF" w:rsidRDefault="004C0848" w:rsidP="002B6580">
      <w:pPr>
        <w:pStyle w:val="ListParagraph"/>
        <w:numPr>
          <w:ilvl w:val="0"/>
          <w:numId w:val="10"/>
        </w:numPr>
      </w:pPr>
      <w:r>
        <w:t>Deliverable Notifications</w:t>
      </w:r>
    </w:p>
    <w:p w:rsidR="004C0848" w:rsidRDefault="004C0848" w:rsidP="004C0848">
      <w:pPr>
        <w:pStyle w:val="ListParagraph"/>
        <w:numPr>
          <w:ilvl w:val="0"/>
          <w:numId w:val="16"/>
        </w:numPr>
      </w:pPr>
      <w:r>
        <w:t>60 days prior to award end date, a notification will generate from PeopleSoft to the PI and designated departmental staff which will outline important action steps</w:t>
      </w:r>
    </w:p>
    <w:p w:rsidR="004C0848" w:rsidRDefault="004C0848" w:rsidP="004C0848">
      <w:pPr>
        <w:pStyle w:val="ListParagraph"/>
        <w:numPr>
          <w:ilvl w:val="0"/>
          <w:numId w:val="16"/>
        </w:numPr>
      </w:pPr>
      <w:r>
        <w:t>15 days after the award end date, a second notification will generate which will outline the next set of action steps to be achieved in 30 days in preparation for closeout</w:t>
      </w:r>
    </w:p>
    <w:p w:rsidR="00D06407" w:rsidRDefault="00D06407" w:rsidP="00D06407">
      <w:pPr>
        <w:pStyle w:val="ListParagraph"/>
        <w:numPr>
          <w:ilvl w:val="0"/>
          <w:numId w:val="10"/>
        </w:numPr>
      </w:pPr>
      <w:r>
        <w:t>Transactions reviewed by SPA to ensure compliance</w:t>
      </w:r>
    </w:p>
    <w:p w:rsidR="00D06407" w:rsidRDefault="00EA6657" w:rsidP="00D06407">
      <w:pPr>
        <w:pStyle w:val="ListParagraph"/>
        <w:numPr>
          <w:ilvl w:val="0"/>
          <w:numId w:val="17"/>
        </w:numPr>
      </w:pPr>
      <w:r>
        <w:t>Non-Salary Cost transfer – an expense that is transferred from one account to another after expense was initially recorded in UTSW financial accounting system</w:t>
      </w:r>
    </w:p>
    <w:p w:rsidR="00D06407" w:rsidRDefault="00EA6657" w:rsidP="00D06407">
      <w:pPr>
        <w:pStyle w:val="ListParagraph"/>
        <w:numPr>
          <w:ilvl w:val="0"/>
          <w:numId w:val="17"/>
        </w:numPr>
      </w:pPr>
      <w:r>
        <w:t>Salary Cost transfer/</w:t>
      </w:r>
      <w:r w:rsidR="00D06407">
        <w:t>Direct Retro</w:t>
      </w:r>
      <w:r>
        <w:t xml:space="preserve"> – prior period specific re-sourcing of selected salary related expenses</w:t>
      </w:r>
    </w:p>
    <w:p w:rsidR="00D06407" w:rsidRDefault="00D06407" w:rsidP="00D06407">
      <w:pPr>
        <w:pStyle w:val="ListParagraph"/>
        <w:numPr>
          <w:ilvl w:val="0"/>
          <w:numId w:val="17"/>
        </w:numPr>
      </w:pPr>
      <w:r>
        <w:t>Budget Retro</w:t>
      </w:r>
      <w:r w:rsidR="00EA6657">
        <w:t xml:space="preserve"> – prior period Manager Self-Service Change Funding that changes sourcing for a group of salary-related expenses in one transaction</w:t>
      </w:r>
    </w:p>
    <w:p w:rsidR="00EA6657" w:rsidRDefault="00EA6657" w:rsidP="00EA6657">
      <w:pPr>
        <w:pStyle w:val="ListParagraph"/>
        <w:numPr>
          <w:ilvl w:val="0"/>
          <w:numId w:val="10"/>
        </w:numPr>
      </w:pPr>
      <w:r>
        <w:t>Award Closeout</w:t>
      </w:r>
    </w:p>
    <w:p w:rsidR="00EA6657" w:rsidRDefault="00EA6657" w:rsidP="00EA6657">
      <w:pPr>
        <w:pStyle w:val="ListParagraph"/>
        <w:numPr>
          <w:ilvl w:val="0"/>
          <w:numId w:val="18"/>
        </w:numPr>
      </w:pPr>
      <w:r>
        <w:t xml:space="preserve">Award Closeout requires multiple financial management steps, including clearing encumbrances, detailed in the </w:t>
      </w:r>
      <w:hyperlink r:id="rId9" w:history="1">
        <w:r>
          <w:rPr>
            <w:rStyle w:val="Hyperlink"/>
          </w:rPr>
          <w:t>Accounting and Fiscal Services Guidelines</w:t>
        </w:r>
      </w:hyperlink>
      <w:r>
        <w:t xml:space="preserve"> </w:t>
      </w:r>
    </w:p>
    <w:p w:rsidR="002B6580" w:rsidRDefault="002B6580" w:rsidP="002B6580">
      <w:pPr>
        <w:pStyle w:val="ListParagraph"/>
        <w:ind w:left="1440"/>
      </w:pPr>
    </w:p>
    <w:p w:rsidR="00540AC5" w:rsidRDefault="005C774D" w:rsidP="00BC67A5">
      <w:pPr>
        <w:pStyle w:val="ListParagraph"/>
        <w:numPr>
          <w:ilvl w:val="0"/>
          <w:numId w:val="1"/>
        </w:numPr>
      </w:pPr>
      <w:r>
        <w:t xml:space="preserve">Accessing systems </w:t>
      </w:r>
      <w:r w:rsidR="00A72184">
        <w:t>used</w:t>
      </w:r>
      <w:r w:rsidR="003D5AFD">
        <w:t xml:space="preserve"> </w:t>
      </w:r>
      <w:r w:rsidR="007A4FE7">
        <w:t xml:space="preserve">for Proposal </w:t>
      </w:r>
      <w:r w:rsidR="005D14E1">
        <w:t xml:space="preserve">and Report </w:t>
      </w:r>
      <w:r w:rsidR="007A4FE7">
        <w:t>Submission</w:t>
      </w:r>
    </w:p>
    <w:p w:rsidR="00D80354" w:rsidRDefault="005119F5" w:rsidP="00D80354">
      <w:pPr>
        <w:pStyle w:val="ListParagraph"/>
        <w:numPr>
          <w:ilvl w:val="0"/>
          <w:numId w:val="4"/>
        </w:numPr>
      </w:pPr>
      <w:hyperlink r:id="rId10" w:history="1">
        <w:r w:rsidR="00D80354">
          <w:rPr>
            <w:rStyle w:val="Hyperlink"/>
          </w:rPr>
          <w:t>SPA website</w:t>
        </w:r>
      </w:hyperlink>
      <w:r w:rsidR="00D80354">
        <w:t xml:space="preserve"> includes research system resources for eGrants and Peoplesoft</w:t>
      </w:r>
    </w:p>
    <w:p w:rsidR="006D1515" w:rsidRDefault="006D1515" w:rsidP="00A72184">
      <w:pPr>
        <w:pStyle w:val="ListParagraph"/>
        <w:numPr>
          <w:ilvl w:val="0"/>
          <w:numId w:val="14"/>
        </w:numPr>
      </w:pPr>
      <w:r>
        <w:t xml:space="preserve">Complete </w:t>
      </w:r>
      <w:hyperlink r:id="rId11" w:history="1">
        <w:r w:rsidR="007A4FE7">
          <w:rPr>
            <w:rStyle w:val="Hyperlink"/>
          </w:rPr>
          <w:t>eResearch Access Request</w:t>
        </w:r>
      </w:hyperlink>
      <w:r w:rsidR="007A4FE7">
        <w:t xml:space="preserve"> </w:t>
      </w:r>
      <w:r w:rsidR="003D5AFD">
        <w:t>to gain access to</w:t>
      </w:r>
      <w:r>
        <w:t xml:space="preserve"> </w:t>
      </w:r>
      <w:r w:rsidR="003D5AFD">
        <w:t xml:space="preserve">eGrants </w:t>
      </w:r>
    </w:p>
    <w:p w:rsidR="005D14E1" w:rsidRDefault="005D14E1" w:rsidP="005D14E1">
      <w:pPr>
        <w:pStyle w:val="ListParagraph"/>
        <w:numPr>
          <w:ilvl w:val="0"/>
          <w:numId w:val="4"/>
        </w:numPr>
      </w:pPr>
      <w:r>
        <w:t>Report submission may require multiple account logins on different systems, depending on the Sponsor’s preference</w:t>
      </w:r>
    </w:p>
    <w:p w:rsidR="00A72184" w:rsidRDefault="005D14E1" w:rsidP="005D14E1">
      <w:pPr>
        <w:pStyle w:val="ListParagraph"/>
        <w:numPr>
          <w:ilvl w:val="0"/>
          <w:numId w:val="15"/>
        </w:numPr>
      </w:pPr>
      <w:r>
        <w:t xml:space="preserve">Complete </w:t>
      </w:r>
      <w:hyperlink r:id="rId12" w:history="1">
        <w:r>
          <w:rPr>
            <w:rStyle w:val="Hyperlink"/>
          </w:rPr>
          <w:t>eRA Commons User Account Request Form</w:t>
        </w:r>
      </w:hyperlink>
      <w:r>
        <w:t xml:space="preserve"> to generate a user ID for NIH eRA Commons</w:t>
      </w:r>
    </w:p>
    <w:p w:rsidR="00EF5FD0" w:rsidRDefault="00EF5FD0" w:rsidP="00EF5FD0">
      <w:pPr>
        <w:pStyle w:val="ListParagraph"/>
        <w:ind w:left="1080"/>
      </w:pPr>
    </w:p>
    <w:p w:rsidR="006D1515" w:rsidRDefault="005C774D" w:rsidP="00BC1506">
      <w:pPr>
        <w:pStyle w:val="ListParagraph"/>
        <w:numPr>
          <w:ilvl w:val="0"/>
          <w:numId w:val="1"/>
        </w:numPr>
      </w:pPr>
      <w:r>
        <w:t>Getting Help</w:t>
      </w:r>
    </w:p>
    <w:p w:rsidR="005C774D" w:rsidRDefault="005C774D" w:rsidP="005C774D">
      <w:pPr>
        <w:pStyle w:val="ListParagraph"/>
        <w:numPr>
          <w:ilvl w:val="0"/>
          <w:numId w:val="7"/>
        </w:numPr>
      </w:pPr>
      <w:r>
        <w:t>S</w:t>
      </w:r>
      <w:r w:rsidR="001B078B">
        <w:t>PA</w:t>
      </w:r>
      <w:r>
        <w:t xml:space="preserve"> staff responds to tickets in ServiceNow: SPAOutreach@utsouthwestern.edu</w:t>
      </w:r>
    </w:p>
    <w:sectPr w:rsidR="005C774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B81B5A"/>
    <w:multiLevelType w:val="hybridMultilevel"/>
    <w:tmpl w:val="05C81296"/>
    <w:lvl w:ilvl="0" w:tplc="BBD0CB90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1B4B378E"/>
    <w:multiLevelType w:val="hybridMultilevel"/>
    <w:tmpl w:val="868E5B8C"/>
    <w:lvl w:ilvl="0" w:tplc="AF9A1E2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BF11544"/>
    <w:multiLevelType w:val="hybridMultilevel"/>
    <w:tmpl w:val="93709AC4"/>
    <w:lvl w:ilvl="0" w:tplc="44F00E0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3912E1F"/>
    <w:multiLevelType w:val="hybridMultilevel"/>
    <w:tmpl w:val="3382799C"/>
    <w:lvl w:ilvl="0" w:tplc="0060C078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24DF3B16"/>
    <w:multiLevelType w:val="hybridMultilevel"/>
    <w:tmpl w:val="40F432B6"/>
    <w:lvl w:ilvl="0" w:tplc="A8ECEC9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E313D9B"/>
    <w:multiLevelType w:val="hybridMultilevel"/>
    <w:tmpl w:val="2634F31C"/>
    <w:lvl w:ilvl="0" w:tplc="DE02B570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30E74742"/>
    <w:multiLevelType w:val="hybridMultilevel"/>
    <w:tmpl w:val="EA021210"/>
    <w:lvl w:ilvl="0" w:tplc="A33EF59C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35AF2ABE"/>
    <w:multiLevelType w:val="hybridMultilevel"/>
    <w:tmpl w:val="DD00FCE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F627EE"/>
    <w:multiLevelType w:val="hybridMultilevel"/>
    <w:tmpl w:val="7DEEB952"/>
    <w:lvl w:ilvl="0" w:tplc="DE7240C0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418972FA"/>
    <w:multiLevelType w:val="hybridMultilevel"/>
    <w:tmpl w:val="1FCE72B4"/>
    <w:lvl w:ilvl="0" w:tplc="1D0A917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4E76584D"/>
    <w:multiLevelType w:val="hybridMultilevel"/>
    <w:tmpl w:val="15BACDD0"/>
    <w:lvl w:ilvl="0" w:tplc="14C64186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5035588E"/>
    <w:multiLevelType w:val="hybridMultilevel"/>
    <w:tmpl w:val="97727F66"/>
    <w:lvl w:ilvl="0" w:tplc="426ED78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51573E28"/>
    <w:multiLevelType w:val="hybridMultilevel"/>
    <w:tmpl w:val="D07E269E"/>
    <w:lvl w:ilvl="0" w:tplc="1D92A950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51E61E16"/>
    <w:multiLevelType w:val="hybridMultilevel"/>
    <w:tmpl w:val="591CE7FC"/>
    <w:lvl w:ilvl="0" w:tplc="056C4F9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52A256B5"/>
    <w:multiLevelType w:val="hybridMultilevel"/>
    <w:tmpl w:val="9DFAFC0E"/>
    <w:lvl w:ilvl="0" w:tplc="281292A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65CA4418"/>
    <w:multiLevelType w:val="hybridMultilevel"/>
    <w:tmpl w:val="92A658F0"/>
    <w:lvl w:ilvl="0" w:tplc="FF701B02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5EB3ABB"/>
    <w:multiLevelType w:val="hybridMultilevel"/>
    <w:tmpl w:val="E39216E6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EB61A06"/>
    <w:multiLevelType w:val="hybridMultilevel"/>
    <w:tmpl w:val="A49A30F0"/>
    <w:lvl w:ilvl="0" w:tplc="2FA29FD8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6"/>
  </w:num>
  <w:num w:numId="2">
    <w:abstractNumId w:val="1"/>
  </w:num>
  <w:num w:numId="3">
    <w:abstractNumId w:val="13"/>
  </w:num>
  <w:num w:numId="4">
    <w:abstractNumId w:val="11"/>
  </w:num>
  <w:num w:numId="5">
    <w:abstractNumId w:val="17"/>
  </w:num>
  <w:num w:numId="6">
    <w:abstractNumId w:val="0"/>
  </w:num>
  <w:num w:numId="7">
    <w:abstractNumId w:val="9"/>
  </w:num>
  <w:num w:numId="8">
    <w:abstractNumId w:val="4"/>
  </w:num>
  <w:num w:numId="9">
    <w:abstractNumId w:val="3"/>
  </w:num>
  <w:num w:numId="10">
    <w:abstractNumId w:val="2"/>
  </w:num>
  <w:num w:numId="11">
    <w:abstractNumId w:val="7"/>
  </w:num>
  <w:num w:numId="12">
    <w:abstractNumId w:val="14"/>
  </w:num>
  <w:num w:numId="13">
    <w:abstractNumId w:val="10"/>
  </w:num>
  <w:num w:numId="14">
    <w:abstractNumId w:val="8"/>
  </w:num>
  <w:num w:numId="15">
    <w:abstractNumId w:val="5"/>
  </w:num>
  <w:num w:numId="16">
    <w:abstractNumId w:val="12"/>
  </w:num>
  <w:num w:numId="17">
    <w:abstractNumId w:val="6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727D"/>
    <w:rsid w:val="00025818"/>
    <w:rsid w:val="000C44DC"/>
    <w:rsid w:val="001166EE"/>
    <w:rsid w:val="001B078B"/>
    <w:rsid w:val="002B6580"/>
    <w:rsid w:val="00310745"/>
    <w:rsid w:val="00316504"/>
    <w:rsid w:val="00345608"/>
    <w:rsid w:val="0039020D"/>
    <w:rsid w:val="00390D1A"/>
    <w:rsid w:val="003D5AFD"/>
    <w:rsid w:val="003F3EE8"/>
    <w:rsid w:val="00447057"/>
    <w:rsid w:val="004535E1"/>
    <w:rsid w:val="00456A24"/>
    <w:rsid w:val="004C0848"/>
    <w:rsid w:val="005119F5"/>
    <w:rsid w:val="00540AC5"/>
    <w:rsid w:val="005C774D"/>
    <w:rsid w:val="005D14E1"/>
    <w:rsid w:val="006B5F7A"/>
    <w:rsid w:val="006D1515"/>
    <w:rsid w:val="007A4FE7"/>
    <w:rsid w:val="00966A24"/>
    <w:rsid w:val="009A727D"/>
    <w:rsid w:val="00A038CF"/>
    <w:rsid w:val="00A05716"/>
    <w:rsid w:val="00A3307E"/>
    <w:rsid w:val="00A72184"/>
    <w:rsid w:val="00BC1506"/>
    <w:rsid w:val="00BC67A5"/>
    <w:rsid w:val="00D06407"/>
    <w:rsid w:val="00D37C7F"/>
    <w:rsid w:val="00D4141F"/>
    <w:rsid w:val="00D629F8"/>
    <w:rsid w:val="00D80354"/>
    <w:rsid w:val="00EA6657"/>
    <w:rsid w:val="00EF5FD0"/>
    <w:rsid w:val="00F918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ACF37FA-C24A-4AD8-BA59-049C7B9637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A727D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6D151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s://ais.swmed.edu/redcap/surveys/?s=d77abb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hyperlink" Target="https://ais.swmed.edu/redcap/surveys/?s=UH6mer" TargetMode="External"/><Relationship Id="rId5" Type="http://schemas.openxmlformats.org/officeDocument/2006/relationships/image" Target="media/image1.png"/><Relationship Id="rId10" Type="http://schemas.openxmlformats.org/officeDocument/2006/relationships/hyperlink" Target="https://www.utsouthwestern.net/intranet/administration/sponsored-programs/research-system-resources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tsouthwestern.net/intranet/administration/accounting/doclib/encum-pre-encum-guidelines.pdf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397</Words>
  <Characters>2264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UT Southwestern Medical Center</Company>
  <LinksUpToDate>false</LinksUpToDate>
  <CharactersWithSpaces>2656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Jennifer Storm</dc:creator>
  <cp:keywords/>
  <dc:description/>
  <cp:lastModifiedBy>Alina Grays</cp:lastModifiedBy>
  <cp:revision>2</cp:revision>
  <dcterms:created xsi:type="dcterms:W3CDTF">2019-12-02T21:44:00Z</dcterms:created>
  <dcterms:modified xsi:type="dcterms:W3CDTF">2019-12-02T21:44:00Z</dcterms:modified>
</cp:coreProperties>
</file>