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684016" w:rsidP="009A727D">
      <w:pPr>
        <w:jc w:val="center"/>
      </w:pPr>
      <w:r>
        <w:t>Module G: Award Acceptance</w:t>
      </w:r>
      <w:r w:rsidR="009A727D">
        <w:t xml:space="preserve"> 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9A727D" w:rsidRDefault="00780B06" w:rsidP="009A727D">
      <w:pPr>
        <w:pStyle w:val="ListParagraph"/>
        <w:numPr>
          <w:ilvl w:val="0"/>
          <w:numId w:val="1"/>
        </w:numPr>
      </w:pPr>
      <w:r>
        <w:t>Post Award Overview</w:t>
      </w:r>
    </w:p>
    <w:p w:rsidR="00636435" w:rsidRDefault="007520AE" w:rsidP="007520AE">
      <w:pPr>
        <w:pStyle w:val="ListParagraph"/>
        <w:ind w:left="1080"/>
      </w:pPr>
      <w:r>
        <w:rPr>
          <w:noProof/>
        </w:rPr>
        <w:drawing>
          <wp:inline distT="0" distB="0" distL="0" distR="0" wp14:anchorId="026A6D10" wp14:editId="404A3C3B">
            <wp:extent cx="4356187" cy="2105025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71994" cy="2112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5FD0" w:rsidRDefault="00780B06" w:rsidP="00684016">
      <w:pPr>
        <w:pStyle w:val="ListParagraph"/>
        <w:numPr>
          <w:ilvl w:val="0"/>
          <w:numId w:val="8"/>
        </w:numPr>
      </w:pPr>
      <w:r>
        <w:t xml:space="preserve">SPA </w:t>
      </w:r>
      <w:proofErr w:type="gramStart"/>
      <w:r>
        <w:t>is authorized</w:t>
      </w:r>
      <w:proofErr w:type="gramEnd"/>
      <w:r>
        <w:t xml:space="preserve"> to accept awards and agreements for sponsored projects on behalf of UTSW.  Any document requiring authorized representative signature undergoes SPA review.</w:t>
      </w:r>
    </w:p>
    <w:p w:rsidR="00F4343B" w:rsidRDefault="00F4343B" w:rsidP="00684016">
      <w:pPr>
        <w:pStyle w:val="ListParagraph"/>
        <w:numPr>
          <w:ilvl w:val="0"/>
          <w:numId w:val="8"/>
        </w:numPr>
      </w:pPr>
      <w:r>
        <w:t>The Principal Investigator is responsibl</w:t>
      </w:r>
      <w:r w:rsidR="00A7011A">
        <w:t xml:space="preserve">e for managing the research, confirming project personnel, and </w:t>
      </w:r>
      <w:r>
        <w:t xml:space="preserve">ensuring funds </w:t>
      </w:r>
      <w:proofErr w:type="gramStart"/>
      <w:r>
        <w:t>are spent</w:t>
      </w:r>
      <w:proofErr w:type="gramEnd"/>
      <w:r>
        <w:t xml:space="preserve"> appropriately.</w:t>
      </w:r>
    </w:p>
    <w:p w:rsidR="00EF5FD0" w:rsidRDefault="00EF5FD0" w:rsidP="00EF5FD0">
      <w:pPr>
        <w:pStyle w:val="ListParagraph"/>
        <w:ind w:left="1080"/>
      </w:pPr>
    </w:p>
    <w:p w:rsidR="009A727D" w:rsidRDefault="009415D9" w:rsidP="009A727D">
      <w:pPr>
        <w:pStyle w:val="ListParagraph"/>
        <w:numPr>
          <w:ilvl w:val="0"/>
          <w:numId w:val="1"/>
        </w:numPr>
      </w:pPr>
      <w:r>
        <w:t>Intake</w:t>
      </w:r>
      <w:r w:rsidR="00015397">
        <w:t xml:space="preserve"> and </w:t>
      </w:r>
      <w:r>
        <w:t>Acceptance</w:t>
      </w:r>
      <w:r w:rsidR="00EA0968">
        <w:t xml:space="preserve"> of Grant A</w:t>
      </w:r>
      <w:r w:rsidR="00015397">
        <w:t>greement</w:t>
      </w:r>
    </w:p>
    <w:p w:rsidR="00BF2115" w:rsidRDefault="00BF2115" w:rsidP="00015397">
      <w:pPr>
        <w:pStyle w:val="ListParagraph"/>
        <w:numPr>
          <w:ilvl w:val="0"/>
          <w:numId w:val="2"/>
        </w:numPr>
      </w:pPr>
      <w:r>
        <w:t>Award intake may begin after SPA receives the NOA (Notice of Award)</w:t>
      </w:r>
    </w:p>
    <w:p w:rsidR="00BF2115" w:rsidRDefault="00BF2115" w:rsidP="00BF2115">
      <w:pPr>
        <w:pStyle w:val="ListParagraph"/>
        <w:numPr>
          <w:ilvl w:val="0"/>
          <w:numId w:val="12"/>
        </w:numPr>
      </w:pPr>
      <w:r>
        <w:t>The NOA is the official grant award document and will contain information regarding the amount of funds, period of performance and scope of work</w:t>
      </w:r>
    </w:p>
    <w:p w:rsidR="009415D9" w:rsidRDefault="009415D9" w:rsidP="009415D9">
      <w:pPr>
        <w:pStyle w:val="ListParagraph"/>
        <w:numPr>
          <w:ilvl w:val="0"/>
          <w:numId w:val="13"/>
        </w:numPr>
      </w:pPr>
      <w:r>
        <w:t>Each Sponsor will have their own NOA template, typically including unique identifiers and application type codes</w:t>
      </w:r>
    </w:p>
    <w:p w:rsidR="00BF2115" w:rsidRDefault="00BF2115" w:rsidP="009415D9">
      <w:pPr>
        <w:pStyle w:val="ListParagraph"/>
        <w:numPr>
          <w:ilvl w:val="0"/>
          <w:numId w:val="12"/>
        </w:numPr>
      </w:pPr>
      <w:r>
        <w:t>If the PI receives the NOA directly, please promptly forward to SPA</w:t>
      </w:r>
    </w:p>
    <w:p w:rsidR="00015397" w:rsidRDefault="00015397" w:rsidP="00015397">
      <w:pPr>
        <w:pStyle w:val="ListParagraph"/>
        <w:numPr>
          <w:ilvl w:val="0"/>
          <w:numId w:val="2"/>
        </w:numPr>
      </w:pPr>
      <w:r>
        <w:t>SPA’s</w:t>
      </w:r>
      <w:r w:rsidRPr="00015397">
        <w:t xml:space="preserve"> Award Setup Team manages the award intake process </w:t>
      </w:r>
      <w:r>
        <w:t>by:</w:t>
      </w:r>
    </w:p>
    <w:p w:rsidR="00015397" w:rsidRDefault="00015397" w:rsidP="00015397">
      <w:pPr>
        <w:pStyle w:val="ListParagraph"/>
        <w:numPr>
          <w:ilvl w:val="0"/>
          <w:numId w:val="5"/>
        </w:numPr>
      </w:pPr>
      <w:r>
        <w:t>classifying</w:t>
      </w:r>
      <w:r w:rsidRPr="00015397">
        <w:t xml:space="preserve"> and assign</w:t>
      </w:r>
      <w:r>
        <w:t>ing</w:t>
      </w:r>
      <w:r w:rsidRPr="00015397">
        <w:t xml:space="preserve"> the award for setup according to activity type, sponsor t</w:t>
      </w:r>
      <w:r w:rsidR="00A7011A">
        <w:t>ype, award type, and complexity</w:t>
      </w:r>
      <w:r w:rsidRPr="00015397">
        <w:t xml:space="preserve">  </w:t>
      </w:r>
    </w:p>
    <w:p w:rsidR="00A90042" w:rsidRDefault="00A90042" w:rsidP="009415D9">
      <w:pPr>
        <w:pStyle w:val="ListParagraph"/>
        <w:numPr>
          <w:ilvl w:val="0"/>
          <w:numId w:val="15"/>
        </w:numPr>
      </w:pPr>
      <w:r>
        <w:t>Award mechanisms include grants, contracts and agreements</w:t>
      </w:r>
    </w:p>
    <w:p w:rsidR="009415D9" w:rsidRDefault="00A90042" w:rsidP="009415D9">
      <w:pPr>
        <w:pStyle w:val="ListParagraph"/>
        <w:numPr>
          <w:ilvl w:val="0"/>
          <w:numId w:val="15"/>
        </w:numPr>
      </w:pPr>
      <w:r>
        <w:t>A</w:t>
      </w:r>
      <w:r w:rsidR="009415D9">
        <w:t>ward types include Direct 1:1 and Flow Through Awards</w:t>
      </w:r>
    </w:p>
    <w:p w:rsidR="009415D9" w:rsidRDefault="00015397" w:rsidP="009415D9">
      <w:pPr>
        <w:pStyle w:val="ListParagraph"/>
        <w:numPr>
          <w:ilvl w:val="0"/>
          <w:numId w:val="5"/>
        </w:numPr>
      </w:pPr>
      <w:r>
        <w:t>setting</w:t>
      </w:r>
      <w:r w:rsidRPr="00015397">
        <w:t xml:space="preserve"> up the award </w:t>
      </w:r>
    </w:p>
    <w:p w:rsidR="00A7011A" w:rsidRDefault="00A7011A" w:rsidP="00B83EBB">
      <w:pPr>
        <w:pStyle w:val="ListParagraph"/>
        <w:numPr>
          <w:ilvl w:val="0"/>
          <w:numId w:val="5"/>
        </w:numPr>
      </w:pPr>
      <w:r>
        <w:t>c</w:t>
      </w:r>
      <w:r w:rsidR="00EA0968">
        <w:t>ommunicating with the PI/Department</w:t>
      </w:r>
      <w:r>
        <w:t xml:space="preserve"> through the GNR </w:t>
      </w:r>
      <w:r w:rsidR="00EA0968">
        <w:t>(Grant Notification Report)</w:t>
      </w:r>
      <w:r w:rsidR="00015397" w:rsidRPr="00015397">
        <w:t xml:space="preserve"> </w:t>
      </w:r>
    </w:p>
    <w:p w:rsidR="009A727D" w:rsidRDefault="00A7011A" w:rsidP="00015397">
      <w:pPr>
        <w:pStyle w:val="ListParagraph"/>
        <w:numPr>
          <w:ilvl w:val="0"/>
          <w:numId w:val="5"/>
        </w:numPr>
      </w:pPr>
      <w:r>
        <w:t>performing</w:t>
      </w:r>
      <w:r w:rsidR="00015397" w:rsidRPr="00015397">
        <w:t xml:space="preserve"> quality assurance by reviewing select awards</w:t>
      </w:r>
    </w:p>
    <w:p w:rsidR="006D1515" w:rsidRDefault="00A90042" w:rsidP="00A7011A">
      <w:pPr>
        <w:pStyle w:val="ListParagraph"/>
        <w:numPr>
          <w:ilvl w:val="0"/>
          <w:numId w:val="2"/>
        </w:numPr>
      </w:pPr>
      <w:r>
        <w:t xml:space="preserve">Grant Agreement </w:t>
      </w:r>
      <w:r w:rsidR="00BF2115">
        <w:t>A</w:t>
      </w:r>
      <w:r w:rsidR="009415D9">
        <w:t>ward Workflow</w:t>
      </w:r>
      <w:r w:rsidR="00015397">
        <w:rPr>
          <w:noProof/>
        </w:rPr>
        <w:drawing>
          <wp:inline distT="0" distB="0" distL="0" distR="0" wp14:anchorId="3B7B9EFE" wp14:editId="40225104">
            <wp:extent cx="4972050" cy="2295489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94242" cy="230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5FD0" w:rsidRDefault="00EF5FD0" w:rsidP="00EF5FD0">
      <w:pPr>
        <w:pStyle w:val="ListParagraph"/>
        <w:ind w:left="1080"/>
      </w:pPr>
    </w:p>
    <w:p w:rsidR="00540AC5" w:rsidRDefault="00780B06" w:rsidP="00015397">
      <w:pPr>
        <w:pStyle w:val="ListParagraph"/>
        <w:numPr>
          <w:ilvl w:val="0"/>
          <w:numId w:val="1"/>
        </w:numPr>
      </w:pPr>
      <w:r>
        <w:t>Advance Accounts</w:t>
      </w:r>
    </w:p>
    <w:p w:rsidR="00015397" w:rsidRDefault="00EA0968" w:rsidP="00015397">
      <w:pPr>
        <w:pStyle w:val="ListParagraph"/>
        <w:numPr>
          <w:ilvl w:val="0"/>
          <w:numId w:val="9"/>
        </w:numPr>
      </w:pPr>
      <w:r>
        <w:t>Advance Accounts allow PIs to begin spending on research awards prior to receiving an official NOA or fully executed agreement</w:t>
      </w:r>
    </w:p>
    <w:p w:rsidR="00EA0968" w:rsidRDefault="00EA0968" w:rsidP="00EA0968">
      <w:pPr>
        <w:pStyle w:val="ListParagraph"/>
        <w:numPr>
          <w:ilvl w:val="0"/>
          <w:numId w:val="17"/>
        </w:numPr>
      </w:pPr>
      <w:r>
        <w:t xml:space="preserve">PI/Department can initiate Request Advance Account activity in </w:t>
      </w:r>
      <w:proofErr w:type="spellStart"/>
      <w:r>
        <w:t>eGrants</w:t>
      </w:r>
      <w:proofErr w:type="spellEnd"/>
      <w:r>
        <w:t xml:space="preserve"> (Note: this can only be requested when award is in Pending Sponsor Review status)</w:t>
      </w:r>
    </w:p>
    <w:p w:rsidR="00015397" w:rsidRDefault="00EA0968" w:rsidP="00EA0968">
      <w:pPr>
        <w:pStyle w:val="ListParagraph"/>
        <w:numPr>
          <w:ilvl w:val="0"/>
          <w:numId w:val="17"/>
        </w:numPr>
      </w:pPr>
      <w:r>
        <w:t xml:space="preserve">Charges must be within the </w:t>
      </w:r>
      <w:bookmarkStart w:id="0" w:name="_GoBack"/>
      <w:bookmarkEnd w:id="0"/>
      <w:r>
        <w:t>project period, in accordance with applicable regulations, provide direct benefit to the project, compliant with institutional polices, and included in the budget</w:t>
      </w:r>
    </w:p>
    <w:p w:rsidR="00EF5FD0" w:rsidRDefault="00EF5FD0" w:rsidP="00540AC5">
      <w:pPr>
        <w:pStyle w:val="ListParagraph"/>
        <w:ind w:left="1080"/>
      </w:pPr>
    </w:p>
    <w:p w:rsidR="00540AC5" w:rsidRDefault="005C774D" w:rsidP="00540AC5">
      <w:pPr>
        <w:pStyle w:val="ListParagraph"/>
        <w:numPr>
          <w:ilvl w:val="0"/>
          <w:numId w:val="1"/>
        </w:numPr>
      </w:pPr>
      <w:r>
        <w:t>Accessing systems use</w:t>
      </w:r>
      <w:r w:rsidR="00A7011A">
        <w:t>d for Proposal Submission</w:t>
      </w:r>
    </w:p>
    <w:p w:rsidR="00A7011A" w:rsidRDefault="00A7011A" w:rsidP="00A7011A">
      <w:pPr>
        <w:pStyle w:val="ListParagraph"/>
        <w:numPr>
          <w:ilvl w:val="0"/>
          <w:numId w:val="4"/>
        </w:numPr>
      </w:pPr>
      <w:r>
        <w:t xml:space="preserve">Research system resources can be found on the </w:t>
      </w:r>
      <w:hyperlink r:id="rId7" w:history="1">
        <w:r>
          <w:rPr>
            <w:rStyle w:val="Hyperlink"/>
          </w:rPr>
          <w:t>SPA website</w:t>
        </w:r>
      </w:hyperlink>
      <w:r>
        <w:t xml:space="preserve"> </w:t>
      </w:r>
    </w:p>
    <w:p w:rsidR="00A7011A" w:rsidRDefault="00A7011A" w:rsidP="00A7011A">
      <w:pPr>
        <w:pStyle w:val="ListParagraph"/>
        <w:numPr>
          <w:ilvl w:val="0"/>
          <w:numId w:val="4"/>
        </w:numPr>
      </w:pPr>
      <w:r>
        <w:t>Systems used</w:t>
      </w:r>
      <w:r w:rsidR="00C14DC0">
        <w:t xml:space="preserve"> for award setup, management and closeout include:</w:t>
      </w:r>
    </w:p>
    <w:p w:rsidR="00C14DC0" w:rsidRDefault="00C14DC0" w:rsidP="00C14DC0">
      <w:pPr>
        <w:pStyle w:val="ListParagraph"/>
        <w:numPr>
          <w:ilvl w:val="0"/>
          <w:numId w:val="11"/>
        </w:numPr>
      </w:pPr>
      <w:hyperlink r:id="rId8" w:history="1">
        <w:proofErr w:type="spellStart"/>
        <w:r>
          <w:rPr>
            <w:rStyle w:val="Hyperlink"/>
          </w:rPr>
          <w:t>eG</w:t>
        </w:r>
        <w:r>
          <w:rPr>
            <w:rStyle w:val="Hyperlink"/>
          </w:rPr>
          <w:t>r</w:t>
        </w:r>
        <w:r>
          <w:rPr>
            <w:rStyle w:val="Hyperlink"/>
          </w:rPr>
          <w:t>ants</w:t>
        </w:r>
        <w:proofErr w:type="spellEnd"/>
      </w:hyperlink>
      <w:r>
        <w:t xml:space="preserve"> (which requires completion of </w:t>
      </w:r>
      <w:hyperlink r:id="rId9" w:history="1">
        <w:proofErr w:type="spellStart"/>
        <w:r>
          <w:rPr>
            <w:rStyle w:val="Hyperlink"/>
          </w:rPr>
          <w:t>eResearch</w:t>
        </w:r>
        <w:proofErr w:type="spellEnd"/>
        <w:r>
          <w:rPr>
            <w:rStyle w:val="Hyperlink"/>
          </w:rPr>
          <w:t xml:space="preserve"> Access Request</w:t>
        </w:r>
      </w:hyperlink>
      <w:r>
        <w:t>)</w:t>
      </w:r>
    </w:p>
    <w:p w:rsidR="00C14DC0" w:rsidRDefault="00C14DC0" w:rsidP="00C14DC0">
      <w:pPr>
        <w:pStyle w:val="ListParagraph"/>
        <w:numPr>
          <w:ilvl w:val="0"/>
          <w:numId w:val="11"/>
        </w:numPr>
      </w:pPr>
      <w:proofErr w:type="spellStart"/>
      <w:r>
        <w:t>Peoplesoft</w:t>
      </w:r>
      <w:proofErr w:type="spellEnd"/>
    </w:p>
    <w:p w:rsidR="00A90042" w:rsidRDefault="008130E7" w:rsidP="008130E7">
      <w:pPr>
        <w:pStyle w:val="ListParagraph"/>
        <w:numPr>
          <w:ilvl w:val="0"/>
          <w:numId w:val="16"/>
        </w:numPr>
      </w:pPr>
      <w:r>
        <w:t>Auto</w:t>
      </w:r>
      <w:r w:rsidR="00EA0968">
        <w:t>-</w:t>
      </w:r>
      <w:r>
        <w:t>populates the GNR and contains the Chart of Accounts (</w:t>
      </w:r>
      <w:hyperlink r:id="rId10" w:history="1">
        <w:r>
          <w:rPr>
            <w:rStyle w:val="Hyperlink"/>
          </w:rPr>
          <w:t>COA</w:t>
        </w:r>
      </w:hyperlink>
      <w:r>
        <w:t>)</w:t>
      </w:r>
    </w:p>
    <w:p w:rsidR="00C14DC0" w:rsidRDefault="00C14DC0" w:rsidP="00C14DC0">
      <w:pPr>
        <w:pStyle w:val="ListParagraph"/>
        <w:numPr>
          <w:ilvl w:val="0"/>
          <w:numId w:val="11"/>
        </w:numPr>
      </w:pPr>
      <w:r>
        <w:t xml:space="preserve">NIH </w:t>
      </w:r>
      <w:proofErr w:type="spellStart"/>
      <w:r>
        <w:t>eRA</w:t>
      </w:r>
      <w:proofErr w:type="spellEnd"/>
      <w:r>
        <w:t xml:space="preserve"> Commons (click </w:t>
      </w:r>
      <w:hyperlink r:id="rId11" w:history="1">
        <w:r>
          <w:rPr>
            <w:rStyle w:val="Hyperlink"/>
          </w:rPr>
          <w:t>here</w:t>
        </w:r>
      </w:hyperlink>
      <w:r>
        <w:t xml:space="preserve"> to fill out the user account request)</w:t>
      </w:r>
    </w:p>
    <w:p w:rsidR="008130E7" w:rsidRDefault="008130E7" w:rsidP="008130E7">
      <w:pPr>
        <w:pStyle w:val="ListParagraph"/>
        <w:numPr>
          <w:ilvl w:val="0"/>
          <w:numId w:val="11"/>
        </w:numPr>
      </w:pPr>
      <w:r>
        <w:t xml:space="preserve">Enterprise Data Warehouse </w:t>
      </w:r>
      <w:hyperlink r:id="rId12" w:history="1">
        <w:r>
          <w:rPr>
            <w:rStyle w:val="Hyperlink"/>
          </w:rPr>
          <w:t>EDW</w:t>
        </w:r>
      </w:hyperlink>
      <w:r>
        <w:t xml:space="preserve"> </w:t>
      </w:r>
    </w:p>
    <w:p w:rsidR="00EF5FD0" w:rsidRDefault="00EF5FD0" w:rsidP="00EF5FD0">
      <w:pPr>
        <w:pStyle w:val="ListParagraph"/>
        <w:ind w:left="1080"/>
      </w:pPr>
    </w:p>
    <w:p w:rsidR="006D1515" w:rsidRDefault="005C774D" w:rsidP="005C774D">
      <w:pPr>
        <w:pStyle w:val="ListParagraph"/>
        <w:numPr>
          <w:ilvl w:val="0"/>
          <w:numId w:val="1"/>
        </w:numPr>
      </w:pPr>
      <w:r>
        <w:t>Getting Help</w:t>
      </w:r>
    </w:p>
    <w:p w:rsidR="005C774D" w:rsidRDefault="005C774D" w:rsidP="005C774D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35745"/>
    <w:multiLevelType w:val="hybridMultilevel"/>
    <w:tmpl w:val="1D0CD3AA"/>
    <w:lvl w:ilvl="0" w:tplc="EA7AF4D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93D126F"/>
    <w:multiLevelType w:val="hybridMultilevel"/>
    <w:tmpl w:val="36CC7814"/>
    <w:lvl w:ilvl="0" w:tplc="092656C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5E05F6C"/>
    <w:multiLevelType w:val="hybridMultilevel"/>
    <w:tmpl w:val="870416D2"/>
    <w:lvl w:ilvl="0" w:tplc="CDE449CC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02035C"/>
    <w:multiLevelType w:val="hybridMultilevel"/>
    <w:tmpl w:val="972AB0BA"/>
    <w:lvl w:ilvl="0" w:tplc="0FBE2E4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64B52C2"/>
    <w:multiLevelType w:val="hybridMultilevel"/>
    <w:tmpl w:val="ABCE7370"/>
    <w:lvl w:ilvl="0" w:tplc="5D62118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61B641F4"/>
    <w:multiLevelType w:val="hybridMultilevel"/>
    <w:tmpl w:val="C4128858"/>
    <w:lvl w:ilvl="0" w:tplc="FC7CAFE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4C6D31"/>
    <w:multiLevelType w:val="hybridMultilevel"/>
    <w:tmpl w:val="1A7C70C6"/>
    <w:lvl w:ilvl="0" w:tplc="BB40007E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756A47BF"/>
    <w:multiLevelType w:val="hybridMultilevel"/>
    <w:tmpl w:val="E24E53CA"/>
    <w:lvl w:ilvl="0" w:tplc="45ECF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AE442AC"/>
    <w:multiLevelType w:val="hybridMultilevel"/>
    <w:tmpl w:val="A08CB89A"/>
    <w:lvl w:ilvl="0" w:tplc="0FBE2E4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2"/>
  </w:num>
  <w:num w:numId="2">
    <w:abstractNumId w:val="4"/>
  </w:num>
  <w:num w:numId="3">
    <w:abstractNumId w:val="9"/>
  </w:num>
  <w:num w:numId="4">
    <w:abstractNumId w:val="8"/>
  </w:num>
  <w:num w:numId="5">
    <w:abstractNumId w:val="14"/>
  </w:num>
  <w:num w:numId="6">
    <w:abstractNumId w:val="1"/>
  </w:num>
  <w:num w:numId="7">
    <w:abstractNumId w:val="6"/>
  </w:num>
  <w:num w:numId="8">
    <w:abstractNumId w:val="5"/>
  </w:num>
  <w:num w:numId="9">
    <w:abstractNumId w:val="15"/>
  </w:num>
  <w:num w:numId="10">
    <w:abstractNumId w:val="0"/>
  </w:num>
  <w:num w:numId="11">
    <w:abstractNumId w:val="2"/>
  </w:num>
  <w:num w:numId="12">
    <w:abstractNumId w:val="7"/>
  </w:num>
  <w:num w:numId="13">
    <w:abstractNumId w:val="10"/>
  </w:num>
  <w:num w:numId="14">
    <w:abstractNumId w:val="13"/>
  </w:num>
  <w:num w:numId="15">
    <w:abstractNumId w:val="11"/>
  </w:num>
  <w:num w:numId="16">
    <w:abstractNumId w:val="3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015397"/>
    <w:rsid w:val="00080467"/>
    <w:rsid w:val="000E3096"/>
    <w:rsid w:val="001B078B"/>
    <w:rsid w:val="00390D1A"/>
    <w:rsid w:val="00447057"/>
    <w:rsid w:val="004535E1"/>
    <w:rsid w:val="00540AC5"/>
    <w:rsid w:val="005C774D"/>
    <w:rsid w:val="00636435"/>
    <w:rsid w:val="00684016"/>
    <w:rsid w:val="006D1515"/>
    <w:rsid w:val="007520AE"/>
    <w:rsid w:val="00780B06"/>
    <w:rsid w:val="008130E7"/>
    <w:rsid w:val="009415D9"/>
    <w:rsid w:val="009A727D"/>
    <w:rsid w:val="00A7011A"/>
    <w:rsid w:val="00A90042"/>
    <w:rsid w:val="00BF2115"/>
    <w:rsid w:val="00C14DC0"/>
    <w:rsid w:val="00EA0968"/>
    <w:rsid w:val="00EF5FD0"/>
    <w:rsid w:val="00F43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0A461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14DC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grants.swmed.edu/eGrants/sd/Rooms/DisplayPages/LayoutInitial?Container=com.webridge.entity.Entity%5bOID%5bA4F5D3B8E5AE7C4A99AA3FD1EE9A6CB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tsouthwestern.net/intranet/administration/sponsored-programs/research-system-resources/" TargetMode="External"/><Relationship Id="rId12" Type="http://schemas.openxmlformats.org/officeDocument/2006/relationships/hyperlink" Target="https://login.microsoftonline.com/9d418695-71ac-4c31-b5b2-c196c8ec3c8a/oauth2/authorize?client_id=00000003-0000-0ff1-ce00-000000000000&amp;response_mode=form_post&amp;protectedtoken=true&amp;response_type=code%20id_token&amp;resource=00000003-0000-0ff1-ce00-000000000000&amp;scope=openid&amp;nonce=96E45D5B6EFBC9E72252E7A9D4F5F5919A38143BD4FD3B08-665DAF13939F1FE8A88717D9698F608F722FAA7AE3E93F79C0573443F589EF96&amp;redirect_uri=https:%2F%2F365utsouthwestern.sharepoint.com%2F_forms%2Fdefault.aspx&amp;wsucxt=1&amp;cobrandid=11bd8083-87e0-41b5-bb78-0bc43c8a8e8a&amp;client-request-id=e3551b9f-a007-0000-539c-de19a39e2d7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ais.swmed.edu/redcap/surveys/?s=d77abb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www.utsouthwestern.net/intranet/services/admin-systems/assets/pstrain-ps92-gl-coa-training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is.swmed.edu/redcap/surveys/?s=UH6me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4399</TotalTime>
  <Pages>2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Jennifer Storm</cp:lastModifiedBy>
  <cp:revision>4</cp:revision>
  <dcterms:created xsi:type="dcterms:W3CDTF">2019-11-22T14:31:00Z</dcterms:created>
  <dcterms:modified xsi:type="dcterms:W3CDTF">2019-11-25T16:08:00Z</dcterms:modified>
</cp:coreProperties>
</file>