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0D1A" w:rsidRDefault="00E03A71" w:rsidP="009A727D">
      <w:pPr>
        <w:jc w:val="center"/>
      </w:pPr>
      <w:bookmarkStart w:id="0" w:name="_GoBack"/>
      <w:bookmarkEnd w:id="0"/>
      <w:r>
        <w:t>Module B</w:t>
      </w:r>
      <w:r w:rsidR="009A727D">
        <w:t xml:space="preserve">: </w:t>
      </w:r>
      <w:r>
        <w:t>Non-Industry Agreements</w:t>
      </w:r>
      <w:r w:rsidR="009A727D">
        <w:t xml:space="preserve"> </w:t>
      </w:r>
    </w:p>
    <w:p w:rsidR="009A727D" w:rsidRDefault="009A727D" w:rsidP="009A727D">
      <w:pPr>
        <w:jc w:val="center"/>
      </w:pPr>
      <w:r>
        <w:t>Outline</w:t>
      </w:r>
    </w:p>
    <w:p w:rsidR="009A727D" w:rsidRDefault="009A727D" w:rsidP="009A727D">
      <w:pPr>
        <w:jc w:val="center"/>
      </w:pPr>
    </w:p>
    <w:p w:rsidR="009A727D" w:rsidRDefault="005369B4" w:rsidP="009A727D">
      <w:pPr>
        <w:pStyle w:val="ListParagraph"/>
        <w:numPr>
          <w:ilvl w:val="0"/>
          <w:numId w:val="1"/>
        </w:numPr>
      </w:pPr>
      <w:r>
        <w:t>Non-Industry Agreements Team</w:t>
      </w:r>
    </w:p>
    <w:p w:rsidR="00EF5FD0" w:rsidRDefault="005369B4" w:rsidP="00E03A71">
      <w:pPr>
        <w:pStyle w:val="ListParagraph"/>
        <w:numPr>
          <w:ilvl w:val="0"/>
          <w:numId w:val="8"/>
        </w:numPr>
      </w:pPr>
      <w:r>
        <w:t xml:space="preserve">SPA </w:t>
      </w:r>
      <w:r w:rsidR="00256442">
        <w:t>Pre-Award is comprised of the Proposal Team and t</w:t>
      </w:r>
      <w:r w:rsidR="00C341BF">
        <w:t>he Non-Industry Agreements Team;</w:t>
      </w:r>
      <w:r w:rsidR="00256442">
        <w:t xml:space="preserve"> these teams audit budgets to ensure costs are reasonable, allo</w:t>
      </w:r>
      <w:r w:rsidR="00FD3B3D">
        <w:t>cable and allowable.  Additionally</w:t>
      </w:r>
      <w:r w:rsidR="00C341BF">
        <w:t>,</w:t>
      </w:r>
      <w:r w:rsidR="00FD3B3D">
        <w:t xml:space="preserve"> the teams review and process award modifications and progress reports.</w:t>
      </w:r>
    </w:p>
    <w:p w:rsidR="00FD3B3D" w:rsidRDefault="00FD3B3D" w:rsidP="00E03A71">
      <w:pPr>
        <w:pStyle w:val="ListParagraph"/>
        <w:numPr>
          <w:ilvl w:val="0"/>
          <w:numId w:val="8"/>
        </w:numPr>
      </w:pPr>
      <w:r>
        <w:t>Distribution of Responsibilities</w:t>
      </w:r>
    </w:p>
    <w:p w:rsidR="00FD3B3D" w:rsidRDefault="00FD3B3D" w:rsidP="00FD3B3D">
      <w:pPr>
        <w:pStyle w:val="ListParagraph"/>
        <w:ind w:left="1080"/>
      </w:pPr>
      <w:r>
        <w:rPr>
          <w:noProof/>
        </w:rPr>
        <w:drawing>
          <wp:inline distT="0" distB="0" distL="0" distR="0" wp14:anchorId="5FC25CD5" wp14:editId="47736DDA">
            <wp:extent cx="5231958" cy="2593975"/>
            <wp:effectExtent l="0" t="0" r="698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12655" cy="2633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68D5" w:rsidRDefault="00CD68D5" w:rsidP="00FD3B3D">
      <w:pPr>
        <w:pStyle w:val="ListParagraph"/>
        <w:ind w:left="1080"/>
      </w:pPr>
    </w:p>
    <w:p w:rsidR="00256442" w:rsidRDefault="00256442" w:rsidP="00540AC5">
      <w:pPr>
        <w:pStyle w:val="ListParagraph"/>
        <w:numPr>
          <w:ilvl w:val="0"/>
          <w:numId w:val="1"/>
        </w:numPr>
      </w:pPr>
      <w:r>
        <w:t xml:space="preserve">Routing of </w:t>
      </w:r>
      <w:r w:rsidR="004A6661">
        <w:t xml:space="preserve">Non-Industry </w:t>
      </w:r>
      <w:r>
        <w:t>Agreements</w:t>
      </w:r>
    </w:p>
    <w:p w:rsidR="00496193" w:rsidRDefault="00496193" w:rsidP="00496193">
      <w:pPr>
        <w:pStyle w:val="ListParagraph"/>
        <w:numPr>
          <w:ilvl w:val="0"/>
          <w:numId w:val="9"/>
        </w:numPr>
      </w:pPr>
      <w:r>
        <w:t>The Non-In</w:t>
      </w:r>
      <w:r w:rsidR="00BE151E">
        <w:t xml:space="preserve">dustry Agreements Team process Subawards, </w:t>
      </w:r>
      <w:r>
        <w:t>Flow Through Agreements</w:t>
      </w:r>
      <w:r w:rsidR="00BE151E">
        <w:t>, Research Service Agreements, Grant Award Agreements, Non-Industry Clinical Trial Agreements</w:t>
      </w:r>
    </w:p>
    <w:p w:rsidR="004A6661" w:rsidRDefault="004A6661" w:rsidP="00496193">
      <w:pPr>
        <w:pStyle w:val="ListParagraph"/>
        <w:numPr>
          <w:ilvl w:val="0"/>
          <w:numId w:val="9"/>
        </w:numPr>
      </w:pPr>
      <w:r>
        <w:t>Distinctions to Keep in Mind</w:t>
      </w:r>
    </w:p>
    <w:p w:rsidR="004A6661" w:rsidRDefault="004A6661" w:rsidP="00591B14">
      <w:pPr>
        <w:pStyle w:val="ListParagraph"/>
        <w:numPr>
          <w:ilvl w:val="0"/>
          <w:numId w:val="10"/>
        </w:numPr>
      </w:pPr>
      <w:r>
        <w:t>Sub-Recipient vs. Vendor/Contractor</w:t>
      </w:r>
    </w:p>
    <w:p w:rsidR="004A6661" w:rsidRDefault="004A6661" w:rsidP="004A6661">
      <w:pPr>
        <w:pStyle w:val="ListParagraph"/>
        <w:ind w:left="1440"/>
      </w:pPr>
      <w:r>
        <w:rPr>
          <w:noProof/>
        </w:rPr>
        <w:drawing>
          <wp:inline distT="0" distB="0" distL="0" distR="0" wp14:anchorId="7A766C76" wp14:editId="5E8B721D">
            <wp:extent cx="5001177" cy="1287145"/>
            <wp:effectExtent l="0" t="0" r="9525" b="825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062696" cy="13029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68D5" w:rsidRDefault="00CD68D5" w:rsidP="00CD68D5">
      <w:pPr>
        <w:pStyle w:val="ListParagraph"/>
        <w:numPr>
          <w:ilvl w:val="0"/>
          <w:numId w:val="12"/>
        </w:numPr>
      </w:pPr>
      <w:r>
        <w:t>UTSW is responsible for monitoring the programmatic and financial activities of its Subrecipients to ensure proper stewardship of Sponsor funds</w:t>
      </w:r>
      <w:r w:rsidR="00443942">
        <w:t xml:space="preserve"> and adherence to Uniform Guidance</w:t>
      </w:r>
      <w:r>
        <w:t>. PI/Department request Subrecipient Organization Information so SPA can assign a Risk Rating. PI/Department then monitor each Subaward throughout period of performance.</w:t>
      </w:r>
    </w:p>
    <w:p w:rsidR="00496193" w:rsidRDefault="00591B14" w:rsidP="00591B14">
      <w:pPr>
        <w:pStyle w:val="ListParagraph"/>
        <w:numPr>
          <w:ilvl w:val="0"/>
          <w:numId w:val="10"/>
        </w:numPr>
      </w:pPr>
      <w:r>
        <w:lastRenderedPageBreak/>
        <w:t>Flow Through Agreements must be entered into eGrants before entering in eAgreements and require a Notice of Award, Budget/Justification, and Statement of Work</w:t>
      </w:r>
    </w:p>
    <w:p w:rsidR="00591B14" w:rsidRDefault="00591B14" w:rsidP="00591B14">
      <w:pPr>
        <w:pStyle w:val="ListParagraph"/>
        <w:numPr>
          <w:ilvl w:val="0"/>
          <w:numId w:val="10"/>
        </w:numPr>
      </w:pPr>
      <w:r>
        <w:t>Subaward proposal must be entered in eGrants and in “Awarded” state before entering in eAgreements, and require a Notice of Award, Budget/Justification, Subrecipient Questionnaire, Subrecipient W-9 (W-8 if foreign), and a Statement of Work</w:t>
      </w:r>
    </w:p>
    <w:p w:rsidR="004A6661" w:rsidRDefault="004A6661" w:rsidP="004A6661">
      <w:pPr>
        <w:pStyle w:val="ListParagraph"/>
        <w:numPr>
          <w:ilvl w:val="0"/>
          <w:numId w:val="10"/>
        </w:numPr>
      </w:pPr>
      <w:r>
        <w:t xml:space="preserve">F&amp;A Rates as of 9/1/19: </w:t>
      </w:r>
      <w:r w:rsidRPr="004A6661">
        <w:t>63% Federal; 26% Federal Off Campus; 40% Other Sponsored Activities; 8% Federal Foreign; 10% Federal De Minimis Rate; (Refer to Sponsor Guidelines for State, Private and Foundation Sponsors)</w:t>
      </w:r>
    </w:p>
    <w:p w:rsidR="00591B14" w:rsidRDefault="00CD68D5" w:rsidP="004A6661">
      <w:pPr>
        <w:pStyle w:val="ListParagraph"/>
        <w:numPr>
          <w:ilvl w:val="0"/>
          <w:numId w:val="9"/>
        </w:numPr>
      </w:pPr>
      <w:r>
        <w:t xml:space="preserve">Process </w:t>
      </w:r>
      <w:r w:rsidR="00591B14">
        <w:t>Workflow</w:t>
      </w:r>
    </w:p>
    <w:p w:rsidR="00591B14" w:rsidRDefault="00591B14" w:rsidP="007068C3">
      <w:pPr>
        <w:pStyle w:val="ListParagraph"/>
        <w:ind w:left="1440"/>
      </w:pPr>
      <w:r>
        <w:rPr>
          <w:noProof/>
        </w:rPr>
        <w:drawing>
          <wp:inline distT="0" distB="0" distL="0" distR="0" wp14:anchorId="0A570813" wp14:editId="50FDB75F">
            <wp:extent cx="4795142" cy="1859142"/>
            <wp:effectExtent l="0" t="0" r="5715" b="825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854877" cy="18823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68C3" w:rsidRDefault="007068C3" w:rsidP="00CD68D5">
      <w:pPr>
        <w:pStyle w:val="ListParagraph"/>
      </w:pPr>
    </w:p>
    <w:p w:rsidR="00540AC5" w:rsidRDefault="005C774D" w:rsidP="00540AC5">
      <w:pPr>
        <w:pStyle w:val="ListParagraph"/>
        <w:numPr>
          <w:ilvl w:val="0"/>
          <w:numId w:val="1"/>
        </w:numPr>
      </w:pPr>
      <w:r>
        <w:t>Accessing systems use</w:t>
      </w:r>
      <w:r w:rsidR="00FD3B3D">
        <w:t>d for Non-Industry Agreements</w:t>
      </w:r>
    </w:p>
    <w:p w:rsidR="00540AC5" w:rsidRDefault="006D1515" w:rsidP="00540AC5">
      <w:pPr>
        <w:pStyle w:val="ListParagraph"/>
        <w:numPr>
          <w:ilvl w:val="0"/>
          <w:numId w:val="4"/>
        </w:numPr>
      </w:pPr>
      <w:r>
        <w:t xml:space="preserve">Complete eResearch Access Request to gain access to: </w:t>
      </w:r>
      <w:r w:rsidR="00540AC5">
        <w:t>eAgreements</w:t>
      </w:r>
      <w:r w:rsidR="00FD3B3D">
        <w:t xml:space="preserve"> and eGrants</w:t>
      </w:r>
    </w:p>
    <w:p w:rsidR="00BE151E" w:rsidRDefault="00BE151E" w:rsidP="00540AC5">
      <w:pPr>
        <w:pStyle w:val="ListParagraph"/>
        <w:numPr>
          <w:ilvl w:val="0"/>
          <w:numId w:val="4"/>
        </w:numPr>
      </w:pPr>
      <w:r>
        <w:t>Contracts and Agreements Pathfinder</w:t>
      </w:r>
      <w:r w:rsidR="009378C8">
        <w:t xml:space="preserve"> (CAP) assists users with properly routing agreements to correct department </w:t>
      </w:r>
    </w:p>
    <w:p w:rsidR="00EF5FD0" w:rsidRDefault="00EF5FD0" w:rsidP="00EF5FD0">
      <w:pPr>
        <w:pStyle w:val="ListParagraph"/>
        <w:ind w:left="1080"/>
      </w:pPr>
    </w:p>
    <w:p w:rsidR="006D1515" w:rsidRDefault="005C774D" w:rsidP="005C774D">
      <w:pPr>
        <w:pStyle w:val="ListParagraph"/>
        <w:numPr>
          <w:ilvl w:val="0"/>
          <w:numId w:val="1"/>
        </w:numPr>
      </w:pPr>
      <w:r>
        <w:t>Getting Help</w:t>
      </w:r>
    </w:p>
    <w:p w:rsidR="00F41D6C" w:rsidRDefault="00F41D6C" w:rsidP="005C774D">
      <w:pPr>
        <w:pStyle w:val="ListParagraph"/>
        <w:numPr>
          <w:ilvl w:val="0"/>
          <w:numId w:val="7"/>
        </w:numPr>
      </w:pPr>
      <w:r>
        <w:t>UTSW is a member of The Federal Demonstration Partnership (FDP)</w:t>
      </w:r>
    </w:p>
    <w:p w:rsidR="005C774D" w:rsidRDefault="005C774D" w:rsidP="005C774D">
      <w:pPr>
        <w:pStyle w:val="ListParagraph"/>
        <w:numPr>
          <w:ilvl w:val="0"/>
          <w:numId w:val="7"/>
        </w:numPr>
      </w:pPr>
      <w:r>
        <w:t>S</w:t>
      </w:r>
      <w:r w:rsidR="001B078B">
        <w:t>PA</w:t>
      </w:r>
      <w:r>
        <w:t xml:space="preserve"> staff responds to tickets in ServiceNow: SPAOutreach@utsouthwestern.edu</w:t>
      </w:r>
    </w:p>
    <w:sectPr w:rsidR="005C77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81B5A"/>
    <w:multiLevelType w:val="hybridMultilevel"/>
    <w:tmpl w:val="05C81296"/>
    <w:lvl w:ilvl="0" w:tplc="BBD0CB9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FF736E9"/>
    <w:multiLevelType w:val="hybridMultilevel"/>
    <w:tmpl w:val="AA46B3B4"/>
    <w:lvl w:ilvl="0" w:tplc="3CD06E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46230C"/>
    <w:multiLevelType w:val="hybridMultilevel"/>
    <w:tmpl w:val="62D8844A"/>
    <w:lvl w:ilvl="0" w:tplc="870EC82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B4B378E"/>
    <w:multiLevelType w:val="hybridMultilevel"/>
    <w:tmpl w:val="868E5B8C"/>
    <w:lvl w:ilvl="0" w:tplc="AF9A1E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4DF3B16"/>
    <w:multiLevelType w:val="hybridMultilevel"/>
    <w:tmpl w:val="40F432B6"/>
    <w:lvl w:ilvl="0" w:tplc="A8ECEC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18972FA"/>
    <w:multiLevelType w:val="hybridMultilevel"/>
    <w:tmpl w:val="1FCE72B4"/>
    <w:lvl w:ilvl="0" w:tplc="1D0A91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035588E"/>
    <w:multiLevelType w:val="hybridMultilevel"/>
    <w:tmpl w:val="97727F66"/>
    <w:lvl w:ilvl="0" w:tplc="426ED7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13D6222"/>
    <w:multiLevelType w:val="hybridMultilevel"/>
    <w:tmpl w:val="E1CAA754"/>
    <w:lvl w:ilvl="0" w:tplc="C47A03D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1E61E16"/>
    <w:multiLevelType w:val="hybridMultilevel"/>
    <w:tmpl w:val="591CE7FC"/>
    <w:lvl w:ilvl="0" w:tplc="056C4F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5EB3ABB"/>
    <w:multiLevelType w:val="hybridMultilevel"/>
    <w:tmpl w:val="E39216E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B61A06"/>
    <w:multiLevelType w:val="hybridMultilevel"/>
    <w:tmpl w:val="A49A30F0"/>
    <w:lvl w:ilvl="0" w:tplc="2FA29FD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745D612D"/>
    <w:multiLevelType w:val="hybridMultilevel"/>
    <w:tmpl w:val="ACA6F972"/>
    <w:lvl w:ilvl="0" w:tplc="A1E66666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9"/>
  </w:num>
  <w:num w:numId="2">
    <w:abstractNumId w:val="3"/>
  </w:num>
  <w:num w:numId="3">
    <w:abstractNumId w:val="8"/>
  </w:num>
  <w:num w:numId="4">
    <w:abstractNumId w:val="6"/>
  </w:num>
  <w:num w:numId="5">
    <w:abstractNumId w:val="10"/>
  </w:num>
  <w:num w:numId="6">
    <w:abstractNumId w:val="0"/>
  </w:num>
  <w:num w:numId="7">
    <w:abstractNumId w:val="5"/>
  </w:num>
  <w:num w:numId="8">
    <w:abstractNumId w:val="4"/>
  </w:num>
  <w:num w:numId="9">
    <w:abstractNumId w:val="1"/>
  </w:num>
  <w:num w:numId="10">
    <w:abstractNumId w:val="2"/>
  </w:num>
  <w:num w:numId="11">
    <w:abstractNumId w:val="7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27D"/>
    <w:rsid w:val="001B078B"/>
    <w:rsid w:val="00256442"/>
    <w:rsid w:val="00390D1A"/>
    <w:rsid w:val="00443942"/>
    <w:rsid w:val="00447057"/>
    <w:rsid w:val="004535E1"/>
    <w:rsid w:val="00496193"/>
    <w:rsid w:val="004A6661"/>
    <w:rsid w:val="005369B4"/>
    <w:rsid w:val="00540AC5"/>
    <w:rsid w:val="005572EB"/>
    <w:rsid w:val="00591B14"/>
    <w:rsid w:val="005C774D"/>
    <w:rsid w:val="006D1515"/>
    <w:rsid w:val="007068C3"/>
    <w:rsid w:val="008D773E"/>
    <w:rsid w:val="009378C8"/>
    <w:rsid w:val="00982EB8"/>
    <w:rsid w:val="009A727D"/>
    <w:rsid w:val="00B96504"/>
    <w:rsid w:val="00BE151E"/>
    <w:rsid w:val="00C341BF"/>
    <w:rsid w:val="00CD68D5"/>
    <w:rsid w:val="00E03A71"/>
    <w:rsid w:val="00EF5FD0"/>
    <w:rsid w:val="00F41D6C"/>
    <w:rsid w:val="00FD3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ACF37FA-C24A-4AD8-BA59-049C7B963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727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D151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Storm</dc:creator>
  <cp:keywords/>
  <dc:description/>
  <cp:lastModifiedBy>Alina Grays</cp:lastModifiedBy>
  <cp:revision>2</cp:revision>
  <dcterms:created xsi:type="dcterms:W3CDTF">2019-10-28T20:18:00Z</dcterms:created>
  <dcterms:modified xsi:type="dcterms:W3CDTF">2019-10-28T20:18:00Z</dcterms:modified>
</cp:coreProperties>
</file>