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D1A" w:rsidRDefault="0096133B" w:rsidP="009A727D">
      <w:pPr>
        <w:jc w:val="center"/>
      </w:pPr>
      <w:r>
        <w:t>Module A</w:t>
      </w:r>
      <w:r w:rsidR="009A727D">
        <w:t xml:space="preserve">: </w:t>
      </w:r>
      <w:r>
        <w:t>Proposal Submission &amp; Pre-Award Essentials</w:t>
      </w:r>
    </w:p>
    <w:p w:rsidR="009A727D" w:rsidRDefault="009A727D" w:rsidP="009A727D">
      <w:pPr>
        <w:jc w:val="center"/>
      </w:pPr>
      <w:r>
        <w:t>Outline</w:t>
      </w:r>
    </w:p>
    <w:p w:rsidR="009A727D" w:rsidRDefault="009A727D" w:rsidP="009A727D">
      <w:pPr>
        <w:jc w:val="center"/>
      </w:pPr>
    </w:p>
    <w:p w:rsidR="009A727D" w:rsidRDefault="0096133B" w:rsidP="009A727D">
      <w:pPr>
        <w:pStyle w:val="ListParagraph"/>
        <w:numPr>
          <w:ilvl w:val="0"/>
          <w:numId w:val="1"/>
        </w:numPr>
      </w:pPr>
      <w:r>
        <w:t>Research Administration</w:t>
      </w:r>
    </w:p>
    <w:p w:rsidR="00FD3B3D" w:rsidRDefault="0096133B" w:rsidP="0096133B">
      <w:pPr>
        <w:pStyle w:val="ListParagraph"/>
        <w:numPr>
          <w:ilvl w:val="0"/>
          <w:numId w:val="8"/>
        </w:numPr>
      </w:pPr>
      <w:r>
        <w:t>Successful Research Administration requires collaboration among multiple teams and departments across campus. Key players include:</w:t>
      </w:r>
    </w:p>
    <w:p w:rsidR="0096133B" w:rsidRDefault="0096133B" w:rsidP="0096133B">
      <w:pPr>
        <w:pStyle w:val="ListParagraph"/>
        <w:ind w:left="1800" w:firstLine="360"/>
      </w:pPr>
      <w:r>
        <w:rPr>
          <w:noProof/>
        </w:rPr>
        <w:drawing>
          <wp:inline distT="0" distB="0" distL="0" distR="0" wp14:anchorId="5E91D6D0" wp14:editId="71DE7CBF">
            <wp:extent cx="3132814" cy="257200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95875" cy="2623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133B" w:rsidRDefault="00200883" w:rsidP="0096133B">
      <w:pPr>
        <w:pStyle w:val="ListParagraph"/>
        <w:numPr>
          <w:ilvl w:val="0"/>
          <w:numId w:val="13"/>
        </w:numPr>
      </w:pPr>
      <w:r>
        <w:t>UTSW policy requires the</w:t>
      </w:r>
      <w:r w:rsidR="008642B5">
        <w:t xml:space="preserve"> PI on a grant must</w:t>
      </w:r>
      <w:r>
        <w:t xml:space="preserve"> have a</w:t>
      </w:r>
      <w:r w:rsidR="008642B5">
        <w:t xml:space="preserve"> faculty designation, and a </w:t>
      </w:r>
      <w:r w:rsidR="003125AA">
        <w:t>measurable level of commitment between .1cm and 12cm</w:t>
      </w:r>
      <w:r w:rsidR="008642B5">
        <w:t>. The exception is for fellowships, development grants or any funding mechanism that requires a faculty mentor</w:t>
      </w:r>
      <w:r w:rsidR="005F1B8E">
        <w:t>.</w:t>
      </w:r>
    </w:p>
    <w:p w:rsidR="004538CB" w:rsidRDefault="004538CB" w:rsidP="004538CB">
      <w:pPr>
        <w:pStyle w:val="ListParagraph"/>
        <w:numPr>
          <w:ilvl w:val="0"/>
          <w:numId w:val="13"/>
        </w:numPr>
      </w:pPr>
      <w:r w:rsidRPr="004538CB">
        <w:t>The SPA Pre Award team is comprised of proposal analysts and non-industry contract specialists. The team reviews all proposals to ensure compliance with guidelines, and reviews budgets to ensure proposed costs are reasonable, allocable and allowable.</w:t>
      </w:r>
    </w:p>
    <w:p w:rsidR="00CD68D5" w:rsidRDefault="00CD68D5" w:rsidP="00FD3B3D">
      <w:pPr>
        <w:pStyle w:val="ListParagraph"/>
        <w:ind w:left="1080"/>
      </w:pPr>
    </w:p>
    <w:p w:rsidR="00256442" w:rsidRDefault="00EA2499" w:rsidP="00540AC5">
      <w:pPr>
        <w:pStyle w:val="ListParagraph"/>
        <w:numPr>
          <w:ilvl w:val="0"/>
          <w:numId w:val="1"/>
        </w:numPr>
      </w:pPr>
      <w:r>
        <w:t>Pre Award and Proposal Submission</w:t>
      </w:r>
    </w:p>
    <w:p w:rsidR="00817FD5" w:rsidRDefault="00817FD5" w:rsidP="00EA2499">
      <w:pPr>
        <w:pStyle w:val="ListParagraph"/>
        <w:numPr>
          <w:ilvl w:val="0"/>
          <w:numId w:val="9"/>
        </w:numPr>
      </w:pPr>
      <w:r>
        <w:t>“Pre Award” refers to identification of a funding opportunity, development of a proposal, and submission to Sponsor</w:t>
      </w:r>
    </w:p>
    <w:p w:rsidR="004538CB" w:rsidRDefault="004538CB" w:rsidP="004538CB">
      <w:pPr>
        <w:pStyle w:val="ListParagraph"/>
        <w:numPr>
          <w:ilvl w:val="0"/>
          <w:numId w:val="9"/>
        </w:numPr>
      </w:pPr>
      <w:r>
        <w:t>Prop</w:t>
      </w:r>
      <w:r w:rsidR="005F1B8E">
        <w:t>osal Submission Guidance</w:t>
      </w:r>
    </w:p>
    <w:p w:rsidR="003125AA" w:rsidRDefault="003125AA" w:rsidP="004538CB">
      <w:pPr>
        <w:pStyle w:val="ListParagraph"/>
        <w:numPr>
          <w:ilvl w:val="0"/>
          <w:numId w:val="18"/>
        </w:numPr>
      </w:pPr>
      <w:r>
        <w:t xml:space="preserve">Successful submission of a proposal requires adherence to a concise schedule: </w:t>
      </w:r>
    </w:p>
    <w:p w:rsidR="00817FD5" w:rsidRDefault="003125AA" w:rsidP="00817FD5">
      <w:pPr>
        <w:pStyle w:val="ListParagraph"/>
        <w:ind w:left="1080"/>
      </w:pPr>
      <w:r>
        <w:rPr>
          <w:noProof/>
        </w:rPr>
        <w:drawing>
          <wp:inline distT="0" distB="0" distL="0" distR="0" wp14:anchorId="669DDC8B" wp14:editId="113E4BBF">
            <wp:extent cx="5086064" cy="1638300"/>
            <wp:effectExtent l="0" t="0" r="63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31193" cy="1652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1656" w:rsidRDefault="00EC1656" w:rsidP="00B4093F">
      <w:pPr>
        <w:pStyle w:val="ListParagraph"/>
        <w:numPr>
          <w:ilvl w:val="0"/>
          <w:numId w:val="17"/>
        </w:numPr>
      </w:pPr>
      <w:r>
        <w:lastRenderedPageBreak/>
        <w:t xml:space="preserve">Administrative components due to SPA 14 days in advance of deadline </w:t>
      </w:r>
      <w:proofErr w:type="gramStart"/>
      <w:r>
        <w:t>include:</w:t>
      </w:r>
      <w:proofErr w:type="gramEnd"/>
      <w:r>
        <w:t xml:space="preserve"> budgetary information, Sponsor information, and compliance approval confirmations</w:t>
      </w:r>
      <w:r w:rsidR="005F1B8E">
        <w:t>.</w:t>
      </w:r>
    </w:p>
    <w:p w:rsidR="00EC1656" w:rsidRDefault="00EC1656" w:rsidP="00B4093F">
      <w:pPr>
        <w:pStyle w:val="ListParagraph"/>
        <w:numPr>
          <w:ilvl w:val="0"/>
          <w:numId w:val="17"/>
        </w:numPr>
      </w:pPr>
      <w:r>
        <w:t>Defined Science Components of the proposal are due to SPA 3 days in advance of the deadline</w:t>
      </w:r>
      <w:r w:rsidR="005F1B8E">
        <w:t>.</w:t>
      </w:r>
      <w:r>
        <w:t xml:space="preserve"> </w:t>
      </w:r>
    </w:p>
    <w:p w:rsidR="004538CB" w:rsidRDefault="004538CB" w:rsidP="004538CB">
      <w:pPr>
        <w:pStyle w:val="ListParagraph"/>
        <w:numPr>
          <w:ilvl w:val="0"/>
          <w:numId w:val="18"/>
        </w:numPr>
      </w:pPr>
      <w:r>
        <w:t xml:space="preserve">Awards </w:t>
      </w:r>
      <w:proofErr w:type="gramStart"/>
      <w:r>
        <w:t>must be categorized</w:t>
      </w:r>
      <w:proofErr w:type="gramEnd"/>
      <w:r>
        <w:t xml:space="preserve"> correctly in </w:t>
      </w:r>
      <w:proofErr w:type="spellStart"/>
      <w:r>
        <w:t>eGrants</w:t>
      </w:r>
      <w:proofErr w:type="spellEnd"/>
      <w:r>
        <w:t xml:space="preserve"> prior to submission. Award types are Direct 1:1, Flow Through, and Sub Award</w:t>
      </w:r>
      <w:r w:rsidR="005F1B8E">
        <w:t>.</w:t>
      </w:r>
    </w:p>
    <w:p w:rsidR="007068C3" w:rsidRDefault="00D91FC0" w:rsidP="00EA2499">
      <w:pPr>
        <w:pStyle w:val="ListParagraph"/>
        <w:numPr>
          <w:ilvl w:val="0"/>
          <w:numId w:val="18"/>
        </w:numPr>
      </w:pPr>
      <w:r>
        <w:t xml:space="preserve">For assistance determining whether the on-campus or off-campus F&amp;A rate </w:t>
      </w:r>
      <w:proofErr w:type="gramStart"/>
      <w:r>
        <w:t>should be applied</w:t>
      </w:r>
      <w:proofErr w:type="gramEnd"/>
      <w:r w:rsidR="00B4093F">
        <w:t xml:space="preserve">, </w:t>
      </w:r>
      <w:r>
        <w:t>acc</w:t>
      </w:r>
      <w:r w:rsidR="005F1B8E">
        <w:t>ess to the indirect cost matrix</w:t>
      </w:r>
      <w:r w:rsidR="00B4093F">
        <w:t xml:space="preserve"> and </w:t>
      </w:r>
      <w:r w:rsidR="005F1B8E">
        <w:t xml:space="preserve">additional tips, </w:t>
      </w:r>
      <w:r w:rsidR="00B4093F">
        <w:t>visit the</w:t>
      </w:r>
      <w:r>
        <w:t xml:space="preserve"> </w:t>
      </w:r>
      <w:hyperlink r:id="rId7" w:history="1">
        <w:r w:rsidR="00A160E2">
          <w:rPr>
            <w:rStyle w:val="Hyperlink"/>
          </w:rPr>
          <w:t>SPA we</w:t>
        </w:r>
        <w:r w:rsidR="00A160E2">
          <w:rPr>
            <w:rStyle w:val="Hyperlink"/>
          </w:rPr>
          <w:t>b</w:t>
        </w:r>
        <w:r w:rsidR="00A160E2">
          <w:rPr>
            <w:rStyle w:val="Hyperlink"/>
          </w:rPr>
          <w:t>site</w:t>
        </w:r>
      </w:hyperlink>
      <w:r w:rsidR="00A160E2">
        <w:t xml:space="preserve"> </w:t>
      </w:r>
      <w:r w:rsidR="003B29B0">
        <w:t>and select the Institutional Fact Sheet tab</w:t>
      </w:r>
      <w:r w:rsidR="005F1B8E">
        <w:t>.</w:t>
      </w:r>
    </w:p>
    <w:p w:rsidR="00EA2499" w:rsidRDefault="00EA2499" w:rsidP="00EA2499">
      <w:pPr>
        <w:pStyle w:val="ListParagraph"/>
        <w:ind w:left="1440"/>
      </w:pPr>
    </w:p>
    <w:p w:rsidR="000E5452" w:rsidRDefault="00265997" w:rsidP="00540AC5">
      <w:pPr>
        <w:pStyle w:val="ListParagraph"/>
        <w:numPr>
          <w:ilvl w:val="0"/>
          <w:numId w:val="1"/>
        </w:numPr>
      </w:pPr>
      <w:r>
        <w:t xml:space="preserve">NIH </w:t>
      </w:r>
      <w:r w:rsidR="000E5452">
        <w:t>Just-In-Time (JIT)</w:t>
      </w:r>
    </w:p>
    <w:p w:rsidR="000E5452" w:rsidRDefault="000E5452" w:rsidP="000E5452">
      <w:pPr>
        <w:pStyle w:val="ListParagraph"/>
        <w:numPr>
          <w:ilvl w:val="0"/>
          <w:numId w:val="19"/>
        </w:numPr>
      </w:pPr>
      <w:r>
        <w:t>JIT is a request to the PI for additional information before making a final funding decision; this is not a notice of award, nor should applicants submit JIT information until a formal request is received</w:t>
      </w:r>
      <w:r w:rsidR="00265997">
        <w:t xml:space="preserve"> from NIH</w:t>
      </w:r>
    </w:p>
    <w:p w:rsidR="00265997" w:rsidRDefault="00265997" w:rsidP="00265997">
      <w:pPr>
        <w:pStyle w:val="ListParagraph"/>
        <w:numPr>
          <w:ilvl w:val="0"/>
          <w:numId w:val="20"/>
        </w:numPr>
      </w:pPr>
      <w:r>
        <w:t xml:space="preserve">Departments should notify SPA of JIT Response by uploading all information in </w:t>
      </w:r>
      <w:proofErr w:type="spellStart"/>
      <w:r>
        <w:t>eGrants</w:t>
      </w:r>
      <w:proofErr w:type="spellEnd"/>
      <w:r>
        <w:t xml:space="preserve">, then the SPA proposal analyst will review for submission by </w:t>
      </w:r>
      <w:r w:rsidR="00EA2499">
        <w:t xml:space="preserve">SPA </w:t>
      </w:r>
      <w:r>
        <w:t>AOR</w:t>
      </w:r>
    </w:p>
    <w:p w:rsidR="00EA2499" w:rsidRDefault="00EA2499" w:rsidP="00EA2499">
      <w:pPr>
        <w:pStyle w:val="ListParagraph"/>
        <w:ind w:left="1440"/>
      </w:pPr>
    </w:p>
    <w:p w:rsidR="00540AC5" w:rsidRDefault="000E5452" w:rsidP="00540AC5">
      <w:pPr>
        <w:pStyle w:val="ListParagraph"/>
        <w:numPr>
          <w:ilvl w:val="0"/>
          <w:numId w:val="1"/>
        </w:numPr>
      </w:pPr>
      <w:r>
        <w:t xml:space="preserve">Pre Award </w:t>
      </w:r>
      <w:r w:rsidR="00817FD5">
        <w:t>Systems Used and Gaining Access</w:t>
      </w:r>
      <w:r w:rsidR="005C774D">
        <w:t xml:space="preserve"> </w:t>
      </w:r>
    </w:p>
    <w:p w:rsidR="00817FD5" w:rsidRDefault="00817FD5" w:rsidP="00540AC5">
      <w:pPr>
        <w:pStyle w:val="ListParagraph"/>
        <w:numPr>
          <w:ilvl w:val="0"/>
          <w:numId w:val="4"/>
        </w:numPr>
      </w:pPr>
      <w:r>
        <w:t>Internal systems used during the Pre Award</w:t>
      </w:r>
      <w:r w:rsidR="00873900">
        <w:t xml:space="preserve"> phase include: </w:t>
      </w:r>
      <w:proofErr w:type="spellStart"/>
      <w:r w:rsidR="00873900">
        <w:t>eGrants</w:t>
      </w:r>
      <w:proofErr w:type="spellEnd"/>
      <w:r w:rsidR="00873900">
        <w:t xml:space="preserve">, eAgreements and </w:t>
      </w:r>
      <w:proofErr w:type="spellStart"/>
      <w:r w:rsidR="00873900">
        <w:t>eIRB</w:t>
      </w:r>
      <w:proofErr w:type="spellEnd"/>
      <w:r w:rsidR="00873900">
        <w:t>/</w:t>
      </w:r>
      <w:proofErr w:type="spellStart"/>
      <w:r w:rsidR="00873900">
        <w:t>eCOI</w:t>
      </w:r>
      <w:proofErr w:type="spellEnd"/>
      <w:r w:rsidR="00873900">
        <w:t>/</w:t>
      </w:r>
      <w:proofErr w:type="spellStart"/>
      <w:r w:rsidR="00873900">
        <w:t>eOAE</w:t>
      </w:r>
      <w:proofErr w:type="spellEnd"/>
    </w:p>
    <w:p w:rsidR="00873900" w:rsidRDefault="00873900" w:rsidP="00873900">
      <w:pPr>
        <w:pStyle w:val="ListParagraph"/>
        <w:numPr>
          <w:ilvl w:val="0"/>
          <w:numId w:val="14"/>
        </w:numPr>
      </w:pPr>
      <w:r>
        <w:t xml:space="preserve">To obtain access to the </w:t>
      </w:r>
      <w:proofErr w:type="spellStart"/>
      <w:r>
        <w:t>eResearch</w:t>
      </w:r>
      <w:proofErr w:type="spellEnd"/>
      <w:r>
        <w:t xml:space="preserve"> Suite, complete the </w:t>
      </w:r>
      <w:proofErr w:type="spellStart"/>
      <w:r>
        <w:t>eResearch</w:t>
      </w:r>
      <w:proofErr w:type="spellEnd"/>
      <w:r>
        <w:t xml:space="preserve"> Access Request by clicking </w:t>
      </w:r>
      <w:hyperlink r:id="rId8" w:history="1">
        <w:r>
          <w:rPr>
            <w:rStyle w:val="Hyperlink"/>
          </w:rPr>
          <w:t>here</w:t>
        </w:r>
      </w:hyperlink>
      <w:r>
        <w:t xml:space="preserve"> or visiting the SPA website</w:t>
      </w:r>
    </w:p>
    <w:p w:rsidR="0077681D" w:rsidRDefault="0077681D" w:rsidP="00873900">
      <w:pPr>
        <w:pStyle w:val="ListParagraph"/>
        <w:numPr>
          <w:ilvl w:val="0"/>
          <w:numId w:val="14"/>
        </w:numPr>
      </w:pPr>
      <w:r>
        <w:t xml:space="preserve">Depending on the grant type, some proposals will be initiated, routed and submitted via </w:t>
      </w:r>
      <w:proofErr w:type="spellStart"/>
      <w:r>
        <w:t>eGrants</w:t>
      </w:r>
      <w:proofErr w:type="spellEnd"/>
      <w:r>
        <w:t>; others will make use of</w:t>
      </w:r>
      <w:bookmarkStart w:id="0" w:name="_GoBack"/>
      <w:bookmarkEnd w:id="0"/>
      <w:r>
        <w:t xml:space="preserve"> eAgreements or utilize an existing funding proposal: </w:t>
      </w:r>
    </w:p>
    <w:p w:rsidR="0077681D" w:rsidRDefault="0077681D" w:rsidP="0077681D">
      <w:pPr>
        <w:pStyle w:val="ListParagraph"/>
        <w:ind w:left="1440"/>
      </w:pPr>
      <w:r>
        <w:rPr>
          <w:noProof/>
        </w:rPr>
        <w:drawing>
          <wp:inline distT="0" distB="0" distL="0" distR="0" wp14:anchorId="111B4964" wp14:editId="18475B50">
            <wp:extent cx="4208039" cy="1900362"/>
            <wp:effectExtent l="0" t="0" r="254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61282" cy="1924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0AC5" w:rsidRDefault="00873900" w:rsidP="00540AC5">
      <w:pPr>
        <w:pStyle w:val="ListParagraph"/>
        <w:numPr>
          <w:ilvl w:val="0"/>
          <w:numId w:val="4"/>
        </w:numPr>
      </w:pPr>
      <w:r>
        <w:t xml:space="preserve">External systems may include NIH </w:t>
      </w:r>
      <w:proofErr w:type="spellStart"/>
      <w:r>
        <w:t>eRA</w:t>
      </w:r>
      <w:proofErr w:type="spellEnd"/>
      <w:r>
        <w:t xml:space="preserve"> Commons or any other system listed on the Sponsor’s login request page</w:t>
      </w:r>
    </w:p>
    <w:p w:rsidR="0096133B" w:rsidRDefault="00873900" w:rsidP="0077681D">
      <w:pPr>
        <w:pStyle w:val="ListParagraph"/>
        <w:numPr>
          <w:ilvl w:val="0"/>
          <w:numId w:val="15"/>
        </w:numPr>
      </w:pPr>
      <w:r>
        <w:t xml:space="preserve">The Access Request </w:t>
      </w:r>
      <w:r w:rsidR="0077681D">
        <w:t xml:space="preserve">form </w:t>
      </w:r>
      <w:r>
        <w:t xml:space="preserve">for NIH can be found </w:t>
      </w:r>
      <w:hyperlink r:id="rId10" w:history="1">
        <w:r>
          <w:rPr>
            <w:rStyle w:val="Hyperlink"/>
          </w:rPr>
          <w:t>here</w:t>
        </w:r>
      </w:hyperlink>
      <w:r>
        <w:t xml:space="preserve"> or on the SPA website</w:t>
      </w:r>
    </w:p>
    <w:p w:rsidR="00EF5FD0" w:rsidRDefault="00EF5FD0" w:rsidP="00EF5FD0">
      <w:pPr>
        <w:pStyle w:val="ListParagraph"/>
        <w:ind w:left="1080"/>
      </w:pPr>
    </w:p>
    <w:p w:rsidR="00F41D6C" w:rsidRDefault="005C774D" w:rsidP="00EA2499">
      <w:pPr>
        <w:pStyle w:val="ListParagraph"/>
        <w:numPr>
          <w:ilvl w:val="0"/>
          <w:numId w:val="1"/>
        </w:numPr>
      </w:pPr>
      <w:r>
        <w:t>Getting Help</w:t>
      </w:r>
    </w:p>
    <w:p w:rsidR="005C774D" w:rsidRDefault="005C774D" w:rsidP="005C774D">
      <w:pPr>
        <w:pStyle w:val="ListParagraph"/>
        <w:numPr>
          <w:ilvl w:val="0"/>
          <w:numId w:val="7"/>
        </w:numPr>
      </w:pPr>
      <w:r>
        <w:t>S</w:t>
      </w:r>
      <w:r w:rsidR="001B078B">
        <w:t>PA</w:t>
      </w:r>
      <w:r>
        <w:t xml:space="preserve"> staff responds to tickets in ServiceNow: SPAOutreach@utsouthwestern.edu</w:t>
      </w:r>
    </w:p>
    <w:sectPr w:rsidR="005C77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81B5A"/>
    <w:multiLevelType w:val="hybridMultilevel"/>
    <w:tmpl w:val="05C81296"/>
    <w:lvl w:ilvl="0" w:tplc="BBD0CB9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FF736E9"/>
    <w:multiLevelType w:val="hybridMultilevel"/>
    <w:tmpl w:val="AA46B3B4"/>
    <w:lvl w:ilvl="0" w:tplc="3CD06E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11F7F34"/>
    <w:multiLevelType w:val="hybridMultilevel"/>
    <w:tmpl w:val="C554BB64"/>
    <w:lvl w:ilvl="0" w:tplc="C07863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646230C"/>
    <w:multiLevelType w:val="hybridMultilevel"/>
    <w:tmpl w:val="62D8844A"/>
    <w:lvl w:ilvl="0" w:tplc="870EC82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B0835D9"/>
    <w:multiLevelType w:val="hybridMultilevel"/>
    <w:tmpl w:val="484AD282"/>
    <w:lvl w:ilvl="0" w:tplc="3B6AC96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B4B378E"/>
    <w:multiLevelType w:val="hybridMultilevel"/>
    <w:tmpl w:val="868E5B8C"/>
    <w:lvl w:ilvl="0" w:tplc="AF9A1E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4DF3B16"/>
    <w:multiLevelType w:val="hybridMultilevel"/>
    <w:tmpl w:val="40F432B6"/>
    <w:lvl w:ilvl="0" w:tplc="A8ECEC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3447B7C"/>
    <w:multiLevelType w:val="hybridMultilevel"/>
    <w:tmpl w:val="D9D08C68"/>
    <w:lvl w:ilvl="0" w:tplc="31B2E96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18972FA"/>
    <w:multiLevelType w:val="hybridMultilevel"/>
    <w:tmpl w:val="1FCE72B4"/>
    <w:lvl w:ilvl="0" w:tplc="1D0A91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2B142D9"/>
    <w:multiLevelType w:val="hybridMultilevel"/>
    <w:tmpl w:val="ECB4796C"/>
    <w:lvl w:ilvl="0" w:tplc="598CA29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035588E"/>
    <w:multiLevelType w:val="hybridMultilevel"/>
    <w:tmpl w:val="97727F66"/>
    <w:lvl w:ilvl="0" w:tplc="426ED7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13D6222"/>
    <w:multiLevelType w:val="hybridMultilevel"/>
    <w:tmpl w:val="E1CAA754"/>
    <w:lvl w:ilvl="0" w:tplc="C47A03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1E61E16"/>
    <w:multiLevelType w:val="hybridMultilevel"/>
    <w:tmpl w:val="591CE7FC"/>
    <w:lvl w:ilvl="0" w:tplc="056C4F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6A96312"/>
    <w:multiLevelType w:val="hybridMultilevel"/>
    <w:tmpl w:val="BDF63DC8"/>
    <w:lvl w:ilvl="0" w:tplc="3AD0C4C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65EB3ABB"/>
    <w:multiLevelType w:val="hybridMultilevel"/>
    <w:tmpl w:val="E39216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4D2F18"/>
    <w:multiLevelType w:val="hybridMultilevel"/>
    <w:tmpl w:val="0CE2ACF0"/>
    <w:lvl w:ilvl="0" w:tplc="224C33B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EB61A06"/>
    <w:multiLevelType w:val="hybridMultilevel"/>
    <w:tmpl w:val="A49A30F0"/>
    <w:lvl w:ilvl="0" w:tplc="2FA29F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45D612D"/>
    <w:multiLevelType w:val="hybridMultilevel"/>
    <w:tmpl w:val="ACA6F972"/>
    <w:lvl w:ilvl="0" w:tplc="A1E66666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7CE23C19"/>
    <w:multiLevelType w:val="hybridMultilevel"/>
    <w:tmpl w:val="55D4117E"/>
    <w:lvl w:ilvl="0" w:tplc="7668F3FA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F635031"/>
    <w:multiLevelType w:val="hybridMultilevel"/>
    <w:tmpl w:val="260ACC82"/>
    <w:lvl w:ilvl="0" w:tplc="F65E27C6">
      <w:start w:val="1"/>
      <w:numFmt w:val="lowerLetter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num w:numId="1">
    <w:abstractNumId w:val="14"/>
  </w:num>
  <w:num w:numId="2">
    <w:abstractNumId w:val="5"/>
  </w:num>
  <w:num w:numId="3">
    <w:abstractNumId w:val="12"/>
  </w:num>
  <w:num w:numId="4">
    <w:abstractNumId w:val="10"/>
  </w:num>
  <w:num w:numId="5">
    <w:abstractNumId w:val="16"/>
  </w:num>
  <w:num w:numId="6">
    <w:abstractNumId w:val="0"/>
  </w:num>
  <w:num w:numId="7">
    <w:abstractNumId w:val="8"/>
  </w:num>
  <w:num w:numId="8">
    <w:abstractNumId w:val="6"/>
  </w:num>
  <w:num w:numId="9">
    <w:abstractNumId w:val="1"/>
  </w:num>
  <w:num w:numId="10">
    <w:abstractNumId w:val="3"/>
  </w:num>
  <w:num w:numId="11">
    <w:abstractNumId w:val="11"/>
  </w:num>
  <w:num w:numId="12">
    <w:abstractNumId w:val="17"/>
  </w:num>
  <w:num w:numId="13">
    <w:abstractNumId w:val="19"/>
  </w:num>
  <w:num w:numId="14">
    <w:abstractNumId w:val="15"/>
  </w:num>
  <w:num w:numId="15">
    <w:abstractNumId w:val="18"/>
  </w:num>
  <w:num w:numId="16">
    <w:abstractNumId w:val="4"/>
  </w:num>
  <w:num w:numId="17">
    <w:abstractNumId w:val="13"/>
  </w:num>
  <w:num w:numId="18">
    <w:abstractNumId w:val="9"/>
  </w:num>
  <w:num w:numId="19">
    <w:abstractNumId w:val="2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27D"/>
    <w:rsid w:val="000E5452"/>
    <w:rsid w:val="001B078B"/>
    <w:rsid w:val="00200883"/>
    <w:rsid w:val="0023057E"/>
    <w:rsid w:val="00256442"/>
    <w:rsid w:val="00265997"/>
    <w:rsid w:val="003125AA"/>
    <w:rsid w:val="00390D1A"/>
    <w:rsid w:val="003B29B0"/>
    <w:rsid w:val="00443942"/>
    <w:rsid w:val="00447057"/>
    <w:rsid w:val="004535E1"/>
    <w:rsid w:val="004538CB"/>
    <w:rsid w:val="00496193"/>
    <w:rsid w:val="0049789A"/>
    <w:rsid w:val="004A6661"/>
    <w:rsid w:val="005369B4"/>
    <w:rsid w:val="00540AC5"/>
    <w:rsid w:val="005572EB"/>
    <w:rsid w:val="00591B14"/>
    <w:rsid w:val="005C774D"/>
    <w:rsid w:val="005F1B8E"/>
    <w:rsid w:val="00653F5C"/>
    <w:rsid w:val="006C680A"/>
    <w:rsid w:val="006D1515"/>
    <w:rsid w:val="007068C3"/>
    <w:rsid w:val="0077681D"/>
    <w:rsid w:val="00817FD5"/>
    <w:rsid w:val="008642B5"/>
    <w:rsid w:val="00873900"/>
    <w:rsid w:val="008D773E"/>
    <w:rsid w:val="009378C8"/>
    <w:rsid w:val="0096133B"/>
    <w:rsid w:val="00982EB8"/>
    <w:rsid w:val="009A727D"/>
    <w:rsid w:val="00A160E2"/>
    <w:rsid w:val="00B4093F"/>
    <w:rsid w:val="00BE151E"/>
    <w:rsid w:val="00C341BF"/>
    <w:rsid w:val="00CD68D5"/>
    <w:rsid w:val="00D91FC0"/>
    <w:rsid w:val="00E03A71"/>
    <w:rsid w:val="00EA2499"/>
    <w:rsid w:val="00EC1656"/>
    <w:rsid w:val="00EF5FD0"/>
    <w:rsid w:val="00F41D6C"/>
    <w:rsid w:val="00FD3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BED256"/>
  <w15:chartTrackingRefBased/>
  <w15:docId w15:val="{CACF37FA-C24A-4AD8-BA59-049C7B963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2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1515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B29B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is.swmed.edu/redcap/surveys/?s=UH6m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tsouthwestern.net/intranet/administration/sponsored-programs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ais.swmed.edu/redcap/surveys/?s=d77abb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2</Pages>
  <Words>430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Storm</dc:creator>
  <cp:keywords/>
  <dc:description/>
  <cp:lastModifiedBy>Jennifer Storm</cp:lastModifiedBy>
  <cp:revision>10</cp:revision>
  <dcterms:created xsi:type="dcterms:W3CDTF">2019-11-14T20:18:00Z</dcterms:created>
  <dcterms:modified xsi:type="dcterms:W3CDTF">2019-11-15T20:36:00Z</dcterms:modified>
</cp:coreProperties>
</file>