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2B77B52A" w:rsidR="00CA0644" w:rsidRPr="002D0088" w:rsidRDefault="00036547" w:rsidP="001B2BF9">
      <w:pPr>
        <w:jc w:val="center"/>
        <w:rPr>
          <w:rFonts w:ascii="Aptos" w:hAnsi="Aptos" w:cstheme="minorHAnsi"/>
          <w:color w:val="000000"/>
          <w:sz w:val="22"/>
        </w:rPr>
      </w:pPr>
      <w:r>
        <w:rPr>
          <w:rFonts w:ascii="Aptos" w:hAnsi="Aptos" w:cstheme="minorHAnsi"/>
          <w:b/>
          <w:bCs/>
          <w:color w:val="000000"/>
          <w:sz w:val="22"/>
        </w:rPr>
        <w:t>September 30, 2025</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3948E91D" w:rsidR="0071500D" w:rsidRPr="00F662F4" w:rsidRDefault="0071500D" w:rsidP="0071500D">
      <w:pPr>
        <w:jc w:val="center"/>
        <w:rPr>
          <w:rFonts w:ascii="Aptos" w:hAnsi="Aptos" w:cstheme="minorHAnsi"/>
          <w:b/>
          <w:color w:val="000000"/>
          <w:sz w:val="22"/>
          <w:u w:val="single"/>
        </w:rPr>
      </w:pPr>
      <w:r w:rsidRPr="00036547">
        <w:rPr>
          <w:rFonts w:ascii="Aptos" w:hAnsi="Aptos" w:cstheme="minorHAnsi"/>
          <w:b/>
          <w:color w:val="000000"/>
          <w:sz w:val="22"/>
          <w:u w:val="single"/>
        </w:rPr>
        <w:t xml:space="preserve">IBC Attendance </w:t>
      </w:r>
      <w:r w:rsidR="00036547" w:rsidRPr="00036547">
        <w:rPr>
          <w:rFonts w:ascii="Aptos" w:hAnsi="Aptos" w:cstheme="minorHAnsi"/>
          <w:b/>
          <w:color w:val="000000"/>
          <w:sz w:val="22"/>
          <w:u w:val="single"/>
        </w:rPr>
        <w:t>September</w:t>
      </w:r>
      <w:r w:rsidRPr="00036547">
        <w:rPr>
          <w:rFonts w:ascii="Aptos" w:hAnsi="Aptos" w:cstheme="minorHAnsi"/>
          <w:b/>
          <w:color w:val="000000"/>
          <w:sz w:val="22"/>
          <w:u w:val="single"/>
        </w:rPr>
        <w:t xml:space="preserve"> 202</w:t>
      </w:r>
      <w:r w:rsidR="00804130" w:rsidRPr="00036547">
        <w:rPr>
          <w:rFonts w:ascii="Aptos" w:hAnsi="Aptos" w:cstheme="minorHAnsi"/>
          <w:b/>
          <w:color w:val="000000"/>
          <w:sz w:val="22"/>
          <w:u w:val="single"/>
        </w:rPr>
        <w:t>5</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486E5F" w:rsidRPr="002D0088" w14:paraId="505B88C9" w14:textId="77777777" w:rsidTr="00C64915">
        <w:trPr>
          <w:trHeight w:val="20"/>
        </w:trPr>
        <w:tc>
          <w:tcPr>
            <w:tcW w:w="2366" w:type="pct"/>
            <w:vAlign w:val="center"/>
          </w:tcPr>
          <w:p w14:paraId="6E7F3CA7" w14:textId="024AB3A8" w:rsidR="00486E5F" w:rsidRPr="00431E9B" w:rsidRDefault="00486E5F" w:rsidP="00486E5F">
            <w:pPr>
              <w:widowControl w:val="0"/>
              <w:spacing w:line="276" w:lineRule="auto"/>
              <w:ind w:left="162"/>
              <w:jc w:val="left"/>
              <w:rPr>
                <w:rFonts w:ascii="Aptos" w:hAnsi="Aptos" w:cstheme="minorHAnsi"/>
                <w:sz w:val="22"/>
                <w:highlight w:val="yellow"/>
              </w:rPr>
            </w:pPr>
            <w:r w:rsidRPr="009B4657">
              <w:rPr>
                <w:rFonts w:ascii="Aptos" w:hAnsi="Aptos" w:cstheme="minorHAnsi"/>
                <w:sz w:val="22"/>
              </w:rPr>
              <w:t>Danielle Robertson, O.D., Ph.D.</w:t>
            </w:r>
          </w:p>
        </w:tc>
        <w:tc>
          <w:tcPr>
            <w:tcW w:w="134" w:type="pct"/>
            <w:vAlign w:val="center"/>
          </w:tcPr>
          <w:p w14:paraId="2246CBD4" w14:textId="68DA1DBE" w:rsidR="00486E5F" w:rsidRPr="00F662F4" w:rsidRDefault="00486E5F" w:rsidP="00486E5F">
            <w:pPr>
              <w:ind w:left="360"/>
              <w:rPr>
                <w:rFonts w:ascii="Aptos" w:hAnsi="Aptos" w:cs="Calibri"/>
                <w:color w:val="000000"/>
                <w:sz w:val="22"/>
              </w:rPr>
            </w:pPr>
          </w:p>
        </w:tc>
        <w:tc>
          <w:tcPr>
            <w:tcW w:w="2500" w:type="pct"/>
            <w:vAlign w:val="center"/>
          </w:tcPr>
          <w:p w14:paraId="110652EB" w14:textId="76D42ABE" w:rsidR="00486E5F" w:rsidRPr="00335BCA" w:rsidRDefault="00486E5F" w:rsidP="00486E5F">
            <w:pPr>
              <w:widowControl w:val="0"/>
              <w:spacing w:line="276" w:lineRule="auto"/>
              <w:ind w:left="66"/>
              <w:jc w:val="left"/>
              <w:rPr>
                <w:rFonts w:ascii="Aptos" w:hAnsi="Aptos" w:cstheme="minorHAnsi"/>
                <w:color w:val="000000"/>
                <w:sz w:val="22"/>
              </w:rPr>
            </w:pPr>
            <w:r>
              <w:rPr>
                <w:rFonts w:ascii="Aptos" w:hAnsi="Aptos" w:cstheme="minorHAnsi"/>
                <w:color w:val="000000"/>
                <w:sz w:val="22"/>
              </w:rPr>
              <w:t>Jakub Furmaga, M.D.</w:t>
            </w:r>
          </w:p>
        </w:tc>
      </w:tr>
      <w:tr w:rsidR="00AE6C71" w:rsidRPr="002D0088" w14:paraId="67FBD698" w14:textId="77777777" w:rsidTr="00C64915">
        <w:trPr>
          <w:trHeight w:val="20"/>
        </w:trPr>
        <w:tc>
          <w:tcPr>
            <w:tcW w:w="2366" w:type="pct"/>
            <w:vAlign w:val="center"/>
          </w:tcPr>
          <w:p w14:paraId="629B6B46" w14:textId="62C138AF" w:rsidR="00AE6C71" w:rsidRPr="00431E9B" w:rsidRDefault="00AE6C71" w:rsidP="00AE6C71">
            <w:pPr>
              <w:widowControl w:val="0"/>
              <w:spacing w:line="276" w:lineRule="auto"/>
              <w:ind w:left="162"/>
              <w:jc w:val="left"/>
              <w:rPr>
                <w:rFonts w:ascii="Aptos" w:hAnsi="Aptos" w:cstheme="minorHAnsi"/>
                <w:sz w:val="22"/>
                <w:highlight w:val="yellow"/>
              </w:rPr>
            </w:pPr>
            <w:r w:rsidRPr="009B4657">
              <w:rPr>
                <w:rFonts w:ascii="Aptos" w:hAnsi="Aptos" w:cs="Calibri"/>
                <w:color w:val="000000"/>
                <w:sz w:val="22"/>
              </w:rPr>
              <w:t>Michael Buszczak, Ph.D.</w:t>
            </w:r>
          </w:p>
        </w:tc>
        <w:tc>
          <w:tcPr>
            <w:tcW w:w="134" w:type="pct"/>
            <w:vAlign w:val="center"/>
          </w:tcPr>
          <w:p w14:paraId="7F6F379D" w14:textId="12B3F3C5" w:rsidR="00AE6C71" w:rsidRPr="00F662F4" w:rsidRDefault="00AE6C71" w:rsidP="00AE6C71">
            <w:pPr>
              <w:ind w:left="360"/>
              <w:rPr>
                <w:rFonts w:ascii="Aptos" w:hAnsi="Aptos" w:cs="Calibri"/>
                <w:color w:val="000000"/>
                <w:sz w:val="22"/>
              </w:rPr>
            </w:pPr>
          </w:p>
        </w:tc>
        <w:tc>
          <w:tcPr>
            <w:tcW w:w="2500" w:type="pct"/>
            <w:vAlign w:val="center"/>
          </w:tcPr>
          <w:p w14:paraId="68B58469" w14:textId="184E53C1" w:rsidR="00AE6C71" w:rsidRPr="00335BCA" w:rsidRDefault="00AE6C71" w:rsidP="00AE6C71">
            <w:pPr>
              <w:widowControl w:val="0"/>
              <w:spacing w:line="276" w:lineRule="auto"/>
              <w:ind w:left="66"/>
              <w:jc w:val="left"/>
              <w:rPr>
                <w:rFonts w:ascii="Aptos" w:hAnsi="Aptos" w:cstheme="minorHAnsi"/>
                <w:color w:val="000000"/>
                <w:sz w:val="22"/>
              </w:rPr>
            </w:pPr>
            <w:r w:rsidRPr="003F3223">
              <w:rPr>
                <w:rFonts w:ascii="Aptos" w:hAnsi="Aptos" w:cs="Calibri"/>
                <w:color w:val="000000"/>
                <w:sz w:val="22"/>
              </w:rPr>
              <w:t xml:space="preserve">Eric </w:t>
            </w:r>
            <w:r>
              <w:rPr>
                <w:rFonts w:ascii="Aptos" w:hAnsi="Aptos" w:cs="Calibri"/>
                <w:color w:val="000000"/>
                <w:sz w:val="22"/>
              </w:rPr>
              <w:t>Soliz</w:t>
            </w:r>
          </w:p>
        </w:tc>
      </w:tr>
      <w:tr w:rsidR="00AE6C71" w:rsidRPr="002D0088" w14:paraId="584B5D2E" w14:textId="77777777" w:rsidTr="00C64915">
        <w:trPr>
          <w:trHeight w:val="20"/>
        </w:trPr>
        <w:tc>
          <w:tcPr>
            <w:tcW w:w="2366" w:type="pct"/>
            <w:vAlign w:val="center"/>
          </w:tcPr>
          <w:p w14:paraId="436484AC" w14:textId="28F3DC7F" w:rsidR="00AE6C71" w:rsidRPr="00431E9B" w:rsidRDefault="00AE6C71" w:rsidP="00AE6C71">
            <w:pPr>
              <w:widowControl w:val="0"/>
              <w:spacing w:line="276" w:lineRule="auto"/>
              <w:jc w:val="left"/>
              <w:rPr>
                <w:rFonts w:ascii="Aptos" w:hAnsi="Aptos" w:cstheme="minorHAnsi"/>
                <w:sz w:val="22"/>
                <w:highlight w:val="yellow"/>
              </w:rPr>
            </w:pPr>
            <w:r>
              <w:rPr>
                <w:rFonts w:ascii="Aptos" w:hAnsi="Aptos" w:cstheme="minorHAnsi"/>
                <w:sz w:val="22"/>
              </w:rPr>
              <w:t xml:space="preserve">    </w:t>
            </w:r>
            <w:r w:rsidRPr="00F94162">
              <w:rPr>
                <w:rFonts w:ascii="Aptos" w:hAnsi="Aptos" w:cstheme="minorHAnsi"/>
                <w:sz w:val="22"/>
              </w:rPr>
              <w:t>Don Gammon, Ph.D.</w:t>
            </w:r>
          </w:p>
        </w:tc>
        <w:tc>
          <w:tcPr>
            <w:tcW w:w="134" w:type="pct"/>
            <w:vAlign w:val="center"/>
          </w:tcPr>
          <w:p w14:paraId="02429334" w14:textId="1C9B75B4" w:rsidR="00AE6C71" w:rsidRPr="00F662F4" w:rsidRDefault="00AE6C71" w:rsidP="00AE6C71">
            <w:pPr>
              <w:ind w:left="360"/>
              <w:rPr>
                <w:rFonts w:ascii="Aptos" w:hAnsi="Aptos" w:cs="Calibri"/>
                <w:color w:val="000000"/>
                <w:sz w:val="22"/>
              </w:rPr>
            </w:pPr>
          </w:p>
        </w:tc>
        <w:tc>
          <w:tcPr>
            <w:tcW w:w="2500" w:type="pct"/>
            <w:vAlign w:val="center"/>
          </w:tcPr>
          <w:p w14:paraId="4F15E7C3" w14:textId="0FEFD906" w:rsidR="00AE6C71" w:rsidRPr="00335BCA" w:rsidRDefault="00AE6C71" w:rsidP="00AE6C71">
            <w:pPr>
              <w:widowControl w:val="0"/>
              <w:spacing w:line="276" w:lineRule="auto"/>
              <w:ind w:left="66"/>
              <w:jc w:val="left"/>
              <w:rPr>
                <w:rFonts w:ascii="Aptos" w:hAnsi="Aptos" w:cstheme="minorHAnsi"/>
                <w:color w:val="000000"/>
                <w:sz w:val="22"/>
              </w:rPr>
            </w:pPr>
            <w:r w:rsidRPr="003F3223">
              <w:rPr>
                <w:rFonts w:ascii="Aptos" w:hAnsi="Aptos" w:cs="Calibri"/>
                <w:color w:val="000000"/>
                <w:sz w:val="22"/>
              </w:rPr>
              <w:t>Brittney Hubbard</w:t>
            </w:r>
          </w:p>
        </w:tc>
      </w:tr>
      <w:tr w:rsidR="00AE6C71" w:rsidRPr="002D0088" w14:paraId="0A1BD9F0" w14:textId="77777777" w:rsidTr="00C64915">
        <w:trPr>
          <w:trHeight w:val="20"/>
        </w:trPr>
        <w:tc>
          <w:tcPr>
            <w:tcW w:w="2366" w:type="pct"/>
            <w:vAlign w:val="center"/>
          </w:tcPr>
          <w:p w14:paraId="5E42A538" w14:textId="3AF9AD83" w:rsidR="00AE6C71" w:rsidRPr="00431E9B" w:rsidRDefault="00AE6C71" w:rsidP="00AE6C71">
            <w:pPr>
              <w:widowControl w:val="0"/>
              <w:spacing w:line="276" w:lineRule="auto"/>
              <w:ind w:left="162"/>
              <w:jc w:val="left"/>
              <w:rPr>
                <w:rFonts w:ascii="Aptos" w:hAnsi="Aptos" w:cstheme="minorHAnsi"/>
                <w:sz w:val="22"/>
                <w:highlight w:val="yellow"/>
              </w:rPr>
            </w:pPr>
            <w:r w:rsidRPr="00F94162">
              <w:rPr>
                <w:rFonts w:ascii="Aptos" w:hAnsi="Aptos" w:cstheme="minorHAnsi"/>
                <w:sz w:val="22"/>
              </w:rPr>
              <w:t>Ralph Callicott, D.V.M.</w:t>
            </w:r>
          </w:p>
        </w:tc>
        <w:tc>
          <w:tcPr>
            <w:tcW w:w="134" w:type="pct"/>
            <w:vAlign w:val="center"/>
          </w:tcPr>
          <w:p w14:paraId="3DC94AAF" w14:textId="12FF4985" w:rsidR="00AE6C71" w:rsidRPr="00F662F4" w:rsidRDefault="00AE6C71" w:rsidP="00AE6C71">
            <w:pPr>
              <w:ind w:left="360"/>
              <w:rPr>
                <w:rFonts w:ascii="Aptos" w:hAnsi="Aptos" w:cs="Calibri"/>
                <w:color w:val="000000"/>
                <w:sz w:val="22"/>
              </w:rPr>
            </w:pPr>
          </w:p>
        </w:tc>
        <w:tc>
          <w:tcPr>
            <w:tcW w:w="2500" w:type="pct"/>
            <w:vAlign w:val="center"/>
          </w:tcPr>
          <w:p w14:paraId="6E42E048" w14:textId="7F6580B6" w:rsidR="00AE6C71" w:rsidRPr="00431E9B" w:rsidRDefault="00AE6C71" w:rsidP="00AE6C71">
            <w:pPr>
              <w:widowControl w:val="0"/>
              <w:spacing w:line="276" w:lineRule="auto"/>
              <w:ind w:left="66"/>
              <w:jc w:val="left"/>
              <w:rPr>
                <w:rFonts w:ascii="Aptos" w:hAnsi="Aptos" w:cstheme="minorHAnsi"/>
                <w:color w:val="000000"/>
                <w:sz w:val="22"/>
                <w:highlight w:val="yellow"/>
              </w:rPr>
            </w:pPr>
            <w:r>
              <w:rPr>
                <w:rFonts w:ascii="Aptos" w:eastAsia="Times New Roman" w:hAnsi="Aptos" w:cstheme="minorHAnsi"/>
                <w:sz w:val="22"/>
              </w:rPr>
              <w:t>Julia Wilkerson</w:t>
            </w:r>
          </w:p>
        </w:tc>
      </w:tr>
      <w:tr w:rsidR="00AE6C71" w:rsidRPr="002D0088" w14:paraId="658850D7" w14:textId="77777777" w:rsidTr="00C64915">
        <w:trPr>
          <w:trHeight w:val="20"/>
        </w:trPr>
        <w:tc>
          <w:tcPr>
            <w:tcW w:w="2366" w:type="pct"/>
            <w:vAlign w:val="center"/>
          </w:tcPr>
          <w:p w14:paraId="16BD691A" w14:textId="22DBD5D3" w:rsidR="00AE6C71" w:rsidRPr="00431E9B" w:rsidRDefault="00AE6C71" w:rsidP="00AE6C71">
            <w:pPr>
              <w:widowControl w:val="0"/>
              <w:spacing w:line="276" w:lineRule="auto"/>
              <w:ind w:left="162"/>
              <w:jc w:val="left"/>
              <w:rPr>
                <w:rFonts w:ascii="Aptos" w:hAnsi="Aptos" w:cstheme="minorHAnsi"/>
                <w:sz w:val="22"/>
                <w:highlight w:val="yellow"/>
              </w:rPr>
            </w:pPr>
            <w:r w:rsidRPr="00F94162">
              <w:rPr>
                <w:rFonts w:ascii="Aptos" w:hAnsi="Aptos" w:cs="Calibri"/>
                <w:color w:val="000000"/>
                <w:sz w:val="22"/>
              </w:rPr>
              <w:t>Mark Thompson</w:t>
            </w:r>
            <w:r w:rsidRPr="00F94162" w:rsidDel="00A23C1D">
              <w:rPr>
                <w:rFonts w:ascii="Aptos" w:hAnsi="Aptos" w:cs="Calibri"/>
                <w:color w:val="000000"/>
                <w:sz w:val="22"/>
              </w:rPr>
              <w:t xml:space="preserve"> </w:t>
            </w:r>
          </w:p>
        </w:tc>
        <w:tc>
          <w:tcPr>
            <w:tcW w:w="134" w:type="pct"/>
            <w:vAlign w:val="center"/>
          </w:tcPr>
          <w:p w14:paraId="7B75DB5D" w14:textId="66B41F99" w:rsidR="00AE6C71" w:rsidRPr="00F662F4" w:rsidRDefault="00AE6C71" w:rsidP="00AE6C71">
            <w:pPr>
              <w:ind w:left="360"/>
              <w:rPr>
                <w:rFonts w:ascii="Aptos" w:hAnsi="Aptos" w:cs="Calibri"/>
                <w:color w:val="000000"/>
                <w:sz w:val="22"/>
              </w:rPr>
            </w:pPr>
          </w:p>
        </w:tc>
        <w:tc>
          <w:tcPr>
            <w:tcW w:w="2500" w:type="pct"/>
            <w:vAlign w:val="center"/>
          </w:tcPr>
          <w:p w14:paraId="736D8594" w14:textId="7407B588" w:rsidR="00AE6C71" w:rsidRPr="00F662F4" w:rsidRDefault="00AE6C71" w:rsidP="00AE6C71">
            <w:pPr>
              <w:widowControl w:val="0"/>
              <w:spacing w:line="276" w:lineRule="auto"/>
              <w:ind w:left="66"/>
              <w:jc w:val="left"/>
              <w:rPr>
                <w:rFonts w:ascii="Aptos" w:hAnsi="Aptos" w:cstheme="minorHAnsi"/>
                <w:color w:val="000000"/>
                <w:sz w:val="22"/>
              </w:rPr>
            </w:pPr>
            <w:r>
              <w:rPr>
                <w:rFonts w:ascii="Aptos" w:eastAsia="Times New Roman" w:hAnsi="Aptos" w:cstheme="minorHAnsi"/>
                <w:sz w:val="22"/>
              </w:rPr>
              <w:t>Amanda Edwards</w:t>
            </w:r>
          </w:p>
        </w:tc>
      </w:tr>
      <w:tr w:rsidR="00AE6C71" w:rsidRPr="002D0088" w14:paraId="307A1F74" w14:textId="77777777" w:rsidTr="00C64915">
        <w:trPr>
          <w:trHeight w:val="20"/>
        </w:trPr>
        <w:tc>
          <w:tcPr>
            <w:tcW w:w="2366" w:type="pct"/>
            <w:vAlign w:val="center"/>
          </w:tcPr>
          <w:p w14:paraId="39923A26" w14:textId="5BBEEBD1" w:rsidR="00AE6C71" w:rsidRPr="00335BCA" w:rsidRDefault="00AE6C71" w:rsidP="00AE6C71">
            <w:pPr>
              <w:widowControl w:val="0"/>
              <w:spacing w:line="276" w:lineRule="auto"/>
              <w:ind w:left="162"/>
              <w:jc w:val="left"/>
              <w:rPr>
                <w:rFonts w:ascii="Aptos" w:hAnsi="Aptos" w:cstheme="minorHAnsi"/>
                <w:sz w:val="22"/>
              </w:rPr>
            </w:pPr>
            <w:r w:rsidRPr="009B4657">
              <w:rPr>
                <w:rFonts w:ascii="Aptos" w:hAnsi="Aptos" w:cs="Calibri"/>
                <w:color w:val="000000"/>
                <w:sz w:val="22"/>
              </w:rPr>
              <w:t xml:space="preserve">Michael Shiloh, M.D., Ph.D. </w:t>
            </w:r>
          </w:p>
        </w:tc>
        <w:tc>
          <w:tcPr>
            <w:tcW w:w="134" w:type="pct"/>
            <w:vAlign w:val="center"/>
          </w:tcPr>
          <w:p w14:paraId="39CD88D0" w14:textId="272D17D6" w:rsidR="00AE6C71" w:rsidRPr="00F662F4" w:rsidRDefault="00AE6C71" w:rsidP="00AE6C71">
            <w:pPr>
              <w:ind w:left="360"/>
              <w:rPr>
                <w:rFonts w:ascii="Aptos" w:eastAsia="Calibri" w:hAnsi="Aptos" w:cstheme="minorHAnsi"/>
                <w:color w:val="000000"/>
                <w:sz w:val="22"/>
              </w:rPr>
            </w:pPr>
          </w:p>
        </w:tc>
        <w:tc>
          <w:tcPr>
            <w:tcW w:w="2500" w:type="pct"/>
            <w:vAlign w:val="center"/>
          </w:tcPr>
          <w:p w14:paraId="1D067891" w14:textId="66CC2681" w:rsidR="00AE6C71" w:rsidRPr="00F662F4" w:rsidRDefault="00AE6C71" w:rsidP="00AE6C71">
            <w:pPr>
              <w:widowControl w:val="0"/>
              <w:spacing w:line="276" w:lineRule="auto"/>
              <w:ind w:left="66"/>
              <w:jc w:val="left"/>
              <w:rPr>
                <w:rFonts w:ascii="Aptos" w:hAnsi="Aptos" w:cstheme="minorHAnsi"/>
                <w:color w:val="000000"/>
                <w:sz w:val="22"/>
                <w:lang w:val="es-ES"/>
              </w:rPr>
            </w:pPr>
            <w:r>
              <w:rPr>
                <w:rFonts w:ascii="Aptos" w:eastAsia="Times New Roman" w:hAnsi="Aptos" w:cstheme="minorHAnsi"/>
                <w:sz w:val="22"/>
              </w:rPr>
              <w:t>Kayle Cirrincione</w:t>
            </w:r>
          </w:p>
        </w:tc>
      </w:tr>
      <w:tr w:rsidR="00AE6C71" w:rsidRPr="002D0088" w14:paraId="19D99566" w14:textId="77777777" w:rsidTr="00C64915">
        <w:trPr>
          <w:trHeight w:val="20"/>
        </w:trPr>
        <w:tc>
          <w:tcPr>
            <w:tcW w:w="2366" w:type="pct"/>
            <w:vAlign w:val="center"/>
          </w:tcPr>
          <w:p w14:paraId="581584D3" w14:textId="61C5D3DC" w:rsidR="00AE6C71" w:rsidRPr="00335BCA" w:rsidRDefault="00AE6C71" w:rsidP="00AE6C71">
            <w:pPr>
              <w:widowControl w:val="0"/>
              <w:spacing w:line="276" w:lineRule="auto"/>
              <w:ind w:left="162"/>
              <w:jc w:val="left"/>
              <w:rPr>
                <w:rFonts w:ascii="Aptos" w:hAnsi="Aptos" w:cstheme="minorHAnsi"/>
                <w:sz w:val="22"/>
              </w:rPr>
            </w:pPr>
            <w:r>
              <w:rPr>
                <w:rFonts w:ascii="Aptos" w:hAnsi="Aptos" w:cstheme="minorHAnsi"/>
                <w:color w:val="000000"/>
                <w:sz w:val="22"/>
              </w:rPr>
              <w:t>Chun-Li Zhang, Ph.D.</w:t>
            </w:r>
          </w:p>
        </w:tc>
        <w:tc>
          <w:tcPr>
            <w:tcW w:w="134" w:type="pct"/>
            <w:vAlign w:val="center"/>
          </w:tcPr>
          <w:p w14:paraId="4C956AC4" w14:textId="07F82BC3" w:rsidR="00AE6C71" w:rsidRPr="00F662F4" w:rsidRDefault="00AE6C71" w:rsidP="00AE6C71">
            <w:pPr>
              <w:autoSpaceDN w:val="0"/>
              <w:ind w:left="360"/>
              <w:rPr>
                <w:rFonts w:ascii="Aptos" w:eastAsia="Times New Roman" w:hAnsi="Aptos" w:cstheme="minorHAnsi"/>
                <w:sz w:val="22"/>
              </w:rPr>
            </w:pPr>
          </w:p>
        </w:tc>
        <w:tc>
          <w:tcPr>
            <w:tcW w:w="2500" w:type="pct"/>
            <w:vAlign w:val="center"/>
          </w:tcPr>
          <w:p w14:paraId="1B2DD26C" w14:textId="40EE05B2" w:rsidR="00AE6C71" w:rsidRPr="00F662F4" w:rsidRDefault="00AE6C71" w:rsidP="00AE6C71">
            <w:pPr>
              <w:widowControl w:val="0"/>
              <w:autoSpaceDN w:val="0"/>
              <w:spacing w:line="276" w:lineRule="auto"/>
              <w:ind w:left="66"/>
              <w:jc w:val="left"/>
              <w:rPr>
                <w:rFonts w:ascii="Aptos" w:eastAsia="Calibri" w:hAnsi="Aptos" w:cstheme="minorHAnsi"/>
                <w:color w:val="000000"/>
                <w:sz w:val="22"/>
              </w:rPr>
            </w:pPr>
            <w:r>
              <w:rPr>
                <w:rFonts w:ascii="Aptos" w:eastAsia="Times New Roman" w:hAnsi="Aptos" w:cstheme="minorHAnsi"/>
                <w:sz w:val="22"/>
              </w:rPr>
              <w:t>Callan Kaut</w:t>
            </w:r>
          </w:p>
        </w:tc>
      </w:tr>
      <w:tr w:rsidR="00AE6C71" w:rsidRPr="002D0088" w14:paraId="7503AA50" w14:textId="77777777" w:rsidTr="00C64915">
        <w:trPr>
          <w:trHeight w:val="20"/>
        </w:trPr>
        <w:tc>
          <w:tcPr>
            <w:tcW w:w="2366" w:type="pct"/>
            <w:vAlign w:val="center"/>
          </w:tcPr>
          <w:p w14:paraId="4B453A14" w14:textId="7D2CE64D" w:rsidR="00AE6C71" w:rsidRPr="00F662F4" w:rsidRDefault="00AE6C71" w:rsidP="00AE6C71">
            <w:pPr>
              <w:widowControl w:val="0"/>
              <w:spacing w:line="276" w:lineRule="auto"/>
              <w:ind w:left="162"/>
              <w:jc w:val="left"/>
              <w:rPr>
                <w:rFonts w:ascii="Aptos" w:hAnsi="Aptos" w:cstheme="minorHAnsi"/>
                <w:sz w:val="22"/>
                <w:lang w:val="es-ES"/>
              </w:rPr>
            </w:pPr>
            <w:r w:rsidRPr="00F662F4">
              <w:rPr>
                <w:rFonts w:ascii="Aptos" w:hAnsi="Aptos" w:cstheme="minorHAnsi"/>
                <w:color w:val="000000"/>
                <w:sz w:val="22"/>
                <w:lang w:val="es-ES"/>
              </w:rPr>
              <w:t>Maria Labandeira-Rey, Ph.D.</w:t>
            </w:r>
          </w:p>
        </w:tc>
        <w:tc>
          <w:tcPr>
            <w:tcW w:w="134" w:type="pct"/>
            <w:vAlign w:val="center"/>
          </w:tcPr>
          <w:p w14:paraId="39D1EACE" w14:textId="56B38219" w:rsidR="00AE6C71" w:rsidRPr="00F662F4" w:rsidRDefault="00AE6C71" w:rsidP="00AE6C71">
            <w:pPr>
              <w:ind w:left="360"/>
              <w:contextualSpacing/>
              <w:rPr>
                <w:rFonts w:ascii="Aptos" w:eastAsia="Times New Roman" w:hAnsi="Aptos" w:cstheme="minorHAnsi"/>
                <w:sz w:val="22"/>
                <w:lang w:val="es-ES"/>
              </w:rPr>
            </w:pPr>
          </w:p>
        </w:tc>
        <w:tc>
          <w:tcPr>
            <w:tcW w:w="2500" w:type="pct"/>
            <w:vAlign w:val="center"/>
          </w:tcPr>
          <w:p w14:paraId="4529BCFF" w14:textId="065D478C" w:rsidR="00AE6C71" w:rsidRPr="00F662F4" w:rsidRDefault="00AE6C71" w:rsidP="00AE6C71">
            <w:pPr>
              <w:widowControl w:val="0"/>
              <w:spacing w:line="276" w:lineRule="auto"/>
              <w:ind w:left="66"/>
              <w:jc w:val="left"/>
              <w:rPr>
                <w:rFonts w:ascii="Aptos" w:eastAsia="Times New Roman" w:hAnsi="Aptos" w:cstheme="minorHAnsi"/>
                <w:sz w:val="22"/>
              </w:rPr>
            </w:pPr>
            <w:r>
              <w:rPr>
                <w:rFonts w:ascii="Aptos" w:hAnsi="Aptos" w:cs="Calibri"/>
                <w:color w:val="000000"/>
                <w:sz w:val="22"/>
              </w:rPr>
              <w:t>Chad Donelson</w:t>
            </w:r>
          </w:p>
        </w:tc>
      </w:tr>
      <w:tr w:rsidR="00AE6C71" w:rsidRPr="002D0088" w14:paraId="5FEAB99C" w14:textId="77777777" w:rsidTr="00C64915">
        <w:trPr>
          <w:trHeight w:val="20"/>
        </w:trPr>
        <w:tc>
          <w:tcPr>
            <w:tcW w:w="2366" w:type="pct"/>
            <w:vAlign w:val="center"/>
          </w:tcPr>
          <w:p w14:paraId="3B56F1D7" w14:textId="5719ED30" w:rsidR="00AE6C71" w:rsidRPr="00F662F4" w:rsidRDefault="00AE6C71" w:rsidP="00AE6C71">
            <w:pPr>
              <w:widowControl w:val="0"/>
              <w:spacing w:line="276" w:lineRule="auto"/>
              <w:ind w:left="162"/>
              <w:jc w:val="left"/>
              <w:rPr>
                <w:rFonts w:ascii="Aptos" w:hAnsi="Aptos" w:cstheme="minorHAnsi"/>
                <w:color w:val="000000"/>
                <w:sz w:val="22"/>
                <w:lang w:val="es-ES"/>
              </w:rPr>
            </w:pPr>
            <w:r w:rsidRPr="00F662F4">
              <w:rPr>
                <w:rFonts w:ascii="Aptos" w:hAnsi="Aptos" w:cs="Calibri"/>
                <w:color w:val="000000"/>
                <w:sz w:val="22"/>
              </w:rPr>
              <w:t>Ryan Lisk, MPH</w:t>
            </w:r>
          </w:p>
        </w:tc>
        <w:tc>
          <w:tcPr>
            <w:tcW w:w="134" w:type="pct"/>
            <w:vAlign w:val="center"/>
          </w:tcPr>
          <w:p w14:paraId="1188937C" w14:textId="77777777" w:rsidR="00AE6C71" w:rsidRPr="00F662F4" w:rsidRDefault="00AE6C71" w:rsidP="00AE6C71">
            <w:pPr>
              <w:ind w:left="360"/>
              <w:contextualSpacing/>
              <w:rPr>
                <w:rFonts w:ascii="Aptos" w:eastAsia="Times New Roman" w:hAnsi="Aptos" w:cstheme="minorHAnsi"/>
                <w:sz w:val="22"/>
                <w:lang w:val="es-ES"/>
              </w:rPr>
            </w:pPr>
          </w:p>
        </w:tc>
        <w:tc>
          <w:tcPr>
            <w:tcW w:w="2500" w:type="pct"/>
            <w:vAlign w:val="center"/>
          </w:tcPr>
          <w:p w14:paraId="3F8EAF60" w14:textId="27D10228" w:rsidR="00AE6C71" w:rsidRPr="00F662F4" w:rsidRDefault="00F269D9" w:rsidP="00AE6C71">
            <w:pPr>
              <w:widowControl w:val="0"/>
              <w:spacing w:line="276" w:lineRule="auto"/>
              <w:ind w:left="66"/>
              <w:jc w:val="left"/>
              <w:rPr>
                <w:rFonts w:ascii="Aptos" w:hAnsi="Aptos" w:cs="Calibri"/>
                <w:color w:val="000000"/>
                <w:sz w:val="22"/>
              </w:rPr>
            </w:pPr>
            <w:r>
              <w:rPr>
                <w:rFonts w:ascii="Aptos" w:hAnsi="Aptos" w:cs="Calibri"/>
                <w:color w:val="000000"/>
                <w:sz w:val="22"/>
              </w:rPr>
              <w:t>Kathleen Trindade</w:t>
            </w:r>
          </w:p>
        </w:tc>
      </w:tr>
      <w:tr w:rsidR="00AE6C71" w:rsidRPr="002D0088" w14:paraId="68361704" w14:textId="77777777" w:rsidTr="00C64915">
        <w:trPr>
          <w:trHeight w:val="20"/>
        </w:trPr>
        <w:tc>
          <w:tcPr>
            <w:tcW w:w="2366" w:type="pct"/>
            <w:vAlign w:val="center"/>
          </w:tcPr>
          <w:p w14:paraId="77A48552" w14:textId="5725F616" w:rsidR="00AE6C71" w:rsidRPr="00F662F4" w:rsidRDefault="00AE6C71" w:rsidP="00AE6C71">
            <w:pPr>
              <w:widowControl w:val="0"/>
              <w:spacing w:line="276" w:lineRule="auto"/>
              <w:ind w:left="162"/>
              <w:jc w:val="left"/>
              <w:rPr>
                <w:rFonts w:ascii="Aptos" w:hAnsi="Aptos" w:cs="Calibri"/>
                <w:color w:val="000000"/>
                <w:sz w:val="22"/>
              </w:rPr>
            </w:pPr>
            <w:r w:rsidRPr="009B4657">
              <w:rPr>
                <w:rFonts w:ascii="Aptos" w:hAnsi="Aptos" w:cs="Calibri"/>
                <w:color w:val="000000"/>
                <w:sz w:val="22"/>
              </w:rPr>
              <w:t>Bruce Brown, Dr. P.H.</w:t>
            </w:r>
          </w:p>
        </w:tc>
        <w:tc>
          <w:tcPr>
            <w:tcW w:w="134" w:type="pct"/>
            <w:vAlign w:val="center"/>
          </w:tcPr>
          <w:p w14:paraId="7D9B9512" w14:textId="77777777" w:rsidR="00AE6C71" w:rsidRPr="00F662F4" w:rsidRDefault="00AE6C71" w:rsidP="00AE6C71">
            <w:pPr>
              <w:ind w:left="360"/>
              <w:contextualSpacing/>
              <w:rPr>
                <w:rFonts w:ascii="Aptos" w:eastAsia="Times New Roman" w:hAnsi="Aptos" w:cstheme="minorHAnsi"/>
                <w:sz w:val="22"/>
                <w:lang w:val="es-ES"/>
              </w:rPr>
            </w:pPr>
          </w:p>
        </w:tc>
        <w:tc>
          <w:tcPr>
            <w:tcW w:w="2500" w:type="pct"/>
            <w:vAlign w:val="center"/>
          </w:tcPr>
          <w:p w14:paraId="54B2BE29" w14:textId="566642E7" w:rsidR="00AE6C71" w:rsidRDefault="00F269D9" w:rsidP="00AE6C71">
            <w:pPr>
              <w:widowControl w:val="0"/>
              <w:spacing w:line="276" w:lineRule="auto"/>
              <w:ind w:left="66"/>
              <w:jc w:val="left"/>
              <w:rPr>
                <w:rFonts w:ascii="Aptos" w:hAnsi="Aptos" w:cs="Calibri"/>
                <w:color w:val="000000"/>
                <w:sz w:val="22"/>
              </w:rPr>
            </w:pPr>
            <w:r>
              <w:rPr>
                <w:rFonts w:ascii="Aptos" w:hAnsi="Aptos" w:cs="Calibri"/>
                <w:color w:val="000000"/>
                <w:sz w:val="22"/>
              </w:rPr>
              <w:t>Audrey Kinser</w:t>
            </w:r>
          </w:p>
        </w:tc>
      </w:tr>
      <w:tr w:rsidR="00AE6C71" w:rsidRPr="002D0088" w14:paraId="4EB56EDD" w14:textId="77777777" w:rsidTr="00C64915">
        <w:trPr>
          <w:trHeight w:val="20"/>
        </w:trPr>
        <w:tc>
          <w:tcPr>
            <w:tcW w:w="2366" w:type="pct"/>
            <w:vAlign w:val="center"/>
          </w:tcPr>
          <w:p w14:paraId="5335F57E" w14:textId="49ED0513" w:rsidR="00AE6C71" w:rsidRPr="00F662F4" w:rsidRDefault="00AE6C71" w:rsidP="00AE6C71">
            <w:pPr>
              <w:widowControl w:val="0"/>
              <w:spacing w:line="276" w:lineRule="auto"/>
              <w:ind w:left="162"/>
              <w:jc w:val="left"/>
              <w:rPr>
                <w:rFonts w:ascii="Aptos" w:hAnsi="Aptos" w:cstheme="minorHAnsi"/>
                <w:color w:val="000000"/>
                <w:sz w:val="22"/>
                <w:lang w:val="es-ES"/>
              </w:rPr>
            </w:pPr>
            <w:r>
              <w:rPr>
                <w:rFonts w:ascii="Aptos" w:hAnsi="Aptos" w:cstheme="minorHAnsi"/>
                <w:color w:val="000000"/>
                <w:sz w:val="22"/>
              </w:rPr>
              <w:t>Robert Orchard, Ph.D.</w:t>
            </w:r>
          </w:p>
        </w:tc>
        <w:tc>
          <w:tcPr>
            <w:tcW w:w="134" w:type="pct"/>
            <w:vAlign w:val="center"/>
          </w:tcPr>
          <w:p w14:paraId="5817C3A8" w14:textId="77777777" w:rsidR="00AE6C71" w:rsidRPr="00F662F4" w:rsidRDefault="00AE6C71" w:rsidP="00AE6C71">
            <w:pPr>
              <w:ind w:left="360"/>
              <w:contextualSpacing/>
              <w:rPr>
                <w:rFonts w:ascii="Aptos" w:eastAsia="Times New Roman" w:hAnsi="Aptos" w:cstheme="minorHAnsi"/>
                <w:sz w:val="22"/>
                <w:lang w:val="es-ES"/>
              </w:rPr>
            </w:pPr>
          </w:p>
        </w:tc>
        <w:tc>
          <w:tcPr>
            <w:tcW w:w="2500" w:type="pct"/>
            <w:vAlign w:val="center"/>
          </w:tcPr>
          <w:p w14:paraId="22B9D88D" w14:textId="7656EF86" w:rsidR="00AE6C71" w:rsidRDefault="00AE6C71" w:rsidP="00AE6C71">
            <w:pPr>
              <w:widowControl w:val="0"/>
              <w:spacing w:line="276" w:lineRule="auto"/>
              <w:ind w:left="66"/>
              <w:jc w:val="left"/>
              <w:rPr>
                <w:rFonts w:ascii="Aptos" w:eastAsia="Times New Roman" w:hAnsi="Aptos" w:cstheme="minorHAnsi"/>
                <w:sz w:val="22"/>
              </w:rPr>
            </w:pPr>
          </w:p>
        </w:tc>
      </w:tr>
    </w:tbl>
    <w:p w14:paraId="192C5059" w14:textId="77777777" w:rsidR="003F67BF" w:rsidRPr="00F662F4" w:rsidRDefault="003F67BF" w:rsidP="0071500D">
      <w:pPr>
        <w:rPr>
          <w:rFonts w:ascii="Aptos" w:hAnsi="Aptos"/>
          <w:sz w:val="22"/>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pct10" w:color="auto" w:fill="auto"/>
        <w:tblCellMar>
          <w:left w:w="180" w:type="dxa"/>
          <w:right w:w="180" w:type="dxa"/>
        </w:tblCellMar>
        <w:tblLook w:val="04A0" w:firstRow="1" w:lastRow="0" w:firstColumn="1" w:lastColumn="0" w:noHBand="0" w:noVBand="1"/>
      </w:tblPr>
      <w:tblGrid>
        <w:gridCol w:w="10060"/>
      </w:tblGrid>
      <w:tr w:rsidR="0071500D" w:rsidRPr="002D0088" w14:paraId="12228BC6" w14:textId="77777777" w:rsidTr="00551FBF">
        <w:trPr>
          <w:trHeight w:val="60"/>
        </w:trPr>
        <w:tc>
          <w:tcPr>
            <w:tcW w:w="5000" w:type="pct"/>
            <w:tcBorders>
              <w:top w:val="single" w:sz="8" w:space="0" w:color="auto"/>
              <w:left w:val="single" w:sz="8" w:space="0" w:color="auto"/>
              <w:bottom w:val="single" w:sz="8" w:space="0" w:color="auto"/>
              <w:right w:val="single" w:sz="8" w:space="0" w:color="auto"/>
            </w:tcBorders>
            <w:shd w:val="clear" w:color="auto" w:fill="D9D9D9" w:themeFill="background1" w:themeFillShade="D9"/>
            <w:hideMark/>
          </w:tcPr>
          <w:p w14:paraId="3D982DD1" w14:textId="77777777" w:rsidR="0071500D" w:rsidRPr="00F662F4" w:rsidRDefault="0071500D" w:rsidP="00551FBF">
            <w:pPr>
              <w:widowControl w:val="0"/>
              <w:overflowPunct w:val="0"/>
              <w:autoSpaceDE w:val="0"/>
              <w:autoSpaceDN w:val="0"/>
              <w:adjustRightInd w:val="0"/>
              <w:rPr>
                <w:rFonts w:ascii="Aptos" w:eastAsiaTheme="minorEastAsia" w:hAnsi="Aptos" w:cstheme="minorHAnsi"/>
                <w:kern w:val="28"/>
                <w:sz w:val="22"/>
              </w:rPr>
            </w:pPr>
            <w:r w:rsidRPr="00F662F4">
              <w:rPr>
                <w:rFonts w:ascii="Aptos" w:eastAsiaTheme="minorEastAsia" w:hAnsi="Aptos"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ook w:val="04A0" w:firstRow="1" w:lastRow="0" w:firstColumn="1" w:lastColumn="0" w:noHBand="0" w:noVBand="1"/>
      </w:tblPr>
      <w:tblGrid>
        <w:gridCol w:w="10070"/>
      </w:tblGrid>
      <w:tr w:rsidR="0071500D" w:rsidRPr="002D0088" w14:paraId="59D25FD1" w14:textId="77777777" w:rsidTr="00551FBF">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A17354" w14:textId="77777777" w:rsidR="0071500D" w:rsidRPr="00F662F4" w:rsidRDefault="0071500D" w:rsidP="00551FBF">
            <w:pPr>
              <w:autoSpaceDN w:val="0"/>
              <w:rPr>
                <w:rFonts w:ascii="Aptos" w:eastAsiaTheme="minorEastAsia" w:hAnsi="Aptos" w:cstheme="minorHAnsi"/>
                <w:b/>
                <w:bCs/>
                <w:kern w:val="28"/>
                <w:sz w:val="22"/>
              </w:rPr>
            </w:pPr>
            <w:r w:rsidRPr="00F662F4">
              <w:rPr>
                <w:rFonts w:ascii="Aptos" w:eastAsiaTheme="minorEastAsia" w:hAnsi="Aptos" w:cstheme="minorHAnsi"/>
                <w:b/>
                <w:color w:val="000000"/>
                <w:sz w:val="22"/>
              </w:rPr>
              <w:t>IBC</w:t>
            </w:r>
            <w:r w:rsidRPr="00F662F4">
              <w:rPr>
                <w:rFonts w:ascii="Aptos" w:eastAsiaTheme="minorEastAsia" w:hAnsi="Aptos" w:cstheme="minorHAnsi"/>
                <w:color w:val="000000"/>
                <w:sz w:val="22"/>
              </w:rPr>
              <w:t xml:space="preserve"> </w:t>
            </w:r>
            <w:r w:rsidRPr="00F662F4">
              <w:rPr>
                <w:rFonts w:ascii="Aptos" w:eastAsiaTheme="minorEastAsia" w:hAnsi="Aptos" w:cstheme="minorHAnsi"/>
                <w:b/>
                <w:color w:val="000000"/>
                <w:sz w:val="22"/>
              </w:rPr>
              <w:t>Conflict of Interest Policy reminder</w:t>
            </w:r>
          </w:p>
        </w:tc>
      </w:tr>
    </w:tbl>
    <w:p w14:paraId="76B2A9F7" w14:textId="77777777" w:rsidR="0071500D" w:rsidRPr="00F662F4" w:rsidRDefault="0071500D" w:rsidP="00B65A61">
      <w:pPr>
        <w:numPr>
          <w:ilvl w:val="0"/>
          <w:numId w:val="8"/>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t to provide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B65A61">
      <w:pPr>
        <w:numPr>
          <w:ilvl w:val="0"/>
          <w:numId w:val="8"/>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B65A61">
      <w:pPr>
        <w:numPr>
          <w:ilvl w:val="0"/>
          <w:numId w:val="8"/>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1"/>
        <w:tblW w:w="5000" w:type="pct"/>
        <w:shd w:val="pct10" w:color="auto" w:fill="auto"/>
        <w:tblLook w:val="04A0" w:firstRow="1" w:lastRow="0" w:firstColumn="1" w:lastColumn="0" w:noHBand="0" w:noVBand="1"/>
      </w:tblPr>
      <w:tblGrid>
        <w:gridCol w:w="10070"/>
      </w:tblGrid>
      <w:tr w:rsidR="0071500D" w:rsidRPr="002D0088" w14:paraId="735F96D9" w14:textId="77777777" w:rsidTr="00551FBF">
        <w:tc>
          <w:tcPr>
            <w:tcW w:w="5000" w:type="pct"/>
            <w:shd w:val="pct10" w:color="auto" w:fill="auto"/>
          </w:tcPr>
          <w:p w14:paraId="3B5CD4E1" w14:textId="77777777" w:rsidR="0071500D" w:rsidRPr="00F662F4" w:rsidRDefault="0071500D" w:rsidP="00551FBF">
            <w:pPr>
              <w:autoSpaceDN w:val="0"/>
              <w:rPr>
                <w:rFonts w:cstheme="minorHAnsi"/>
                <w:color w:val="000000"/>
                <w:sz w:val="22"/>
                <w:szCs w:val="22"/>
              </w:rPr>
            </w:pPr>
            <w:r w:rsidRPr="00F662F4">
              <w:rPr>
                <w:rFonts w:cstheme="minorHAnsi"/>
                <w:b/>
                <w:sz w:val="22"/>
                <w:szCs w:val="22"/>
              </w:rPr>
              <w:t>Call to Order and Approval of Minutes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70"/>
      </w:tblGrid>
      <w:tr w:rsidR="0071500D" w:rsidRPr="002D0088" w14:paraId="72967DB1" w14:textId="77777777" w:rsidTr="00551FBF">
        <w:trPr>
          <w:trHeight w:val="2078"/>
        </w:trPr>
        <w:tc>
          <w:tcPr>
            <w:tcW w:w="5000" w:type="pct"/>
            <w:tcBorders>
              <w:bottom w:val="single" w:sz="4" w:space="0" w:color="auto"/>
            </w:tcBorders>
          </w:tcPr>
          <w:p w14:paraId="352AFE3D" w14:textId="0D413C5F" w:rsidR="0071500D" w:rsidRPr="0042094A" w:rsidRDefault="0071500D" w:rsidP="00484AF5">
            <w:pPr>
              <w:rPr>
                <w:rFonts w:ascii="Aptos" w:eastAsia="Calibri" w:hAnsi="Aptos" w:cstheme="minorHAnsi"/>
                <w:sz w:val="22"/>
              </w:rPr>
            </w:pPr>
            <w:r w:rsidRPr="0042094A">
              <w:rPr>
                <w:rFonts w:ascii="Aptos" w:eastAsia="Calibri" w:hAnsi="Aptos" w:cstheme="minorHAnsi"/>
                <w:sz w:val="22"/>
              </w:rPr>
              <w:t xml:space="preserve">Quorum was obtained: A regular meeting of the UT Southwestern IBC was called to order at 11:30 a.m. on </w:t>
            </w:r>
            <w:r w:rsidR="00036547" w:rsidRPr="0042094A">
              <w:rPr>
                <w:rFonts w:ascii="Aptos" w:eastAsia="Calibri" w:hAnsi="Aptos" w:cstheme="minorHAnsi"/>
                <w:sz w:val="22"/>
              </w:rPr>
              <w:t>September 30</w:t>
            </w:r>
            <w:r w:rsidR="001B4EEB" w:rsidRPr="0042094A">
              <w:rPr>
                <w:rFonts w:ascii="Aptos" w:eastAsia="Calibri" w:hAnsi="Aptos" w:cstheme="minorHAnsi"/>
                <w:sz w:val="22"/>
              </w:rPr>
              <w:t xml:space="preserve">, </w:t>
            </w:r>
            <w:r w:rsidR="00484AF5" w:rsidRPr="0042094A">
              <w:rPr>
                <w:rFonts w:ascii="Aptos" w:eastAsia="Calibri" w:hAnsi="Aptos" w:cstheme="minorHAnsi"/>
                <w:sz w:val="22"/>
              </w:rPr>
              <w:t>2025</w:t>
            </w:r>
            <w:r w:rsidRPr="0042094A">
              <w:rPr>
                <w:rFonts w:ascii="Aptos" w:eastAsia="Calibri" w:hAnsi="Aptos" w:cstheme="minorHAnsi"/>
                <w:sz w:val="22"/>
              </w:rPr>
              <w:t xml:space="preserve"> on the UT Southwestern campus in room JA5.110 and via web conferencing. </w:t>
            </w:r>
          </w:p>
          <w:p w14:paraId="4D684A4B" w14:textId="77777777" w:rsidR="0071500D" w:rsidRPr="0042094A" w:rsidRDefault="0071500D" w:rsidP="00551FBF">
            <w:pPr>
              <w:rPr>
                <w:rFonts w:ascii="Aptos" w:eastAsia="Calibri" w:hAnsi="Aptos" w:cstheme="minorHAnsi"/>
                <w:sz w:val="22"/>
              </w:rPr>
            </w:pPr>
          </w:p>
          <w:p w14:paraId="34F6FACF" w14:textId="548EA108" w:rsidR="0071500D" w:rsidRPr="0042094A" w:rsidRDefault="0071500D" w:rsidP="00551FBF">
            <w:pPr>
              <w:rPr>
                <w:rFonts w:ascii="Aptos" w:eastAsia="Calibri" w:hAnsi="Aptos" w:cstheme="minorHAnsi"/>
                <w:sz w:val="22"/>
              </w:rPr>
            </w:pPr>
            <w:r w:rsidRPr="0042094A">
              <w:rPr>
                <w:rFonts w:ascii="Aptos" w:eastAsia="Calibri" w:hAnsi="Aptos" w:cstheme="minorHAnsi"/>
                <w:sz w:val="22"/>
              </w:rPr>
              <w:t xml:space="preserve">The draft minutes from the meeting held on </w:t>
            </w:r>
            <w:r w:rsidR="0042094A" w:rsidRPr="0042094A">
              <w:rPr>
                <w:rFonts w:ascii="Aptos" w:eastAsia="Calibri" w:hAnsi="Aptos" w:cstheme="minorHAnsi"/>
                <w:sz w:val="22"/>
              </w:rPr>
              <w:t>August 26,</w:t>
            </w:r>
            <w:r w:rsidRPr="0042094A">
              <w:rPr>
                <w:rFonts w:ascii="Aptos" w:eastAsia="Calibri" w:hAnsi="Aptos" w:cstheme="minorHAnsi"/>
                <w:sz w:val="22"/>
              </w:rPr>
              <w:t xml:space="preserve"> 202</w:t>
            </w:r>
            <w:r w:rsidR="00484AF5" w:rsidRPr="0042094A">
              <w:rPr>
                <w:rFonts w:ascii="Aptos" w:eastAsia="Calibri" w:hAnsi="Aptos" w:cstheme="minorHAnsi"/>
                <w:sz w:val="22"/>
              </w:rPr>
              <w:t>5</w:t>
            </w:r>
            <w:r w:rsidRPr="0042094A">
              <w:rPr>
                <w:rFonts w:ascii="Aptos" w:eastAsia="Calibri" w:hAnsi="Aptos" w:cstheme="minorHAnsi"/>
                <w:sz w:val="22"/>
              </w:rPr>
              <w:t xml:space="preserve"> were approved unanimously by the members.</w:t>
            </w:r>
          </w:p>
          <w:p w14:paraId="0200AFB2" w14:textId="77777777" w:rsidR="0071500D" w:rsidRPr="0042094A" w:rsidRDefault="0071500D" w:rsidP="00551FBF">
            <w:pPr>
              <w:rPr>
                <w:rFonts w:ascii="Aptos" w:eastAsia="Calibri" w:hAnsi="Aptos" w:cstheme="minorHAnsi"/>
                <w:sz w:val="22"/>
              </w:rPr>
            </w:pPr>
          </w:p>
          <w:p w14:paraId="6F60E0A1" w14:textId="6D49E389" w:rsidR="0071500D" w:rsidRPr="00F662F4" w:rsidRDefault="0071500D" w:rsidP="00551FBF">
            <w:pPr>
              <w:rPr>
                <w:rFonts w:ascii="Aptos" w:eastAsia="Calibri" w:hAnsi="Aptos" w:cstheme="minorHAnsi"/>
                <w:sz w:val="22"/>
              </w:rPr>
            </w:pPr>
            <w:r w:rsidRPr="0042094A">
              <w:rPr>
                <w:rFonts w:ascii="Aptos" w:eastAsia="Calibri" w:hAnsi="Aptos" w:cstheme="minorHAnsi"/>
                <w:b/>
                <w:sz w:val="22"/>
              </w:rPr>
              <w:t>Status:</w:t>
            </w:r>
            <w:r w:rsidRPr="0042094A">
              <w:rPr>
                <w:rFonts w:ascii="Aptos" w:eastAsia="Calibri" w:hAnsi="Aptos" w:cstheme="minorHAnsi"/>
                <w:sz w:val="22"/>
              </w:rPr>
              <w:t xml:space="preserve"> </w:t>
            </w:r>
            <w:r w:rsidR="0042094A" w:rsidRPr="0042094A">
              <w:rPr>
                <w:rFonts w:ascii="Aptos" w:eastAsia="Calibri" w:hAnsi="Aptos" w:cstheme="minorHAnsi"/>
                <w:sz w:val="22"/>
              </w:rPr>
              <w:t>August 26</w:t>
            </w:r>
            <w:r w:rsidR="00484AF5" w:rsidRPr="0042094A">
              <w:rPr>
                <w:rFonts w:ascii="Aptos" w:eastAsia="Calibri" w:hAnsi="Aptos" w:cstheme="minorHAnsi"/>
                <w:sz w:val="22"/>
              </w:rPr>
              <w:t xml:space="preserve">, 2025 </w:t>
            </w:r>
            <w:r w:rsidRPr="0042094A">
              <w:rPr>
                <w:rFonts w:ascii="Aptos" w:eastAsia="Calibri" w:hAnsi="Aptos" w:cstheme="minorHAnsi"/>
                <w:sz w:val="22"/>
              </w:rPr>
              <w:t>IBC minutes</w:t>
            </w:r>
            <w:r w:rsidRPr="00F662F4">
              <w:rPr>
                <w:rFonts w:ascii="Aptos" w:eastAsia="Calibri" w:hAnsi="Aptos" w:cstheme="minorHAnsi"/>
                <w:sz w:val="22"/>
              </w:rPr>
              <w:t xml:space="preserve"> were approved with minor changes. </w:t>
            </w:r>
          </w:p>
        </w:tc>
      </w:tr>
    </w:tbl>
    <w:p w14:paraId="39BD505A" w14:textId="48B35EA5" w:rsidR="003377E8" w:rsidRPr="00F662F4" w:rsidRDefault="003377E8">
      <w:pPr>
        <w:jc w:val="left"/>
        <w:rPr>
          <w:rFonts w:ascii="Aptos" w:hAnsi="Aptos"/>
          <w:sz w:val="22"/>
        </w:rPr>
      </w:pPr>
      <w:r w:rsidRPr="00F662F4">
        <w:rPr>
          <w:rFonts w:ascii="Aptos" w:hAnsi="Aptos"/>
          <w:sz w:val="22"/>
        </w:rPr>
        <w:br w:type="page"/>
      </w: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CA0644" w:rsidRPr="002D0088" w14:paraId="227B91DD" w14:textId="77777777" w:rsidTr="00A40DE8">
        <w:tc>
          <w:tcPr>
            <w:tcW w:w="5000" w:type="pct"/>
            <w:shd w:val="clear" w:color="auto" w:fill="D9D9D9" w:themeFill="background1" w:themeFillShade="D9"/>
          </w:tcPr>
          <w:p w14:paraId="2EC04DF6" w14:textId="77777777" w:rsidR="00CA0644" w:rsidRPr="00F662F4" w:rsidRDefault="00CA0644" w:rsidP="001B2BF9">
            <w:pPr>
              <w:rPr>
                <w:rFonts w:ascii="Aptos" w:hAnsi="Aptos" w:cstheme="minorHAnsi"/>
                <w:sz w:val="22"/>
              </w:rPr>
            </w:pPr>
            <w:r w:rsidRPr="00F662F4">
              <w:rPr>
                <w:rFonts w:ascii="Aptos" w:hAnsi="Aptos" w:cstheme="minorHAnsi"/>
                <w:b/>
                <w:bCs/>
                <w:sz w:val="22"/>
              </w:rPr>
              <w:lastRenderedPageBreak/>
              <w:t>Updated Business:</w:t>
            </w:r>
          </w:p>
        </w:tc>
      </w:tr>
    </w:tbl>
    <w:p w14:paraId="0C70BBAB" w14:textId="77777777" w:rsidR="00374CCA" w:rsidRPr="00F662F4" w:rsidRDefault="00374CCA" w:rsidP="001B2BF9">
      <w:pPr>
        <w:rPr>
          <w:rFonts w:ascii="Aptos" w:hAnsi="Aptos"/>
          <w:sz w:val="22"/>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B65A61" w:rsidRPr="00B65A61" w14:paraId="103A943D" w14:textId="77777777" w:rsidTr="00B65A61">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039366" w14:textId="77777777" w:rsidR="00B65A61" w:rsidRPr="00B65A61" w:rsidRDefault="00B65A61" w:rsidP="00B65A61">
            <w:pPr>
              <w:rPr>
                <w:rFonts w:ascii="Aptos" w:hAnsi="Aptos"/>
                <w:b/>
                <w:bCs/>
                <w:sz w:val="22"/>
              </w:rPr>
            </w:pPr>
            <w:r w:rsidRPr="00B65A61">
              <w:rPr>
                <w:rFonts w:ascii="Aptos" w:hAnsi="Aptos"/>
                <w:b/>
                <w:bCs/>
                <w:sz w:val="22"/>
              </w:rPr>
              <w:t xml:space="preserve">Project Closures </w:t>
            </w:r>
            <w:r w:rsidRPr="00B65A61">
              <w:rPr>
                <w:rFonts w:ascii="Aptos" w:hAnsi="Aptos"/>
                <w:bCs/>
                <w:sz w:val="22"/>
              </w:rPr>
              <w:t>[PI request unless otherwise noted (Closure letter provided)]</w:t>
            </w:r>
          </w:p>
        </w:tc>
      </w:tr>
    </w:tbl>
    <w:p w14:paraId="32559604" w14:textId="77777777" w:rsidR="00B65A61" w:rsidRPr="00B65A61" w:rsidRDefault="00B65A61" w:rsidP="00B65A61">
      <w:pPr>
        <w:rPr>
          <w:rFonts w:ascii="Aptos" w:hAnsi="Aptos"/>
          <w:b/>
          <w:sz w:val="22"/>
          <w:u w:val="single"/>
        </w:rPr>
      </w:pPr>
      <w:r w:rsidRPr="00B65A61">
        <w:rPr>
          <w:rFonts w:ascii="Aptos" w:hAnsi="Aptos"/>
          <w:b/>
          <w:sz w:val="22"/>
          <w:u w:val="single"/>
        </w:rPr>
        <w:t>PI: Jeffrey McDonald</w:t>
      </w:r>
      <w:r w:rsidRPr="00B65A61">
        <w:rPr>
          <w:rFonts w:ascii="Aptos" w:hAnsi="Aptos"/>
          <w:b/>
          <w:sz w:val="22"/>
        </w:rPr>
        <w:t xml:space="preserve"> </w:t>
      </w:r>
    </w:p>
    <w:p w14:paraId="1868F797" w14:textId="77777777" w:rsidR="00B65A61" w:rsidRPr="00B65A61" w:rsidRDefault="00B65A61" w:rsidP="0042094A">
      <w:pPr>
        <w:pStyle w:val="Agendabullet1"/>
      </w:pPr>
      <w:r w:rsidRPr="00B65A61">
        <w:t xml:space="preserve">Registration Number: </w:t>
      </w:r>
      <w:r w:rsidRPr="0042094A">
        <w:rPr>
          <w:b w:val="0"/>
        </w:rPr>
        <w:t>HMSR-2020-020</w:t>
      </w:r>
    </w:p>
    <w:p w14:paraId="0DEF110F" w14:textId="77777777" w:rsidR="00B65A61" w:rsidRPr="0042094A" w:rsidRDefault="00B65A61" w:rsidP="0042094A">
      <w:pPr>
        <w:pStyle w:val="Agendabullet1"/>
        <w:rPr>
          <w:b w:val="0"/>
        </w:rPr>
      </w:pPr>
      <w:r w:rsidRPr="00B65A61">
        <w:rPr>
          <w:bCs/>
        </w:rPr>
        <w:t>Title</w:t>
      </w:r>
      <w:r w:rsidRPr="00B65A61">
        <w:t xml:space="preserve">: </w:t>
      </w:r>
      <w:r w:rsidRPr="0042094A">
        <w:rPr>
          <w:b w:val="0"/>
        </w:rPr>
        <w:t xml:space="preserve">Lipidomic Collaboration with </w:t>
      </w:r>
      <w:proofErr w:type="spellStart"/>
      <w:r w:rsidRPr="0042094A">
        <w:rPr>
          <w:b w:val="0"/>
        </w:rPr>
        <w:t>Rheos</w:t>
      </w:r>
      <w:proofErr w:type="spellEnd"/>
    </w:p>
    <w:p w14:paraId="276E1E94" w14:textId="77777777" w:rsidR="00B65A61" w:rsidRPr="00B65A61" w:rsidRDefault="00B65A61" w:rsidP="00B65A61">
      <w:pPr>
        <w:rPr>
          <w:rFonts w:ascii="Aptos" w:hAnsi="Aptos"/>
          <w:sz w:val="22"/>
        </w:rPr>
      </w:pPr>
    </w:p>
    <w:p w14:paraId="4697DB19" w14:textId="77777777" w:rsidR="00B65A61" w:rsidRPr="00B65A61" w:rsidRDefault="00B65A61" w:rsidP="00B65A61">
      <w:pPr>
        <w:rPr>
          <w:rFonts w:ascii="Aptos" w:hAnsi="Aptos"/>
          <w:sz w:val="22"/>
        </w:rPr>
      </w:pPr>
      <w:r w:rsidRPr="00B65A61">
        <w:rPr>
          <w:rFonts w:ascii="Aptos" w:hAnsi="Aptos"/>
          <w:b/>
          <w:sz w:val="22"/>
          <w:u w:val="single"/>
        </w:rPr>
        <w:t>PI: Xuelian Liu</w:t>
      </w:r>
      <w:r w:rsidRPr="00B65A61">
        <w:rPr>
          <w:rFonts w:ascii="Aptos" w:hAnsi="Aptos"/>
          <w:bCs/>
          <w:sz w:val="22"/>
        </w:rPr>
        <w:t xml:space="preserve"> – no longer at UTSW</w:t>
      </w:r>
    </w:p>
    <w:p w14:paraId="4ABD24EC" w14:textId="77777777" w:rsidR="00B65A61" w:rsidRPr="0042094A" w:rsidRDefault="00B65A61" w:rsidP="0042094A">
      <w:pPr>
        <w:pStyle w:val="Agendabullet1"/>
        <w:rPr>
          <w:b w:val="0"/>
        </w:rPr>
      </w:pPr>
      <w:r w:rsidRPr="00B65A61">
        <w:t xml:space="preserve">Registration Number: </w:t>
      </w:r>
      <w:r w:rsidRPr="0042094A">
        <w:rPr>
          <w:b w:val="0"/>
        </w:rPr>
        <w:t>RDSR-2022-029</w:t>
      </w:r>
    </w:p>
    <w:p w14:paraId="553E5F94" w14:textId="77777777" w:rsidR="00B65A61" w:rsidRPr="00B65A61" w:rsidRDefault="00B65A61" w:rsidP="0042094A">
      <w:pPr>
        <w:pStyle w:val="Agendabullet1"/>
      </w:pPr>
      <w:r w:rsidRPr="00B65A61">
        <w:t xml:space="preserve">Title: </w:t>
      </w:r>
      <w:r w:rsidRPr="0042094A">
        <w:rPr>
          <w:b w:val="0"/>
        </w:rPr>
        <w:t>Studies on stem cell differentiation in development</w:t>
      </w:r>
    </w:p>
    <w:p w14:paraId="54E5958B" w14:textId="77777777" w:rsidR="00B65A61" w:rsidRPr="00B65A61" w:rsidRDefault="00B65A61" w:rsidP="0042094A">
      <w:pPr>
        <w:pStyle w:val="Agendabullet1"/>
        <w:numPr>
          <w:ilvl w:val="0"/>
          <w:numId w:val="0"/>
        </w:numPr>
        <w:ind w:left="720"/>
        <w:rPr>
          <w:bCs/>
        </w:rPr>
      </w:pPr>
    </w:p>
    <w:p w14:paraId="06A6DB1A" w14:textId="77777777" w:rsidR="00B65A61" w:rsidRPr="00B65A61" w:rsidRDefault="00B65A61" w:rsidP="00B65A61">
      <w:pPr>
        <w:rPr>
          <w:rFonts w:ascii="Aptos" w:hAnsi="Aptos"/>
          <w:b/>
          <w:bCs/>
          <w:sz w:val="22"/>
          <w:u w:val="single"/>
        </w:rPr>
      </w:pPr>
      <w:r w:rsidRPr="00B65A61">
        <w:rPr>
          <w:rFonts w:ascii="Aptos" w:hAnsi="Aptos"/>
          <w:b/>
          <w:sz w:val="22"/>
          <w:u w:val="single"/>
        </w:rPr>
        <w:t>PI: David Nelson</w:t>
      </w:r>
    </w:p>
    <w:p w14:paraId="4A30339C" w14:textId="77777777" w:rsidR="00B65A61" w:rsidRPr="00B65A61" w:rsidRDefault="00B65A61" w:rsidP="00B65A61">
      <w:pPr>
        <w:numPr>
          <w:ilvl w:val="0"/>
          <w:numId w:val="15"/>
        </w:numPr>
        <w:rPr>
          <w:rFonts w:ascii="Aptos" w:hAnsi="Aptos"/>
          <w:b/>
          <w:sz w:val="22"/>
        </w:rPr>
      </w:pPr>
      <w:r w:rsidRPr="00B65A61">
        <w:rPr>
          <w:rFonts w:ascii="Aptos" w:hAnsi="Aptos"/>
          <w:b/>
          <w:sz w:val="22"/>
        </w:rPr>
        <w:t xml:space="preserve">Registration Number: </w:t>
      </w:r>
      <w:r w:rsidRPr="00B65A61">
        <w:rPr>
          <w:rFonts w:ascii="Aptos" w:hAnsi="Aptos"/>
          <w:bCs/>
          <w:sz w:val="22"/>
        </w:rPr>
        <w:t>HSGT-2024-042</w:t>
      </w:r>
    </w:p>
    <w:p w14:paraId="3638C63B" w14:textId="77777777" w:rsidR="00B65A61" w:rsidRPr="00B65A61" w:rsidRDefault="00B65A61" w:rsidP="00B65A61">
      <w:pPr>
        <w:numPr>
          <w:ilvl w:val="0"/>
          <w:numId w:val="15"/>
        </w:numPr>
        <w:rPr>
          <w:rFonts w:ascii="Aptos" w:hAnsi="Aptos"/>
          <w:sz w:val="22"/>
        </w:rPr>
      </w:pPr>
      <w:r w:rsidRPr="00B65A61">
        <w:rPr>
          <w:rFonts w:ascii="Aptos" w:hAnsi="Aptos"/>
          <w:b/>
          <w:bCs/>
          <w:sz w:val="22"/>
        </w:rPr>
        <w:t>Title:</w:t>
      </w:r>
      <w:r w:rsidRPr="00B65A61">
        <w:rPr>
          <w:rFonts w:ascii="Aptos" w:hAnsi="Aptos"/>
          <w:sz w:val="22"/>
        </w:rPr>
        <w:t xml:space="preserve"> A Phase 1, Open-Label, Multicenter Study to Assess the Safety, Tolerability, and Immunogenicity of mRNA-4157 Alone and in Combination in Participants With Solid Tumors</w:t>
      </w:r>
    </w:p>
    <w:p w14:paraId="3B19A81D" w14:textId="77777777" w:rsidR="00B65A61" w:rsidRPr="00B65A61" w:rsidRDefault="00B65A61" w:rsidP="0042094A">
      <w:pPr>
        <w:pStyle w:val="AgendaBullet2"/>
      </w:pPr>
      <w:r w:rsidRPr="00B65A61">
        <w:t>Sponsor closure documents pending</w:t>
      </w:r>
    </w:p>
    <w:p w14:paraId="625342D7" w14:textId="77777777" w:rsidR="00B65A61" w:rsidRPr="00B65A61" w:rsidRDefault="00B65A61" w:rsidP="00B65A61">
      <w:pPr>
        <w:rPr>
          <w:rFonts w:ascii="Aptos" w:hAnsi="Aptos"/>
          <w:b/>
          <w:sz w:val="22"/>
        </w:rPr>
      </w:pPr>
    </w:p>
    <w:p w14:paraId="2F3817EF" w14:textId="77777777" w:rsidR="00B65A61" w:rsidRPr="00B65A61" w:rsidRDefault="00B65A61" w:rsidP="00B65A61">
      <w:pPr>
        <w:rPr>
          <w:rFonts w:ascii="Aptos" w:hAnsi="Aptos"/>
          <w:b/>
          <w:sz w:val="22"/>
          <w:u w:val="single"/>
        </w:rPr>
      </w:pPr>
      <w:r w:rsidRPr="00B65A61">
        <w:rPr>
          <w:rFonts w:ascii="Aptos" w:hAnsi="Aptos"/>
          <w:b/>
          <w:sz w:val="22"/>
          <w:u w:val="single"/>
        </w:rPr>
        <w:t xml:space="preserve">PI: Aimaz Afrough </w:t>
      </w:r>
    </w:p>
    <w:p w14:paraId="15FAFFE6" w14:textId="77777777" w:rsidR="00B65A61" w:rsidRPr="00B65A61" w:rsidRDefault="00B65A61" w:rsidP="00B65A61">
      <w:pPr>
        <w:numPr>
          <w:ilvl w:val="0"/>
          <w:numId w:val="16"/>
        </w:numPr>
        <w:rPr>
          <w:rFonts w:ascii="Aptos" w:hAnsi="Aptos"/>
          <w:b/>
          <w:bCs/>
          <w:sz w:val="22"/>
        </w:rPr>
      </w:pPr>
      <w:r w:rsidRPr="00B65A61">
        <w:rPr>
          <w:rFonts w:ascii="Aptos" w:hAnsi="Aptos"/>
          <w:b/>
          <w:bCs/>
          <w:sz w:val="22"/>
        </w:rPr>
        <w:t xml:space="preserve">Registration Number: </w:t>
      </w:r>
      <w:r w:rsidRPr="00B65A61">
        <w:rPr>
          <w:rFonts w:ascii="Aptos" w:hAnsi="Aptos"/>
          <w:sz w:val="22"/>
        </w:rPr>
        <w:t>HSGT-2024-044</w:t>
      </w:r>
    </w:p>
    <w:p w14:paraId="5937C663" w14:textId="77777777" w:rsidR="00B65A61" w:rsidRPr="00B65A61" w:rsidRDefault="00B65A61" w:rsidP="00B65A61">
      <w:pPr>
        <w:numPr>
          <w:ilvl w:val="0"/>
          <w:numId w:val="16"/>
        </w:numPr>
        <w:rPr>
          <w:rFonts w:ascii="Aptos" w:hAnsi="Aptos"/>
          <w:b/>
          <w:bCs/>
          <w:sz w:val="22"/>
        </w:rPr>
      </w:pPr>
      <w:r w:rsidRPr="00B65A61">
        <w:rPr>
          <w:rFonts w:ascii="Aptos" w:hAnsi="Aptos"/>
          <w:b/>
          <w:bCs/>
          <w:sz w:val="22"/>
        </w:rPr>
        <w:t>Title:</w:t>
      </w:r>
      <w:r w:rsidRPr="00B65A61">
        <w:rPr>
          <w:rFonts w:ascii="Aptos" w:hAnsi="Aptos"/>
          <w:sz w:val="22"/>
        </w:rPr>
        <w:t xml:space="preserve"> A Phase 1, Multicenter, Open-label Study of CC-98633, BCMA-Targeted Nex-T Chimeric Antigen Receptor (CAR) T cells, in Subjects with Relapsed and/or Refractory Multiple Myeloma</w:t>
      </w:r>
    </w:p>
    <w:p w14:paraId="4BC2A7C5" w14:textId="77777777" w:rsidR="00B65A61" w:rsidRPr="00B65A61" w:rsidRDefault="00B65A61" w:rsidP="00B65A61">
      <w:pPr>
        <w:numPr>
          <w:ilvl w:val="1"/>
          <w:numId w:val="16"/>
        </w:numPr>
        <w:rPr>
          <w:rFonts w:ascii="Aptos" w:hAnsi="Aptos"/>
          <w:sz w:val="22"/>
        </w:rPr>
      </w:pPr>
      <w:r w:rsidRPr="00B65A61">
        <w:rPr>
          <w:rFonts w:ascii="Aptos" w:hAnsi="Aptos"/>
          <w:sz w:val="22"/>
        </w:rPr>
        <w:t>Sponsor closure documents pending</w:t>
      </w:r>
    </w:p>
    <w:p w14:paraId="05AB0850" w14:textId="77777777" w:rsidR="00B65A61" w:rsidRPr="00B65A61" w:rsidRDefault="00B65A61" w:rsidP="00B65A61">
      <w:pPr>
        <w:rPr>
          <w:rFonts w:ascii="Aptos" w:hAnsi="Aptos"/>
          <w:sz w:val="22"/>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B65A61" w:rsidRPr="00B65A61" w14:paraId="4BB2EB97" w14:textId="77777777" w:rsidTr="00B65A61">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6A8D14" w14:textId="77777777" w:rsidR="00B65A61" w:rsidRPr="00B65A61" w:rsidRDefault="00B65A61" w:rsidP="00B65A61">
            <w:pPr>
              <w:rPr>
                <w:rFonts w:ascii="Aptos" w:hAnsi="Aptos"/>
                <w:sz w:val="22"/>
              </w:rPr>
            </w:pPr>
            <w:r w:rsidRPr="00B65A61">
              <w:rPr>
                <w:rFonts w:ascii="Aptos" w:hAnsi="Aptos"/>
                <w:b/>
                <w:bCs/>
                <w:sz w:val="22"/>
              </w:rPr>
              <w:t>Work Hold:</w:t>
            </w:r>
          </w:p>
        </w:tc>
      </w:tr>
    </w:tbl>
    <w:p w14:paraId="2A04E9F5" w14:textId="77777777" w:rsidR="00B65A61" w:rsidRPr="00B65A61" w:rsidRDefault="00B65A61" w:rsidP="00B65A61">
      <w:pPr>
        <w:rPr>
          <w:rFonts w:ascii="Aptos" w:hAnsi="Aptos"/>
          <w:sz w:val="22"/>
          <w:u w:val="single"/>
        </w:rPr>
      </w:pPr>
      <w:r w:rsidRPr="00B65A61">
        <w:rPr>
          <w:rFonts w:ascii="Aptos" w:hAnsi="Aptos"/>
          <w:b/>
          <w:sz w:val="22"/>
          <w:u w:val="single"/>
        </w:rPr>
        <w:t xml:space="preserve">PI: Stephen Chung </w:t>
      </w:r>
    </w:p>
    <w:p w14:paraId="19901746" w14:textId="77777777" w:rsidR="00B65A61" w:rsidRPr="00194D41" w:rsidRDefault="00B65A61" w:rsidP="00194D41">
      <w:pPr>
        <w:pStyle w:val="Agendabullet1"/>
        <w:rPr>
          <w:b w:val="0"/>
        </w:rPr>
      </w:pPr>
      <w:r w:rsidRPr="00B65A61">
        <w:t xml:space="preserve">Registration Number: </w:t>
      </w:r>
      <w:r w:rsidRPr="00194D41">
        <w:rPr>
          <w:b w:val="0"/>
        </w:rPr>
        <w:t>HMSR-2022-008</w:t>
      </w:r>
    </w:p>
    <w:p w14:paraId="47D9A5E8" w14:textId="77777777" w:rsidR="00B65A61" w:rsidRPr="00194D41" w:rsidRDefault="00B65A61" w:rsidP="00194D41">
      <w:pPr>
        <w:pStyle w:val="Agendabullet1"/>
        <w:rPr>
          <w:b w:val="0"/>
        </w:rPr>
      </w:pPr>
      <w:r w:rsidRPr="00B65A61">
        <w:t xml:space="preserve">Title: </w:t>
      </w:r>
      <w:r w:rsidRPr="00194D41">
        <w:rPr>
          <w:b w:val="0"/>
        </w:rPr>
        <w:t>Clonal Hematopoiesis in Heart Failure with Preserved Ejection Fraction</w:t>
      </w:r>
    </w:p>
    <w:p w14:paraId="03BE8815" w14:textId="77777777" w:rsidR="00B65A61" w:rsidRPr="00B65A61" w:rsidRDefault="00B65A61" w:rsidP="00B65A61">
      <w:pPr>
        <w:rPr>
          <w:rFonts w:ascii="Aptos" w:hAnsi="Aptos"/>
          <w:b/>
          <w:sz w:val="22"/>
        </w:rPr>
      </w:pPr>
    </w:p>
    <w:p w14:paraId="3F773617" w14:textId="77777777" w:rsidR="00B65A61" w:rsidRPr="00B65A61" w:rsidRDefault="00B65A61" w:rsidP="00B65A61">
      <w:pPr>
        <w:rPr>
          <w:rFonts w:ascii="Aptos" w:hAnsi="Aptos"/>
          <w:b/>
          <w:sz w:val="22"/>
          <w:u w:val="single"/>
        </w:rPr>
      </w:pPr>
      <w:r w:rsidRPr="00B65A61">
        <w:rPr>
          <w:rFonts w:ascii="Aptos" w:hAnsi="Aptos"/>
          <w:b/>
          <w:sz w:val="22"/>
          <w:u w:val="single"/>
        </w:rPr>
        <w:t>PI: Larry Anderson</w:t>
      </w:r>
    </w:p>
    <w:p w14:paraId="5B62ED7D" w14:textId="77777777" w:rsidR="00B65A61" w:rsidRPr="00194D41" w:rsidRDefault="00B65A61" w:rsidP="00194D41">
      <w:pPr>
        <w:pStyle w:val="Agendabullet1"/>
        <w:rPr>
          <w:b w:val="0"/>
        </w:rPr>
      </w:pPr>
      <w:r w:rsidRPr="00B65A61">
        <w:t xml:space="preserve">Registration Number: </w:t>
      </w:r>
      <w:r w:rsidRPr="00194D41">
        <w:rPr>
          <w:b w:val="0"/>
        </w:rPr>
        <w:t>HSGT-2024-046</w:t>
      </w:r>
    </w:p>
    <w:p w14:paraId="7D3DCC24" w14:textId="77777777" w:rsidR="00B65A61" w:rsidRPr="00194D41" w:rsidRDefault="00B65A61" w:rsidP="00194D41">
      <w:pPr>
        <w:pStyle w:val="Agendabullet1"/>
        <w:rPr>
          <w:b w:val="0"/>
        </w:rPr>
      </w:pPr>
      <w:r w:rsidRPr="00B65A61">
        <w:t xml:space="preserve">Title: </w:t>
      </w:r>
      <w:r w:rsidRPr="00194D41">
        <w:rPr>
          <w:b w:val="0"/>
        </w:rPr>
        <w:t>A Phase 1, Multicenter, Open-Label Study of CB-011, a CRISPR-Edited Allogeneic Anti-BCMA CAR-T Cell Therapy in Patients with Relapsed/Refractory Multiple Myeloma</w:t>
      </w:r>
    </w:p>
    <w:p w14:paraId="46CD8B52" w14:textId="77777777" w:rsidR="00B65A61" w:rsidRPr="00B65A61" w:rsidRDefault="00B65A61" w:rsidP="00B65A61">
      <w:pPr>
        <w:rPr>
          <w:rFonts w:ascii="Aptos" w:hAnsi="Aptos"/>
          <w:b/>
          <w:sz w:val="22"/>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42094A" w:rsidRPr="002D0088" w14:paraId="73B626B8" w14:textId="77777777" w:rsidTr="00551FBF">
        <w:tc>
          <w:tcPr>
            <w:tcW w:w="5000" w:type="pct"/>
            <w:shd w:val="clear" w:color="auto" w:fill="D9D9D9" w:themeFill="background1" w:themeFillShade="D9"/>
          </w:tcPr>
          <w:p w14:paraId="4698EC83" w14:textId="77777777" w:rsidR="0042094A" w:rsidRPr="00F662F4" w:rsidRDefault="0042094A" w:rsidP="00551FBF">
            <w:pPr>
              <w:rPr>
                <w:rFonts w:ascii="Aptos" w:hAnsi="Aptos" w:cstheme="minorHAnsi"/>
                <w:sz w:val="22"/>
              </w:rPr>
            </w:pPr>
            <w:r w:rsidRPr="00F662F4">
              <w:rPr>
                <w:rFonts w:ascii="Aptos" w:hAnsi="Aptos" w:cstheme="minorHAnsi"/>
                <w:b/>
                <w:bCs/>
                <w:sz w:val="22"/>
              </w:rPr>
              <w:t>New Business:</w:t>
            </w:r>
          </w:p>
        </w:tc>
      </w:tr>
    </w:tbl>
    <w:p w14:paraId="4E99FFE1" w14:textId="77777777" w:rsidR="00B65A61" w:rsidRPr="00B65A61" w:rsidRDefault="00B65A61"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1015C88A"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FA442B" w14:textId="77777777" w:rsidR="00B65A61" w:rsidRPr="00B65A61" w:rsidRDefault="00B65A61" w:rsidP="00C16B59">
            <w:pPr>
              <w:pStyle w:val="SectionTitle"/>
            </w:pPr>
            <w:r w:rsidRPr="00B65A61">
              <w:t xml:space="preserve">Recombinant DNA Registration for IBC review and authorization. </w:t>
            </w:r>
          </w:p>
        </w:tc>
      </w:tr>
    </w:tbl>
    <w:p w14:paraId="2EBB2256" w14:textId="77777777" w:rsidR="00B65A61" w:rsidRPr="00B65A61" w:rsidRDefault="00B65A61" w:rsidP="00E77F92">
      <w:pPr>
        <w:pStyle w:val="Heading1"/>
      </w:pPr>
      <w:r w:rsidRPr="00B65A61">
        <w:t>PI: Caroline Jones (Bowen)</w:t>
      </w:r>
    </w:p>
    <w:p w14:paraId="7AEFC446" w14:textId="77777777" w:rsidR="00B65A61" w:rsidRPr="00B65A61" w:rsidRDefault="00B65A61" w:rsidP="00E77F92">
      <w:pPr>
        <w:pStyle w:val="Agendabullet1"/>
      </w:pPr>
      <w:r w:rsidRPr="00B65A61">
        <w:t xml:space="preserve">Title: </w:t>
      </w:r>
      <w:proofErr w:type="spellStart"/>
      <w:r w:rsidRPr="00E77F92">
        <w:rPr>
          <w:b w:val="0"/>
          <w:bCs/>
        </w:rPr>
        <w:t>Microphysiological</w:t>
      </w:r>
      <w:proofErr w:type="spellEnd"/>
      <w:r w:rsidRPr="00E77F92">
        <w:rPr>
          <w:b w:val="0"/>
          <w:bCs/>
        </w:rPr>
        <w:t xml:space="preserve"> Systems to Quantify Immune Cell Phenotypes</w:t>
      </w:r>
    </w:p>
    <w:p w14:paraId="5B49AE8F" w14:textId="77777777" w:rsidR="00B65A61" w:rsidRPr="00B65A61" w:rsidRDefault="00B65A61" w:rsidP="00E77F92">
      <w:pPr>
        <w:pStyle w:val="Agendabullet1"/>
      </w:pPr>
      <w:r w:rsidRPr="00B65A61">
        <w:t xml:space="preserve">Note: </w:t>
      </w:r>
      <w:r w:rsidRPr="00E77F92">
        <w:rPr>
          <w:b w:val="0"/>
          <w:bCs/>
        </w:rPr>
        <w:t>Amendment for the addition of cells infected with Jeremy Point Virus</w:t>
      </w:r>
    </w:p>
    <w:p w14:paraId="34BA8AFA" w14:textId="77777777" w:rsidR="00B65A61" w:rsidRPr="00B65A61" w:rsidRDefault="00B65A61" w:rsidP="00E77F92">
      <w:pPr>
        <w:pStyle w:val="Agendabullet1"/>
      </w:pPr>
      <w:r w:rsidRPr="00B65A61">
        <w:t xml:space="preserve">NIH Guideline Section(s): </w:t>
      </w:r>
      <w:r w:rsidRPr="00E77F92">
        <w:rPr>
          <w:b w:val="0"/>
          <w:bCs/>
        </w:rPr>
        <w:t>III-D-3</w:t>
      </w:r>
    </w:p>
    <w:p w14:paraId="46078AA8" w14:textId="77777777" w:rsidR="004B6E33" w:rsidRPr="004B6E33" w:rsidRDefault="00B65A61" w:rsidP="00E77F92">
      <w:pPr>
        <w:pStyle w:val="Agendabullet1"/>
        <w:jc w:val="both"/>
        <w:rPr>
          <w:b w:val="0"/>
          <w:bCs/>
        </w:rPr>
      </w:pPr>
      <w:r w:rsidRPr="00B65A61">
        <w:t xml:space="preserve">Project Summary: </w:t>
      </w:r>
    </w:p>
    <w:p w14:paraId="1537B850" w14:textId="5D7F4FA2" w:rsidR="004B6E33" w:rsidRDefault="00733721" w:rsidP="004B6E33">
      <w:pPr>
        <w:pStyle w:val="Agendabullet1"/>
        <w:numPr>
          <w:ilvl w:val="1"/>
          <w:numId w:val="1"/>
        </w:numPr>
        <w:jc w:val="both"/>
        <w:rPr>
          <w:b w:val="0"/>
          <w:bCs/>
        </w:rPr>
      </w:pPr>
      <w:r>
        <w:rPr>
          <w:b w:val="0"/>
          <w:bCs/>
        </w:rPr>
        <w:t>Innate</w:t>
      </w:r>
      <w:r w:rsidR="00DC0036">
        <w:rPr>
          <w:b w:val="0"/>
          <w:bCs/>
        </w:rPr>
        <w:t xml:space="preserve"> immune cell behavior </w:t>
      </w:r>
      <w:r>
        <w:rPr>
          <w:b w:val="0"/>
          <w:bCs/>
        </w:rPr>
        <w:t>alteration</w:t>
      </w:r>
      <w:r w:rsidR="00DC0036">
        <w:rPr>
          <w:b w:val="0"/>
          <w:bCs/>
        </w:rPr>
        <w:t xml:space="preserve"> by </w:t>
      </w:r>
      <w:r w:rsidR="0067392E">
        <w:rPr>
          <w:b w:val="0"/>
          <w:bCs/>
        </w:rPr>
        <w:t>viral chemokine mimic (</w:t>
      </w:r>
      <w:proofErr w:type="spellStart"/>
      <w:r w:rsidR="0067392E">
        <w:rPr>
          <w:b w:val="0"/>
          <w:bCs/>
        </w:rPr>
        <w:t>virokine</w:t>
      </w:r>
      <w:proofErr w:type="spellEnd"/>
      <w:r w:rsidR="0067392E">
        <w:rPr>
          <w:b w:val="0"/>
          <w:bCs/>
        </w:rPr>
        <w:t>).</w:t>
      </w:r>
    </w:p>
    <w:p w14:paraId="24B4FE9C" w14:textId="5B54550C" w:rsidR="0067392E" w:rsidRDefault="00733721" w:rsidP="004B6E33">
      <w:pPr>
        <w:pStyle w:val="Agendabullet1"/>
        <w:numPr>
          <w:ilvl w:val="1"/>
          <w:numId w:val="1"/>
        </w:numPr>
        <w:jc w:val="both"/>
        <w:rPr>
          <w:b w:val="0"/>
          <w:bCs/>
        </w:rPr>
      </w:pPr>
      <w:r>
        <w:rPr>
          <w:b w:val="0"/>
          <w:bCs/>
        </w:rPr>
        <w:t>A</w:t>
      </w:r>
      <w:r w:rsidR="0067392E">
        <w:rPr>
          <w:b w:val="0"/>
          <w:bCs/>
        </w:rPr>
        <w:t xml:space="preserve">ddition of </w:t>
      </w:r>
      <w:r w:rsidR="00CE183C">
        <w:rPr>
          <w:b w:val="0"/>
          <w:bCs/>
        </w:rPr>
        <w:t>cells that are received as infected</w:t>
      </w:r>
      <w:r w:rsidR="00DB710C">
        <w:rPr>
          <w:b w:val="0"/>
          <w:bCs/>
        </w:rPr>
        <w:t xml:space="preserve">. </w:t>
      </w:r>
    </w:p>
    <w:p w14:paraId="2D02F11B" w14:textId="6DF817FC" w:rsidR="00FF099F" w:rsidRPr="001F6EB9" w:rsidRDefault="00733721" w:rsidP="001F6EB9">
      <w:pPr>
        <w:pStyle w:val="Agendabullet1"/>
        <w:numPr>
          <w:ilvl w:val="1"/>
          <w:numId w:val="1"/>
        </w:numPr>
        <w:jc w:val="both"/>
        <w:rPr>
          <w:b w:val="0"/>
          <w:bCs/>
        </w:rPr>
      </w:pPr>
      <w:r>
        <w:rPr>
          <w:b w:val="0"/>
          <w:bCs/>
        </w:rPr>
        <w:t>Cells</w:t>
      </w:r>
      <w:r w:rsidR="00DB710C">
        <w:rPr>
          <w:b w:val="0"/>
          <w:bCs/>
        </w:rPr>
        <w:t xml:space="preserve"> were infected by </w:t>
      </w:r>
      <w:r>
        <w:rPr>
          <w:b w:val="0"/>
          <w:bCs/>
        </w:rPr>
        <w:t>a</w:t>
      </w:r>
      <w:r w:rsidR="00DB710C">
        <w:rPr>
          <w:b w:val="0"/>
          <w:bCs/>
        </w:rPr>
        <w:t xml:space="preserve"> collaborator with Jeremy Point </w:t>
      </w:r>
      <w:r w:rsidR="006D5F60">
        <w:rPr>
          <w:b w:val="0"/>
          <w:bCs/>
        </w:rPr>
        <w:t>v</w:t>
      </w:r>
      <w:r w:rsidR="00DB710C">
        <w:rPr>
          <w:b w:val="0"/>
          <w:bCs/>
        </w:rPr>
        <w:t xml:space="preserve">irus. The virus was modified </w:t>
      </w:r>
      <w:r w:rsidR="001F6EB9">
        <w:rPr>
          <w:b w:val="0"/>
          <w:bCs/>
        </w:rPr>
        <w:t>to express fluorescent marker</w:t>
      </w:r>
      <w:r w:rsidR="00FF099F" w:rsidRPr="001F6EB9">
        <w:rPr>
          <w:b w:val="0"/>
          <w:bCs/>
          <w:i/>
          <w:iCs/>
        </w:rPr>
        <w:t xml:space="preserve"> </w:t>
      </w:r>
      <w:r w:rsidR="00FF099F" w:rsidRPr="001F6EB9">
        <w:rPr>
          <w:b w:val="0"/>
          <w:bCs/>
        </w:rPr>
        <w:t xml:space="preserve">in combination with either deletion or no change to </w:t>
      </w:r>
      <w:proofErr w:type="spellStart"/>
      <w:r w:rsidR="001F6EB9" w:rsidRPr="001F6EB9">
        <w:rPr>
          <w:b w:val="0"/>
          <w:bCs/>
        </w:rPr>
        <w:t>virokine</w:t>
      </w:r>
      <w:proofErr w:type="spellEnd"/>
      <w:r w:rsidR="00CE183C">
        <w:rPr>
          <w:b w:val="0"/>
          <w:bCs/>
        </w:rPr>
        <w:t xml:space="preserve"> encoding gene.</w:t>
      </w:r>
    </w:p>
    <w:p w14:paraId="20432A70" w14:textId="435BAC04" w:rsidR="00B65A61" w:rsidRPr="00B65A61" w:rsidRDefault="00BF7FC9" w:rsidP="00E77F92">
      <w:pPr>
        <w:pStyle w:val="Agendabullet1"/>
      </w:pPr>
      <w:r>
        <w:t>Cell</w:t>
      </w:r>
      <w:r w:rsidR="00B65A61" w:rsidRPr="00B65A61">
        <w:t xml:space="preserve"> line infected with pathogen: </w:t>
      </w:r>
    </w:p>
    <w:p w14:paraId="4BBFDC5C" w14:textId="2F732956" w:rsidR="00B65A61" w:rsidRPr="00B65A61" w:rsidRDefault="006D5F60" w:rsidP="00E77F92">
      <w:pPr>
        <w:pStyle w:val="AgendaBullet2"/>
        <w:rPr>
          <w:b/>
        </w:rPr>
      </w:pPr>
      <w:r>
        <w:t>Established human cell line</w:t>
      </w:r>
      <w:r w:rsidR="00B65A61" w:rsidRPr="00B65A61">
        <w:t xml:space="preserve"> infected with </w:t>
      </w:r>
      <w:r w:rsidR="009E410D">
        <w:t xml:space="preserve">genetically modified </w:t>
      </w:r>
      <w:r w:rsidR="00B65A61" w:rsidRPr="00B65A61">
        <w:t xml:space="preserve">Jeremy Point </w:t>
      </w:r>
      <w:r>
        <w:t>v</w:t>
      </w:r>
      <w:r w:rsidR="00B65A61" w:rsidRPr="00B65A61">
        <w:t>irus</w:t>
      </w:r>
    </w:p>
    <w:p w14:paraId="2AF48FCA" w14:textId="77777777" w:rsidR="00B65A61" w:rsidRPr="00B65A61" w:rsidRDefault="00B65A61" w:rsidP="00E77F92">
      <w:pPr>
        <w:pStyle w:val="Agendabullet1"/>
      </w:pPr>
      <w:r w:rsidRPr="00B65A61">
        <w:lastRenderedPageBreak/>
        <w:t>Modifications: function (source)</w:t>
      </w:r>
    </w:p>
    <w:p w14:paraId="033D0424" w14:textId="54560EF6" w:rsidR="00B65A61" w:rsidRPr="00B65A61" w:rsidRDefault="00B65A61" w:rsidP="00E77F92">
      <w:pPr>
        <w:pStyle w:val="AgendaBullet2"/>
      </w:pPr>
      <w:proofErr w:type="spellStart"/>
      <w:r w:rsidRPr="00B65A61">
        <w:t>virokine</w:t>
      </w:r>
      <w:proofErr w:type="spellEnd"/>
      <w:r w:rsidRPr="00B65A61">
        <w:t xml:space="preserve"> (Jeremy Point </w:t>
      </w:r>
      <w:r w:rsidR="00B8385D">
        <w:t>v</w:t>
      </w:r>
      <w:r w:rsidRPr="00B65A61">
        <w:t>irus)</w:t>
      </w:r>
    </w:p>
    <w:p w14:paraId="56D47EB1" w14:textId="7BE5C203" w:rsidR="00B65A61" w:rsidRPr="00B65A61" w:rsidRDefault="00B65A61" w:rsidP="00E77F92">
      <w:pPr>
        <w:pStyle w:val="AgendaBullet2"/>
      </w:pPr>
      <w:r w:rsidRPr="00B65A61">
        <w:t>fluorescent marker (</w:t>
      </w:r>
      <w:r w:rsidRPr="00B65A61">
        <w:rPr>
          <w:i/>
        </w:rPr>
        <w:t>A. victoria</w:t>
      </w:r>
      <w:r w:rsidRPr="00B65A61">
        <w:t>)</w:t>
      </w:r>
    </w:p>
    <w:p w14:paraId="310D2D30" w14:textId="77777777" w:rsidR="00B65A61" w:rsidRPr="00B65A61" w:rsidRDefault="00B65A61" w:rsidP="00E77F92">
      <w:pPr>
        <w:pStyle w:val="Agendabullet1"/>
      </w:pPr>
      <w:r w:rsidRPr="00B65A61">
        <w:t xml:space="preserve">Oncogenes/Tumor suppressor: </w:t>
      </w:r>
      <w:r w:rsidRPr="00E77F92">
        <w:rPr>
          <w:b w:val="0"/>
          <w:bCs/>
        </w:rPr>
        <w:t>None</w:t>
      </w:r>
      <w:r w:rsidRPr="00B65A61">
        <w:t xml:space="preserve"> </w:t>
      </w:r>
    </w:p>
    <w:p w14:paraId="618B4F98" w14:textId="77777777" w:rsidR="00B65A61" w:rsidRPr="00B65A61" w:rsidRDefault="00B65A61" w:rsidP="00E77F92">
      <w:pPr>
        <w:pStyle w:val="Agendabullet1"/>
      </w:pPr>
      <w:r w:rsidRPr="00B65A61">
        <w:t xml:space="preserve">Toxic Genes: </w:t>
      </w:r>
      <w:r w:rsidRPr="00E77F92">
        <w:rPr>
          <w:b w:val="0"/>
          <w:bCs/>
        </w:rPr>
        <w:t>None</w:t>
      </w:r>
    </w:p>
    <w:p w14:paraId="2A0DCC8F" w14:textId="77777777" w:rsidR="00B65A61" w:rsidRPr="00B65A61" w:rsidRDefault="00B65A61" w:rsidP="00E77F92">
      <w:pPr>
        <w:pStyle w:val="Agendabullet1"/>
      </w:pPr>
      <w:r w:rsidRPr="00B65A61">
        <w:t xml:space="preserve">Animal Model: </w:t>
      </w:r>
      <w:r w:rsidRPr="00E77F92">
        <w:rPr>
          <w:b w:val="0"/>
          <w:bCs/>
        </w:rPr>
        <w:t>In vitro only</w:t>
      </w:r>
    </w:p>
    <w:p w14:paraId="36CDBB22" w14:textId="77777777" w:rsidR="00B65A61" w:rsidRPr="00B65A61" w:rsidRDefault="00B65A61" w:rsidP="00E77F92">
      <w:pPr>
        <w:pStyle w:val="Agendabullet1"/>
      </w:pPr>
      <w:r w:rsidRPr="00B65A61">
        <w:t xml:space="preserve">Required Training, Procedures, and Containment:  </w:t>
      </w:r>
    </w:p>
    <w:p w14:paraId="0D90E4F1" w14:textId="77777777" w:rsidR="00B65A61" w:rsidRPr="00B65A61" w:rsidRDefault="00B65A61" w:rsidP="00E77F92">
      <w:pPr>
        <w:pStyle w:val="AgendaBullet2"/>
      </w:pPr>
      <w:r w:rsidRPr="00B65A61">
        <w:t xml:space="preserve">In-Vitro Procedures: </w:t>
      </w:r>
    </w:p>
    <w:p w14:paraId="0AABA003" w14:textId="77777777" w:rsidR="00B65A61" w:rsidRPr="00B65A61" w:rsidRDefault="00B65A61" w:rsidP="00E77F92">
      <w:pPr>
        <w:pStyle w:val="Agendabullet30"/>
      </w:pPr>
      <w:r w:rsidRPr="00B65A61">
        <w:t>BSL1 – Standard molecular biology procedures</w:t>
      </w:r>
    </w:p>
    <w:p w14:paraId="752637E0" w14:textId="153EB8E5" w:rsidR="00B65A61" w:rsidRPr="00B65A61" w:rsidRDefault="00B65A61" w:rsidP="00E77F92">
      <w:pPr>
        <w:pStyle w:val="Agendabullet30"/>
      </w:pPr>
      <w:r w:rsidRPr="00B65A61">
        <w:t xml:space="preserve">BSL2 – Biosafety cabinet use during manipulation of infected cell line when procedures involve the generation of aerosols and splashes </w:t>
      </w:r>
    </w:p>
    <w:p w14:paraId="563A93B2" w14:textId="77777777" w:rsidR="00B65A61" w:rsidRPr="00B65A61" w:rsidRDefault="00B65A61" w:rsidP="00E77F92">
      <w:pPr>
        <w:pStyle w:val="Agendabullet30"/>
      </w:pPr>
      <w:r w:rsidRPr="00B65A61">
        <w:t>PPE – Laboratory coat, gloves, and eye protection are required</w:t>
      </w:r>
    </w:p>
    <w:p w14:paraId="2040EF4E" w14:textId="335DC99B" w:rsidR="00B65A61" w:rsidRPr="00B65A61" w:rsidRDefault="00B65A61" w:rsidP="00E77F92">
      <w:pPr>
        <w:pStyle w:val="Agendabullet1"/>
      </w:pPr>
      <w:r w:rsidRPr="00B65A61">
        <w:t>Training</w:t>
      </w:r>
      <w:r w:rsidRPr="00E77F92">
        <w:rPr>
          <w:b w:val="0"/>
          <w:bCs/>
        </w:rPr>
        <w:t>: 9 individuals require training</w:t>
      </w:r>
      <w:r w:rsidRPr="00B65A61">
        <w:t xml:space="preserve"> </w:t>
      </w:r>
      <w:r w:rsidR="008214C0">
        <w:t xml:space="preserve"> </w:t>
      </w:r>
    </w:p>
    <w:p w14:paraId="76293C6E" w14:textId="77777777" w:rsidR="00B65A61" w:rsidRPr="00B65A61" w:rsidRDefault="00B65A61" w:rsidP="00E77F92">
      <w:pPr>
        <w:pStyle w:val="Agendabullet1"/>
      </w:pPr>
      <w:r w:rsidRPr="00B65A61">
        <w:t>2024-25 Lab Survey Results</w:t>
      </w:r>
      <w:r w:rsidRPr="00B65A61">
        <w:rPr>
          <w:bCs/>
        </w:rPr>
        <w:t>:</w:t>
      </w:r>
      <w:r w:rsidRPr="00B65A61">
        <w:rPr>
          <w:rFonts w:eastAsiaTheme="minorHAnsi"/>
          <w:bCs/>
        </w:rPr>
        <w:t xml:space="preserve"> </w:t>
      </w:r>
      <w:r w:rsidRPr="00E77F92">
        <w:rPr>
          <w:rFonts w:eastAsiaTheme="minorHAnsi"/>
          <w:b w:val="0"/>
        </w:rPr>
        <w:t>6 deficiencies found, 6 pending</w:t>
      </w:r>
    </w:p>
    <w:p w14:paraId="27003189"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E77F92" w:rsidRPr="002D0088" w14:paraId="50398C01" w14:textId="77777777" w:rsidTr="00A928FA">
        <w:tc>
          <w:tcPr>
            <w:tcW w:w="5000" w:type="pct"/>
          </w:tcPr>
          <w:p w14:paraId="18854CC1" w14:textId="77777777" w:rsidR="00E77F92" w:rsidRPr="006F20F9" w:rsidRDefault="00E77F92" w:rsidP="00551FBF">
            <w:pPr>
              <w:tabs>
                <w:tab w:val="left" w:pos="4216"/>
              </w:tabs>
              <w:rPr>
                <w:rFonts w:ascii="Aptos" w:hAnsi="Aptos" w:cstheme="minorHAnsi"/>
                <w:b/>
                <w:sz w:val="22"/>
              </w:rPr>
            </w:pPr>
            <w:r w:rsidRPr="006F20F9">
              <w:rPr>
                <w:rFonts w:ascii="Aptos" w:hAnsi="Aptos" w:cstheme="minorHAnsi"/>
                <w:b/>
                <w:sz w:val="22"/>
              </w:rPr>
              <w:t>Summary:</w:t>
            </w:r>
          </w:p>
          <w:p w14:paraId="499B1A71" w14:textId="098E6AB7" w:rsidR="006F20F9" w:rsidRPr="006F20F9" w:rsidRDefault="006F20F9" w:rsidP="006F20F9">
            <w:pPr>
              <w:pStyle w:val="ListParagraph"/>
              <w:numPr>
                <w:ilvl w:val="0"/>
                <w:numId w:val="11"/>
              </w:numPr>
              <w:tabs>
                <w:tab w:val="left" w:pos="4216"/>
              </w:tabs>
              <w:rPr>
                <w:rFonts w:ascii="Aptos" w:hAnsi="Aptos" w:cstheme="minorHAnsi"/>
                <w:bCs/>
                <w:sz w:val="22"/>
              </w:rPr>
            </w:pPr>
            <w:r w:rsidRPr="006F20F9">
              <w:rPr>
                <w:rFonts w:ascii="Aptos" w:hAnsi="Aptos" w:cstheme="minorHAnsi"/>
                <w:bCs/>
                <w:sz w:val="22"/>
              </w:rPr>
              <w:t>The lab will receive infected cells from a collaborator. The risks associated with handling infected cells are</w:t>
            </w:r>
            <w:r w:rsidR="0082489B">
              <w:rPr>
                <w:rFonts w:ascii="Aptos" w:hAnsi="Aptos" w:cstheme="minorHAnsi"/>
                <w:bCs/>
                <w:sz w:val="22"/>
              </w:rPr>
              <w:t xml:space="preserve"> </w:t>
            </w:r>
            <w:proofErr w:type="gramStart"/>
            <w:r w:rsidR="0082489B">
              <w:rPr>
                <w:rFonts w:ascii="Aptos" w:hAnsi="Aptos" w:cstheme="minorHAnsi"/>
                <w:bCs/>
                <w:sz w:val="22"/>
              </w:rPr>
              <w:t>similar</w:t>
            </w:r>
            <w:r w:rsidR="0017440D">
              <w:rPr>
                <w:rFonts w:ascii="Aptos" w:hAnsi="Aptos" w:cstheme="minorHAnsi"/>
                <w:bCs/>
                <w:sz w:val="22"/>
              </w:rPr>
              <w:t xml:space="preserve"> to</w:t>
            </w:r>
            <w:proofErr w:type="gramEnd"/>
            <w:r w:rsidR="0017440D">
              <w:rPr>
                <w:rFonts w:ascii="Aptos" w:hAnsi="Aptos" w:cstheme="minorHAnsi"/>
                <w:bCs/>
                <w:sz w:val="22"/>
              </w:rPr>
              <w:t xml:space="preserve"> working</w:t>
            </w:r>
            <w:r w:rsidR="0082489B">
              <w:rPr>
                <w:rFonts w:ascii="Aptos" w:hAnsi="Aptos" w:cstheme="minorHAnsi"/>
                <w:bCs/>
                <w:sz w:val="22"/>
              </w:rPr>
              <w:t xml:space="preserve"> directly</w:t>
            </w:r>
            <w:r w:rsidR="0017440D">
              <w:rPr>
                <w:rFonts w:ascii="Aptos" w:hAnsi="Aptos" w:cstheme="minorHAnsi"/>
                <w:bCs/>
                <w:sz w:val="22"/>
              </w:rPr>
              <w:t xml:space="preserve"> with</w:t>
            </w:r>
            <w:r w:rsidRPr="006F20F9">
              <w:rPr>
                <w:rFonts w:ascii="Aptos" w:hAnsi="Aptos" w:cstheme="minorHAnsi"/>
                <w:bCs/>
                <w:sz w:val="22"/>
              </w:rPr>
              <w:t xml:space="preserve"> viral stocks.</w:t>
            </w:r>
          </w:p>
          <w:p w14:paraId="67053EEC" w14:textId="1E7E97B3" w:rsidR="006F20F9" w:rsidRPr="006F20F9" w:rsidRDefault="006F20F9" w:rsidP="006F20F9">
            <w:pPr>
              <w:pStyle w:val="ListParagraph"/>
              <w:numPr>
                <w:ilvl w:val="0"/>
                <w:numId w:val="11"/>
              </w:numPr>
              <w:tabs>
                <w:tab w:val="left" w:pos="4216"/>
              </w:tabs>
              <w:rPr>
                <w:rFonts w:ascii="Aptos" w:hAnsi="Aptos" w:cstheme="minorHAnsi"/>
                <w:bCs/>
                <w:sz w:val="22"/>
              </w:rPr>
            </w:pPr>
            <w:r w:rsidRPr="006F20F9">
              <w:rPr>
                <w:rFonts w:ascii="Aptos" w:hAnsi="Aptos" w:cstheme="minorHAnsi"/>
                <w:bCs/>
                <w:sz w:val="22"/>
              </w:rPr>
              <w:t>This class of negative sense RNA viruses is not well characterized. It is not known if the infected cells have productive infection. It is unknown i</w:t>
            </w:r>
            <w:r w:rsidR="0082489B">
              <w:rPr>
                <w:rFonts w:ascii="Aptos" w:hAnsi="Aptos" w:cstheme="minorHAnsi"/>
                <w:bCs/>
                <w:sz w:val="22"/>
              </w:rPr>
              <w:t>f the virus</w:t>
            </w:r>
            <w:r w:rsidRPr="006F20F9">
              <w:rPr>
                <w:rFonts w:ascii="Aptos" w:hAnsi="Aptos" w:cstheme="minorHAnsi"/>
                <w:bCs/>
                <w:sz w:val="22"/>
              </w:rPr>
              <w:t xml:space="preserve"> could be human pathogen. </w:t>
            </w:r>
          </w:p>
          <w:p w14:paraId="18A9D104" w14:textId="77777777" w:rsidR="006F20F9" w:rsidRPr="006F20F9" w:rsidRDefault="006F20F9" w:rsidP="006F20F9">
            <w:pPr>
              <w:pStyle w:val="ListParagraph"/>
              <w:numPr>
                <w:ilvl w:val="0"/>
                <w:numId w:val="11"/>
              </w:numPr>
              <w:tabs>
                <w:tab w:val="left" w:pos="4216"/>
              </w:tabs>
              <w:rPr>
                <w:rFonts w:ascii="Aptos" w:hAnsi="Aptos" w:cstheme="minorHAnsi"/>
                <w:bCs/>
                <w:sz w:val="22"/>
              </w:rPr>
            </w:pPr>
            <w:r w:rsidRPr="006F20F9">
              <w:rPr>
                <w:rFonts w:ascii="Aptos" w:hAnsi="Aptos" w:cstheme="minorHAnsi"/>
                <w:bCs/>
                <w:sz w:val="22"/>
              </w:rPr>
              <w:t>BSL2 is consistent with other viruses of similar nature.</w:t>
            </w:r>
          </w:p>
          <w:p w14:paraId="2147F057" w14:textId="5E7B1566" w:rsidR="006F20F9" w:rsidRPr="006F20F9" w:rsidRDefault="006F20F9" w:rsidP="006F20F9">
            <w:pPr>
              <w:pStyle w:val="ListParagraph"/>
              <w:numPr>
                <w:ilvl w:val="0"/>
                <w:numId w:val="11"/>
              </w:numPr>
              <w:tabs>
                <w:tab w:val="left" w:pos="4216"/>
              </w:tabs>
              <w:rPr>
                <w:rFonts w:ascii="Aptos" w:hAnsi="Aptos" w:cstheme="minorHAnsi"/>
                <w:bCs/>
                <w:sz w:val="22"/>
              </w:rPr>
            </w:pPr>
            <w:r w:rsidRPr="006F20F9">
              <w:rPr>
                <w:rFonts w:ascii="Aptos" w:hAnsi="Aptos" w:cstheme="minorHAnsi"/>
                <w:bCs/>
                <w:sz w:val="22"/>
              </w:rPr>
              <w:t>This virus is associated with outbreaks in birds and may be carried by ticks, although this has not been confirmed and the route of transmission in birds is unknown. It has been isolated from birds following outbreak.</w:t>
            </w:r>
          </w:p>
          <w:p w14:paraId="4CDE5092" w14:textId="210E9864" w:rsidR="00E77F92" w:rsidRPr="006F20F9" w:rsidRDefault="00E2458B" w:rsidP="00551FBF">
            <w:pPr>
              <w:pStyle w:val="ListParagraph"/>
              <w:numPr>
                <w:ilvl w:val="0"/>
                <w:numId w:val="11"/>
              </w:numPr>
              <w:tabs>
                <w:tab w:val="left" w:pos="4216"/>
              </w:tabs>
              <w:rPr>
                <w:rFonts w:ascii="Aptos" w:hAnsi="Aptos" w:cstheme="minorHAnsi"/>
                <w:b/>
                <w:sz w:val="22"/>
              </w:rPr>
            </w:pPr>
            <w:r w:rsidRPr="006F20F9">
              <w:rPr>
                <w:rFonts w:ascii="Aptos" w:hAnsi="Aptos" w:cstheme="minorHAnsi"/>
                <w:bCs/>
                <w:sz w:val="22"/>
              </w:rPr>
              <w:t>For imaging infected cells, the</w:t>
            </w:r>
            <w:r w:rsidR="004E0788" w:rsidRPr="006F20F9">
              <w:rPr>
                <w:rFonts w:ascii="Aptos" w:hAnsi="Aptos" w:cstheme="minorHAnsi"/>
                <w:bCs/>
                <w:sz w:val="22"/>
              </w:rPr>
              <w:t xml:space="preserve"> </w:t>
            </w:r>
            <w:r w:rsidR="00405C63">
              <w:rPr>
                <w:rFonts w:ascii="Aptos" w:hAnsi="Aptos" w:cstheme="minorHAnsi"/>
                <w:bCs/>
                <w:sz w:val="22"/>
              </w:rPr>
              <w:t>culture</w:t>
            </w:r>
            <w:r w:rsidRPr="006F20F9">
              <w:rPr>
                <w:rFonts w:ascii="Aptos" w:hAnsi="Aptos" w:cstheme="minorHAnsi"/>
                <w:bCs/>
                <w:sz w:val="22"/>
              </w:rPr>
              <w:t xml:space="preserve"> plate will be sealed within a biosafety cabinet </w:t>
            </w:r>
            <w:r w:rsidR="004E0788" w:rsidRPr="006F20F9">
              <w:rPr>
                <w:rFonts w:ascii="Aptos" w:hAnsi="Aptos" w:cstheme="minorHAnsi"/>
                <w:bCs/>
                <w:sz w:val="22"/>
              </w:rPr>
              <w:t>and</w:t>
            </w:r>
            <w:r w:rsidRPr="006F20F9">
              <w:rPr>
                <w:rFonts w:ascii="Aptos" w:hAnsi="Aptos" w:cstheme="minorHAnsi"/>
                <w:bCs/>
                <w:sz w:val="22"/>
              </w:rPr>
              <w:t xml:space="preserve"> will </w:t>
            </w:r>
            <w:r w:rsidR="0077758E">
              <w:rPr>
                <w:rFonts w:ascii="Aptos" w:hAnsi="Aptos" w:cstheme="minorHAnsi"/>
                <w:bCs/>
                <w:sz w:val="22"/>
              </w:rPr>
              <w:t xml:space="preserve">then </w:t>
            </w:r>
            <w:r w:rsidR="004E0788" w:rsidRPr="006F20F9">
              <w:rPr>
                <w:rFonts w:ascii="Aptos" w:hAnsi="Aptos" w:cstheme="minorHAnsi"/>
                <w:bCs/>
                <w:sz w:val="22"/>
              </w:rPr>
              <w:t xml:space="preserve">remain sealed </w:t>
            </w:r>
            <w:r w:rsidRPr="006F20F9">
              <w:rPr>
                <w:rFonts w:ascii="Aptos" w:hAnsi="Aptos" w:cstheme="minorHAnsi"/>
                <w:bCs/>
                <w:sz w:val="22"/>
              </w:rPr>
              <w:t>throughout</w:t>
            </w:r>
            <w:r w:rsidR="004E0788" w:rsidRPr="006F20F9">
              <w:rPr>
                <w:rFonts w:ascii="Aptos" w:hAnsi="Aptos" w:cstheme="minorHAnsi"/>
                <w:bCs/>
                <w:sz w:val="22"/>
              </w:rPr>
              <w:t xml:space="preserve"> imaging. </w:t>
            </w:r>
          </w:p>
          <w:p w14:paraId="07C5BD52" w14:textId="4D106476" w:rsidR="00E77F92" w:rsidRPr="006F20F9" w:rsidRDefault="002604FD" w:rsidP="00551FBF">
            <w:pPr>
              <w:pStyle w:val="ListParagraph"/>
              <w:numPr>
                <w:ilvl w:val="0"/>
                <w:numId w:val="11"/>
              </w:numPr>
              <w:tabs>
                <w:tab w:val="left" w:pos="4216"/>
              </w:tabs>
              <w:rPr>
                <w:rFonts w:ascii="Aptos" w:hAnsi="Aptos" w:cstheme="minorHAnsi"/>
                <w:b/>
                <w:sz w:val="22"/>
              </w:rPr>
            </w:pPr>
            <w:r w:rsidRPr="006F20F9">
              <w:rPr>
                <w:rFonts w:ascii="Aptos" w:hAnsi="Aptos" w:cstheme="minorHAnsi"/>
                <w:bCs/>
                <w:sz w:val="22"/>
              </w:rPr>
              <w:t>The flow</w:t>
            </w:r>
            <w:r w:rsidR="0092607E" w:rsidRPr="006F20F9">
              <w:rPr>
                <w:rFonts w:ascii="Aptos" w:hAnsi="Aptos" w:cstheme="minorHAnsi"/>
                <w:bCs/>
                <w:sz w:val="22"/>
              </w:rPr>
              <w:t xml:space="preserve"> cytometry of infected</w:t>
            </w:r>
            <w:r w:rsidR="005E23B1">
              <w:rPr>
                <w:rFonts w:ascii="Aptos" w:hAnsi="Aptos" w:cstheme="minorHAnsi"/>
                <w:bCs/>
                <w:sz w:val="22"/>
              </w:rPr>
              <w:t xml:space="preserve"> cells</w:t>
            </w:r>
            <w:r w:rsidR="0092607E" w:rsidRPr="006F20F9">
              <w:rPr>
                <w:rFonts w:ascii="Aptos" w:hAnsi="Aptos" w:cstheme="minorHAnsi"/>
                <w:bCs/>
                <w:sz w:val="22"/>
              </w:rPr>
              <w:t xml:space="preserve"> </w:t>
            </w:r>
            <w:r w:rsidR="00405C63">
              <w:rPr>
                <w:rFonts w:ascii="Aptos" w:hAnsi="Aptos" w:cstheme="minorHAnsi"/>
                <w:bCs/>
                <w:sz w:val="22"/>
              </w:rPr>
              <w:t>should be conducted at</w:t>
            </w:r>
            <w:r w:rsidR="0092607E" w:rsidRPr="006F20F9">
              <w:rPr>
                <w:rFonts w:ascii="Aptos" w:hAnsi="Aptos" w:cstheme="minorHAnsi"/>
                <w:bCs/>
                <w:sz w:val="22"/>
              </w:rPr>
              <w:t xml:space="preserve"> BSL2.</w:t>
            </w:r>
          </w:p>
          <w:p w14:paraId="6A7FC1F9" w14:textId="35B27BF6" w:rsidR="006F20F9" w:rsidRPr="006F20F9" w:rsidRDefault="006F20F9" w:rsidP="00551FBF">
            <w:pPr>
              <w:pStyle w:val="ListParagraph"/>
              <w:numPr>
                <w:ilvl w:val="0"/>
                <w:numId w:val="11"/>
              </w:numPr>
              <w:tabs>
                <w:tab w:val="left" w:pos="4216"/>
              </w:tabs>
              <w:rPr>
                <w:rFonts w:ascii="Aptos" w:hAnsi="Aptos" w:cstheme="minorHAnsi"/>
                <w:b/>
                <w:sz w:val="22"/>
              </w:rPr>
            </w:pPr>
            <w:r w:rsidRPr="006F20F9">
              <w:rPr>
                <w:rFonts w:ascii="Aptos" w:hAnsi="Aptos" w:cstheme="minorHAnsi"/>
                <w:bCs/>
                <w:sz w:val="22"/>
              </w:rPr>
              <w:t xml:space="preserve">The lab would like to receive infected cells, expand them, and re-freeze. As propagating this virus via infected human cells </w:t>
            </w:r>
            <w:r w:rsidR="002C25C7">
              <w:rPr>
                <w:rFonts w:ascii="Aptos" w:hAnsi="Aptos" w:cstheme="minorHAnsi"/>
                <w:bCs/>
                <w:sz w:val="22"/>
              </w:rPr>
              <w:t>may</w:t>
            </w:r>
            <w:r w:rsidRPr="006F20F9">
              <w:rPr>
                <w:rFonts w:ascii="Aptos" w:hAnsi="Aptos" w:cstheme="minorHAnsi"/>
                <w:bCs/>
                <w:sz w:val="22"/>
              </w:rPr>
              <w:t xml:space="preserve"> </w:t>
            </w:r>
            <w:r w:rsidR="002C25C7">
              <w:rPr>
                <w:rFonts w:ascii="Aptos" w:hAnsi="Aptos" w:cstheme="minorHAnsi"/>
                <w:bCs/>
                <w:sz w:val="22"/>
              </w:rPr>
              <w:t xml:space="preserve">lead </w:t>
            </w:r>
            <w:r w:rsidRPr="006F20F9">
              <w:rPr>
                <w:rFonts w:ascii="Aptos" w:hAnsi="Aptos" w:cstheme="minorHAnsi"/>
                <w:bCs/>
                <w:sz w:val="22"/>
              </w:rPr>
              <w:t>to mutation, expanding and re-freezing infected cells cannot safely occur.</w:t>
            </w:r>
          </w:p>
          <w:p w14:paraId="326B5603" w14:textId="164293E8" w:rsidR="008F68B8" w:rsidRPr="006F20F9" w:rsidRDefault="006F20F9" w:rsidP="00551FBF">
            <w:pPr>
              <w:pStyle w:val="ListParagraph"/>
              <w:numPr>
                <w:ilvl w:val="0"/>
                <w:numId w:val="11"/>
              </w:numPr>
              <w:tabs>
                <w:tab w:val="left" w:pos="4216"/>
              </w:tabs>
              <w:rPr>
                <w:rFonts w:ascii="Aptos" w:hAnsi="Aptos" w:cstheme="minorHAnsi"/>
                <w:bCs/>
                <w:sz w:val="22"/>
              </w:rPr>
            </w:pPr>
            <w:r w:rsidRPr="006F20F9">
              <w:rPr>
                <w:rFonts w:ascii="Aptos" w:hAnsi="Aptos" w:cstheme="minorHAnsi"/>
                <w:bCs/>
                <w:sz w:val="22"/>
              </w:rPr>
              <w:t>The need for a w</w:t>
            </w:r>
            <w:r w:rsidR="008F68B8" w:rsidRPr="006F20F9">
              <w:rPr>
                <w:rFonts w:ascii="Aptos" w:hAnsi="Aptos" w:cstheme="minorHAnsi"/>
                <w:bCs/>
                <w:sz w:val="22"/>
              </w:rPr>
              <w:t>or</w:t>
            </w:r>
            <w:r w:rsidR="002C25C7">
              <w:rPr>
                <w:rFonts w:ascii="Aptos" w:hAnsi="Aptos" w:cstheme="minorHAnsi"/>
                <w:bCs/>
                <w:sz w:val="22"/>
              </w:rPr>
              <w:t>k-</w:t>
            </w:r>
            <w:r w:rsidR="008F68B8" w:rsidRPr="006F20F9">
              <w:rPr>
                <w:rFonts w:ascii="Aptos" w:hAnsi="Aptos" w:cstheme="minorHAnsi"/>
                <w:bCs/>
                <w:sz w:val="22"/>
              </w:rPr>
              <w:t>start meeting</w:t>
            </w:r>
            <w:r w:rsidRPr="006F20F9">
              <w:rPr>
                <w:rFonts w:ascii="Aptos" w:hAnsi="Aptos" w:cstheme="minorHAnsi"/>
                <w:bCs/>
                <w:sz w:val="22"/>
              </w:rPr>
              <w:t xml:space="preserve"> and the completion of </w:t>
            </w:r>
            <w:r w:rsidR="002C25C7">
              <w:rPr>
                <w:rFonts w:ascii="Aptos" w:hAnsi="Aptos" w:cstheme="minorHAnsi"/>
                <w:bCs/>
                <w:sz w:val="22"/>
              </w:rPr>
              <w:t xml:space="preserve">the </w:t>
            </w:r>
            <w:r w:rsidRPr="006F20F9">
              <w:rPr>
                <w:rFonts w:ascii="Aptos" w:hAnsi="Aptos" w:cstheme="minorHAnsi"/>
                <w:bCs/>
                <w:sz w:val="22"/>
              </w:rPr>
              <w:t xml:space="preserve">needed trainings and </w:t>
            </w:r>
            <w:r w:rsidR="002C25C7">
              <w:rPr>
                <w:rFonts w:ascii="Aptos" w:hAnsi="Aptos" w:cstheme="minorHAnsi"/>
                <w:bCs/>
                <w:sz w:val="22"/>
              </w:rPr>
              <w:t xml:space="preserve">pending </w:t>
            </w:r>
            <w:r w:rsidRPr="006F20F9">
              <w:rPr>
                <w:rFonts w:ascii="Aptos" w:hAnsi="Aptos" w:cstheme="minorHAnsi"/>
                <w:bCs/>
                <w:sz w:val="22"/>
              </w:rPr>
              <w:t>survey actions was discussed.</w:t>
            </w:r>
          </w:p>
          <w:p w14:paraId="47FCA2D1" w14:textId="2F2DEE07" w:rsidR="00E77F92" w:rsidRPr="006F20F9" w:rsidRDefault="00E77F92" w:rsidP="00551FBF">
            <w:pPr>
              <w:pStyle w:val="ListParagraph"/>
              <w:numPr>
                <w:ilvl w:val="0"/>
                <w:numId w:val="11"/>
              </w:numPr>
              <w:tabs>
                <w:tab w:val="left" w:pos="4216"/>
              </w:tabs>
              <w:rPr>
                <w:rFonts w:ascii="Aptos" w:hAnsi="Aptos" w:cstheme="minorHAnsi"/>
                <w:bCs/>
                <w:sz w:val="22"/>
              </w:rPr>
            </w:pPr>
            <w:r w:rsidRPr="006F20F9">
              <w:rPr>
                <w:rFonts w:ascii="Aptos" w:hAnsi="Aptos" w:cstheme="minorHAnsi"/>
                <w:bCs/>
                <w:sz w:val="22"/>
              </w:rPr>
              <w:t>No other safety concerns</w:t>
            </w:r>
            <w:r w:rsidR="006F20F9" w:rsidRPr="006F20F9">
              <w:rPr>
                <w:rFonts w:ascii="Aptos" w:hAnsi="Aptos" w:cstheme="minorHAnsi"/>
                <w:bCs/>
                <w:sz w:val="22"/>
              </w:rPr>
              <w:t>.</w:t>
            </w:r>
          </w:p>
          <w:p w14:paraId="41FF1653" w14:textId="77777777" w:rsidR="00E77F92" w:rsidRPr="00F662F4" w:rsidRDefault="00E77F92" w:rsidP="00551FB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7208454B" w14:textId="77777777" w:rsidR="00E77F92" w:rsidRPr="00F662F4" w:rsidRDefault="00E77F92" w:rsidP="00551FB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257319A" w14:textId="77777777" w:rsidR="00E77F92" w:rsidRPr="00F662F4" w:rsidRDefault="00E77F92" w:rsidP="00551FB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616B564" w14:textId="149F9474" w:rsidR="00E77F92" w:rsidRPr="00F662F4" w:rsidRDefault="00E77F92" w:rsidP="00551FB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1811E9">
              <w:rPr>
                <w:rFonts w:ascii="Aptos" w:hAnsi="Aptos" w:cstheme="minorHAnsi"/>
                <w:bCs/>
                <w:sz w:val="22"/>
              </w:rPr>
              <w:t>Approved with stipulations</w:t>
            </w:r>
            <w:r w:rsidRPr="001811E9">
              <w:rPr>
                <w:rFonts w:ascii="Aptos" w:hAnsi="Aptos" w:cstheme="minorHAnsi"/>
                <w:b/>
                <w:sz w:val="22"/>
              </w:rPr>
              <w:t xml:space="preserve">. </w:t>
            </w:r>
            <w:r w:rsidRPr="001811E9">
              <w:rPr>
                <w:rFonts w:ascii="Aptos" w:hAnsi="Aptos" w:cstheme="minorHAnsi"/>
                <w:sz w:val="22"/>
              </w:rPr>
              <w:t xml:space="preserve"> </w:t>
            </w:r>
            <w:r w:rsidRPr="001811E9">
              <w:rPr>
                <w:rFonts w:ascii="Aptos" w:hAnsi="Aptos" w:cstheme="minorHAnsi"/>
                <w:b/>
                <w:sz w:val="22"/>
              </w:rPr>
              <w:t xml:space="preserve">These include: </w:t>
            </w:r>
            <w:proofErr w:type="gramStart"/>
            <w:r w:rsidR="005462A4" w:rsidRPr="001811E9">
              <w:rPr>
                <w:rFonts w:ascii="Aptos" w:hAnsi="Aptos" w:cstheme="minorHAnsi"/>
                <w:bCs/>
                <w:sz w:val="22"/>
              </w:rPr>
              <w:t>Work</w:t>
            </w:r>
            <w:proofErr w:type="gramEnd"/>
            <w:r w:rsidR="005462A4" w:rsidRPr="001811E9">
              <w:rPr>
                <w:rFonts w:ascii="Aptos" w:hAnsi="Aptos" w:cstheme="minorHAnsi"/>
                <w:bCs/>
                <w:sz w:val="22"/>
              </w:rPr>
              <w:t xml:space="preserve"> start meeting, c</w:t>
            </w:r>
            <w:r w:rsidRPr="001811E9">
              <w:rPr>
                <w:rFonts w:ascii="Aptos" w:hAnsi="Aptos" w:cstheme="minorHAnsi"/>
                <w:bCs/>
                <w:sz w:val="22"/>
              </w:rPr>
              <w:t xml:space="preserve">ompletion of training, resolution of survey findings, </w:t>
            </w:r>
            <w:r w:rsidR="00632948" w:rsidRPr="001811E9">
              <w:rPr>
                <w:rFonts w:ascii="Aptos" w:hAnsi="Aptos" w:cstheme="minorHAnsi"/>
                <w:sz w:val="22"/>
              </w:rPr>
              <w:t>BSL2 conditions</w:t>
            </w:r>
            <w:r w:rsidR="00632948">
              <w:rPr>
                <w:rFonts w:ascii="Aptos" w:hAnsi="Aptos" w:cstheme="minorHAnsi"/>
                <w:sz w:val="22"/>
              </w:rPr>
              <w:t xml:space="preserve"> for flow cytometry, and</w:t>
            </w:r>
            <w:r w:rsidR="001811E9">
              <w:rPr>
                <w:rFonts w:ascii="Aptos" w:hAnsi="Aptos" w:cstheme="minorHAnsi"/>
                <w:sz w:val="22"/>
              </w:rPr>
              <w:t xml:space="preserve"> no re-freezing of infected cells.</w:t>
            </w:r>
          </w:p>
        </w:tc>
      </w:tr>
    </w:tbl>
    <w:p w14:paraId="7365802B" w14:textId="77777777" w:rsidR="00E77F92" w:rsidRPr="00B65A61" w:rsidRDefault="00E77F92"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3C9C2CBE"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792C0F" w14:textId="77777777" w:rsidR="00B65A61" w:rsidRPr="00B65A61" w:rsidRDefault="00B65A61" w:rsidP="00C16B59">
            <w:pPr>
              <w:pStyle w:val="SectionTitle"/>
            </w:pPr>
            <w:r w:rsidRPr="00B65A61">
              <w:t xml:space="preserve">Recombinant DNA Registration for IBC review and authorization. </w:t>
            </w:r>
          </w:p>
        </w:tc>
      </w:tr>
    </w:tbl>
    <w:p w14:paraId="4E6D4113" w14:textId="77777777" w:rsidR="00B65A61" w:rsidRPr="00B65A61" w:rsidRDefault="00B65A61" w:rsidP="00E77F92">
      <w:pPr>
        <w:pStyle w:val="Heading1"/>
      </w:pPr>
      <w:r w:rsidRPr="00B65A61">
        <w:t>PI: John Schoggins</w:t>
      </w:r>
    </w:p>
    <w:p w14:paraId="02278584" w14:textId="77777777" w:rsidR="00B65A61" w:rsidRPr="00B65A61" w:rsidRDefault="00B65A61" w:rsidP="00E77F92">
      <w:pPr>
        <w:pStyle w:val="Agendabullet1"/>
        <w:rPr>
          <w:bCs/>
        </w:rPr>
      </w:pPr>
      <w:r w:rsidRPr="00B65A61">
        <w:t xml:space="preserve">Title: </w:t>
      </w:r>
      <w:r w:rsidRPr="00E77F92">
        <w:rPr>
          <w:b w:val="0"/>
        </w:rPr>
        <w:t>Virus-host interactions</w:t>
      </w:r>
    </w:p>
    <w:p w14:paraId="22EA8B1F" w14:textId="2859BDE6" w:rsidR="00B65A61" w:rsidRPr="00B65A61" w:rsidRDefault="00B65A61" w:rsidP="00FE6FBD">
      <w:pPr>
        <w:pStyle w:val="Agendabullet1"/>
        <w:rPr>
          <w:rFonts w:ascii="Aptos" w:hAnsi="Aptos"/>
          <w:sz w:val="22"/>
        </w:rPr>
      </w:pPr>
      <w:r w:rsidRPr="00B65A61">
        <w:t xml:space="preserve">Note: </w:t>
      </w:r>
      <w:r w:rsidRPr="00E77F92">
        <w:rPr>
          <w:b w:val="0"/>
          <w:bCs/>
        </w:rPr>
        <w:t>Amendment</w:t>
      </w:r>
    </w:p>
    <w:p w14:paraId="1AE7D8DD" w14:textId="77777777" w:rsidR="00B65A61" w:rsidRPr="00B65A61" w:rsidRDefault="00B65A61" w:rsidP="00E77F92">
      <w:pPr>
        <w:pStyle w:val="Agendabullet1"/>
      </w:pPr>
      <w:r w:rsidRPr="00B65A61">
        <w:t xml:space="preserve">NIH Guideline Section(s):  </w:t>
      </w:r>
      <w:r w:rsidRPr="00E77F92">
        <w:rPr>
          <w:b w:val="0"/>
          <w:bCs/>
        </w:rPr>
        <w:t xml:space="preserve"> III-D-1-a, III-D-2, III-D-3, III-E-1 and III-F-8</w:t>
      </w:r>
    </w:p>
    <w:p w14:paraId="5B7FCD55" w14:textId="027C1BB9" w:rsidR="00B65A61" w:rsidRDefault="00B65A61" w:rsidP="00FE0028">
      <w:pPr>
        <w:pStyle w:val="Agendabullet1"/>
        <w:jc w:val="both"/>
        <w:rPr>
          <w:b w:val="0"/>
          <w:bCs/>
        </w:rPr>
      </w:pPr>
      <w:r w:rsidRPr="00B65A61">
        <w:t xml:space="preserve">Project Summary: </w:t>
      </w:r>
    </w:p>
    <w:p w14:paraId="6632C14B" w14:textId="16052AA7" w:rsidR="00FE0028" w:rsidRDefault="006960CD" w:rsidP="00FE0028">
      <w:pPr>
        <w:pStyle w:val="AgendaBullet2"/>
      </w:pPr>
      <w:r w:rsidRPr="006960CD">
        <w:t xml:space="preserve">Study </w:t>
      </w:r>
      <w:r>
        <w:t>of</w:t>
      </w:r>
      <w:r w:rsidRPr="006960CD">
        <w:t xml:space="preserve"> virus-host interactions and antiviral immune responses.</w:t>
      </w:r>
    </w:p>
    <w:p w14:paraId="03A64FC5" w14:textId="419D0F78" w:rsidR="006960CD" w:rsidRDefault="002F0F5A" w:rsidP="00FE0028">
      <w:pPr>
        <w:pStyle w:val="AgendaBullet2"/>
      </w:pPr>
      <w:r w:rsidRPr="002F0F5A">
        <w:lastRenderedPageBreak/>
        <w:t xml:space="preserve">Addition of </w:t>
      </w:r>
      <w:proofErr w:type="spellStart"/>
      <w:r w:rsidRPr="002F0F5A">
        <w:t>sindbis</w:t>
      </w:r>
      <w:proofErr w:type="spellEnd"/>
      <w:r w:rsidRPr="002F0F5A">
        <w:t xml:space="preserve"> virus alphavirus chimeric viruses which include structural proteins from Venezuelan </w:t>
      </w:r>
      <w:r w:rsidR="00773EFD">
        <w:t>e</w:t>
      </w:r>
      <w:r w:rsidRPr="002F0F5A">
        <w:t xml:space="preserve">quine </w:t>
      </w:r>
      <w:r w:rsidR="00773EFD">
        <w:t>e</w:t>
      </w:r>
      <w:r w:rsidRPr="002F0F5A">
        <w:t xml:space="preserve">ncephalitis virus strain Trinidad donkey </w:t>
      </w:r>
      <w:r w:rsidR="00ED77F2">
        <w:t>or from</w:t>
      </w:r>
      <w:r w:rsidRPr="002F0F5A">
        <w:t xml:space="preserve"> </w:t>
      </w:r>
      <w:r w:rsidR="00F861EE">
        <w:t>c</w:t>
      </w:r>
      <w:r w:rsidRPr="002F0F5A">
        <w:t>hikungunya virus strain LR2006.</w:t>
      </w:r>
    </w:p>
    <w:p w14:paraId="005CE4B5" w14:textId="3B2AA7D9" w:rsidR="002F0F5A" w:rsidRPr="00E77F92" w:rsidRDefault="00955E57" w:rsidP="00FE0028">
      <w:pPr>
        <w:pStyle w:val="AgendaBullet2"/>
      </w:pPr>
      <w:r w:rsidRPr="00955E57">
        <w:t xml:space="preserve">Addition of lentivirus </w:t>
      </w:r>
      <w:r w:rsidR="00FF6369">
        <w:t>expressing</w:t>
      </w:r>
      <w:r w:rsidRPr="00955E57">
        <w:t xml:space="preserve"> coronavirus</w:t>
      </w:r>
      <w:r w:rsidR="00FF6369">
        <w:t xml:space="preserve"> spike protein</w:t>
      </w:r>
      <w:r w:rsidRPr="00955E57">
        <w:t>.</w:t>
      </w:r>
    </w:p>
    <w:p w14:paraId="50F51988" w14:textId="77777777" w:rsidR="00B65A61" w:rsidRPr="00B65A61" w:rsidRDefault="00B65A61" w:rsidP="00E77F92">
      <w:pPr>
        <w:pStyle w:val="Agendabullet1"/>
      </w:pPr>
      <w:r w:rsidRPr="00B65A61">
        <w:t>Chimeric viruses from Collaborators: Risk Group 2</w:t>
      </w:r>
    </w:p>
    <w:p w14:paraId="65E16692" w14:textId="77777777" w:rsidR="00B65A61" w:rsidRPr="00B65A61" w:rsidRDefault="00B65A61" w:rsidP="00E77F92">
      <w:pPr>
        <w:pStyle w:val="AgendaBullet2"/>
        <w:rPr>
          <w:b/>
        </w:rPr>
      </w:pPr>
      <w:r w:rsidRPr="00B65A61">
        <w:t xml:space="preserve">Sindbis/Venezuelan equine encephalitis virus chimera, TR399 (SINV) and </w:t>
      </w:r>
      <w:proofErr w:type="spellStart"/>
      <w:r w:rsidRPr="00B65A61">
        <w:t>TrD</w:t>
      </w:r>
      <w:proofErr w:type="spellEnd"/>
      <w:r w:rsidRPr="00B65A61">
        <w:t xml:space="preserve"> (VEEV) </w:t>
      </w:r>
    </w:p>
    <w:p w14:paraId="1328EC06" w14:textId="77777777" w:rsidR="00B65A61" w:rsidRPr="00B65A61" w:rsidRDefault="00B65A61" w:rsidP="00E77F92">
      <w:pPr>
        <w:pStyle w:val="Agendabullet30"/>
        <w:rPr>
          <w:b/>
        </w:rPr>
      </w:pPr>
      <w:r w:rsidRPr="00B65A61">
        <w:t xml:space="preserve">Note: This chimera is excluded from select agent status, as there is an exclusion for chimeras derived from VEEV strain </w:t>
      </w:r>
      <w:proofErr w:type="spellStart"/>
      <w:r w:rsidRPr="00B65A61">
        <w:t>TrD</w:t>
      </w:r>
      <w:proofErr w:type="spellEnd"/>
      <w:r w:rsidRPr="00B65A61">
        <w:t xml:space="preserve"> containing only structural genes of VEEV.</w:t>
      </w:r>
    </w:p>
    <w:p w14:paraId="23F354C2" w14:textId="77777777" w:rsidR="00B65A61" w:rsidRPr="00B65A61" w:rsidRDefault="00B65A61" w:rsidP="00E77F92">
      <w:pPr>
        <w:pStyle w:val="AgendaBullet2"/>
        <w:rPr>
          <w:b/>
        </w:rPr>
      </w:pPr>
      <w:r w:rsidRPr="00B65A61">
        <w:t>Sindbis/Chikungunya virus chimera, TR399 (SINV) and LR2006 (CHIKV)</w:t>
      </w:r>
    </w:p>
    <w:p w14:paraId="49076141" w14:textId="420C86DA" w:rsidR="00B65A61" w:rsidRPr="00B65A61" w:rsidRDefault="00B65A61" w:rsidP="00E77F92">
      <w:pPr>
        <w:pStyle w:val="AgendaBullet2"/>
        <w:rPr>
          <w:b/>
        </w:rPr>
      </w:pPr>
      <w:r w:rsidRPr="00B65A61">
        <w:t xml:space="preserve">Note: The NIH Division of Biosafety, Biosecurity, and Emerging Biotechnologies Policy </w:t>
      </w:r>
      <w:r w:rsidR="009411F6">
        <w:t>previously verified that SINV-</w:t>
      </w:r>
      <w:proofErr w:type="spellStart"/>
      <w:r w:rsidR="009411F6">
        <w:t>TrD</w:t>
      </w:r>
      <w:proofErr w:type="spellEnd"/>
      <w:r w:rsidR="009411F6">
        <w:t xml:space="preserve"> and SINV-CHIKV chimer</w:t>
      </w:r>
      <w:r w:rsidR="00A74034">
        <w:t>ic viruses</w:t>
      </w:r>
      <w:r w:rsidRPr="00B65A61">
        <w:t xml:space="preserve"> fall under NIH Guideline III-D-1-a, introduction of nucleic acid molecules into Risk Group 2 agent (</w:t>
      </w:r>
      <w:proofErr w:type="spellStart"/>
      <w:r w:rsidR="00334FB0">
        <w:t>s</w:t>
      </w:r>
      <w:r w:rsidRPr="00B65A61">
        <w:t>indbis</w:t>
      </w:r>
      <w:proofErr w:type="spellEnd"/>
      <w:r w:rsidRPr="00B65A61">
        <w:t xml:space="preserve"> </w:t>
      </w:r>
      <w:r w:rsidR="00334FB0">
        <w:t>v</w:t>
      </w:r>
      <w:r w:rsidRPr="00B65A61">
        <w:t>irus).</w:t>
      </w:r>
    </w:p>
    <w:p w14:paraId="3B2ADF18" w14:textId="4B3CCD10" w:rsidR="00B65A61" w:rsidRPr="00B65A61" w:rsidRDefault="00B65A61" w:rsidP="00E77F92">
      <w:pPr>
        <w:pStyle w:val="Agendabullet1"/>
      </w:pPr>
      <w:r w:rsidRPr="00B65A61">
        <w:t>Vectors:</w:t>
      </w:r>
    </w:p>
    <w:p w14:paraId="76BD6572" w14:textId="0B303DCF" w:rsidR="00B65A61" w:rsidRPr="00B65A61" w:rsidRDefault="00B65A61" w:rsidP="00E77F92">
      <w:pPr>
        <w:pStyle w:val="AgendaBullet2"/>
      </w:pPr>
      <w:r w:rsidRPr="00B65A61">
        <w:t>Replication incompetent, coronavirus spike pseudotyped, 2nd generation Lentivirus</w:t>
      </w:r>
    </w:p>
    <w:p w14:paraId="53EE7EBC" w14:textId="77777777" w:rsidR="00B65A61" w:rsidRPr="00B65A61" w:rsidRDefault="00B65A61" w:rsidP="00E77F92">
      <w:pPr>
        <w:pStyle w:val="Agendabullet1"/>
      </w:pPr>
      <w:r w:rsidRPr="00B65A61">
        <w:t>Transgenes: function (source)</w:t>
      </w:r>
    </w:p>
    <w:p w14:paraId="0B0234F9" w14:textId="029199B5" w:rsidR="00B65A61" w:rsidRPr="00B65A61" w:rsidRDefault="00B65A61" w:rsidP="00551FBF">
      <w:pPr>
        <w:pStyle w:val="AgendaBullet2"/>
      </w:pPr>
      <w:r w:rsidRPr="00B65A61">
        <w:t>spike protein (</w:t>
      </w:r>
      <w:r w:rsidR="00334157">
        <w:t xml:space="preserve">SARS-CoV, MERS-CoV-2, SARS-CoV-2, </w:t>
      </w:r>
      <w:r w:rsidR="00A337EF" w:rsidRPr="00297470">
        <w:rPr>
          <w:i/>
          <w:iCs/>
        </w:rPr>
        <w:t>A</w:t>
      </w:r>
      <w:r w:rsidRPr="00297470">
        <w:rPr>
          <w:i/>
          <w:iCs/>
        </w:rPr>
        <w:t>lphacoronavirus</w:t>
      </w:r>
      <w:r w:rsidRPr="00B65A61">
        <w:t xml:space="preserve"> human coronavirus</w:t>
      </w:r>
      <w:r w:rsidR="00334157">
        <w:t xml:space="preserve">, </w:t>
      </w:r>
      <w:proofErr w:type="spellStart"/>
      <w:r w:rsidR="00A337EF" w:rsidRPr="00297470">
        <w:rPr>
          <w:i/>
          <w:iCs/>
        </w:rPr>
        <w:t>B</w:t>
      </w:r>
      <w:r w:rsidRPr="00297470">
        <w:rPr>
          <w:i/>
          <w:iCs/>
        </w:rPr>
        <w:t>etacoronavirus</w:t>
      </w:r>
      <w:proofErr w:type="spellEnd"/>
      <w:r w:rsidRPr="00B65A61">
        <w:t xml:space="preserve"> human coronavirus</w:t>
      </w:r>
      <w:r w:rsidR="00297470">
        <w:t xml:space="preserve">, </w:t>
      </w:r>
      <w:r w:rsidR="00903022">
        <w:t>m</w:t>
      </w:r>
      <w:r w:rsidRPr="00B65A61">
        <w:t>urine coronavirus</w:t>
      </w:r>
      <w:r w:rsidR="00297470">
        <w:t xml:space="preserve">, </w:t>
      </w:r>
      <w:r w:rsidR="00903022">
        <w:t>b</w:t>
      </w:r>
      <w:r w:rsidRPr="00B65A61">
        <w:t>at coronavirus</w:t>
      </w:r>
      <w:r w:rsidR="00297470">
        <w:t xml:space="preserve">, </w:t>
      </w:r>
      <w:r w:rsidR="00903022">
        <w:t>p</w:t>
      </w:r>
      <w:r w:rsidRPr="00B65A61">
        <w:t>antropic canine coronavirus</w:t>
      </w:r>
      <w:r w:rsidR="00297470">
        <w:t xml:space="preserve">, </w:t>
      </w:r>
      <w:r w:rsidR="00903022">
        <w:t>f</w:t>
      </w:r>
      <w:r w:rsidRPr="00B65A61">
        <w:t>eline coronavirus</w:t>
      </w:r>
      <w:r w:rsidR="006B41ED">
        <w:t>)</w:t>
      </w:r>
    </w:p>
    <w:p w14:paraId="6EB6DA4B" w14:textId="56EE854E" w:rsidR="00B65A61" w:rsidRPr="00B65A61" w:rsidRDefault="00B65A61" w:rsidP="00E77F92">
      <w:pPr>
        <w:pStyle w:val="AgendaBullet2"/>
        <w:rPr>
          <w:b/>
        </w:rPr>
      </w:pPr>
      <w:r w:rsidRPr="00B65A61">
        <w:t>fluorescent marker (</w:t>
      </w:r>
      <w:r w:rsidRPr="00B65A61">
        <w:rPr>
          <w:i/>
        </w:rPr>
        <w:t>A. victoria</w:t>
      </w:r>
      <w:r w:rsidRPr="00B65A61">
        <w:t>)</w:t>
      </w:r>
    </w:p>
    <w:p w14:paraId="77E16508" w14:textId="056CE423" w:rsidR="00B65A61" w:rsidRPr="00B65A61" w:rsidRDefault="00B65A61" w:rsidP="00E77F92">
      <w:pPr>
        <w:pStyle w:val="AgendaBullet2"/>
        <w:rPr>
          <w:b/>
        </w:rPr>
      </w:pPr>
      <w:r w:rsidRPr="00B65A61">
        <w:t>reporter (</w:t>
      </w:r>
      <w:r w:rsidR="00204572">
        <w:rPr>
          <w:i/>
        </w:rPr>
        <w:t>P.</w:t>
      </w:r>
      <w:r w:rsidRPr="00B65A61">
        <w:rPr>
          <w:i/>
        </w:rPr>
        <w:t xml:space="preserve"> pyralis</w:t>
      </w:r>
      <w:r w:rsidRPr="00B65A61">
        <w:t xml:space="preserve">) </w:t>
      </w:r>
    </w:p>
    <w:p w14:paraId="1CEDD26E" w14:textId="77777777" w:rsidR="00B65A61" w:rsidRPr="00B65A61" w:rsidRDefault="00B65A61" w:rsidP="00E77F92">
      <w:pPr>
        <w:pStyle w:val="Agendabullet1"/>
      </w:pPr>
      <w:r w:rsidRPr="00B65A61">
        <w:t xml:space="preserve">Oncogenes/Tumor suppressor: </w:t>
      </w:r>
      <w:r w:rsidRPr="00E77F92">
        <w:rPr>
          <w:b w:val="0"/>
          <w:bCs/>
        </w:rPr>
        <w:t>None</w:t>
      </w:r>
      <w:r w:rsidRPr="00B65A61">
        <w:t xml:space="preserve"> </w:t>
      </w:r>
    </w:p>
    <w:p w14:paraId="6AAE7670" w14:textId="77777777" w:rsidR="00B65A61" w:rsidRPr="00B65A61" w:rsidRDefault="00B65A61" w:rsidP="00E77F92">
      <w:pPr>
        <w:pStyle w:val="Agendabullet1"/>
      </w:pPr>
      <w:r w:rsidRPr="00B65A61">
        <w:t xml:space="preserve">Toxic Genes: </w:t>
      </w:r>
      <w:r w:rsidRPr="00E77F92">
        <w:rPr>
          <w:b w:val="0"/>
          <w:bCs/>
        </w:rPr>
        <w:t>None</w:t>
      </w:r>
    </w:p>
    <w:p w14:paraId="42029488" w14:textId="079958DE" w:rsidR="00B65A61" w:rsidRPr="00B65A61" w:rsidRDefault="00B65A61" w:rsidP="00E77F92">
      <w:pPr>
        <w:pStyle w:val="Agendabullet1"/>
      </w:pPr>
      <w:r w:rsidRPr="00B65A61">
        <w:t xml:space="preserve">Host:  </w:t>
      </w:r>
      <w:r w:rsidRPr="00E77F92">
        <w:rPr>
          <w:b w:val="0"/>
          <w:bCs/>
        </w:rPr>
        <w:t>Mammalian (packaging cell lines</w:t>
      </w:r>
      <w:r w:rsidR="00FD09C7">
        <w:rPr>
          <w:b w:val="0"/>
          <w:bCs/>
        </w:rPr>
        <w:t xml:space="preserve">, </w:t>
      </w:r>
      <w:r w:rsidRPr="00E77F92">
        <w:rPr>
          <w:b w:val="0"/>
          <w:bCs/>
        </w:rPr>
        <w:t>production cell line</w:t>
      </w:r>
      <w:r w:rsidR="00FD09C7">
        <w:rPr>
          <w:b w:val="0"/>
          <w:bCs/>
        </w:rPr>
        <w:t xml:space="preserve">, </w:t>
      </w:r>
      <w:r w:rsidRPr="00E77F92">
        <w:rPr>
          <w:b w:val="0"/>
          <w:bCs/>
        </w:rPr>
        <w:t xml:space="preserve">established </w:t>
      </w:r>
      <w:r w:rsidR="00204572">
        <w:rPr>
          <w:b w:val="0"/>
          <w:bCs/>
        </w:rPr>
        <w:t xml:space="preserve">cell lines: </w:t>
      </w:r>
      <w:r w:rsidR="00FD09C7">
        <w:rPr>
          <w:b w:val="0"/>
          <w:bCs/>
        </w:rPr>
        <w:t>human</w:t>
      </w:r>
      <w:r w:rsidR="004B23AC">
        <w:rPr>
          <w:b w:val="0"/>
          <w:bCs/>
        </w:rPr>
        <w:t>, non-human primate, hamster, dog, and mouse</w:t>
      </w:r>
      <w:r w:rsidRPr="00E77F92">
        <w:rPr>
          <w:b w:val="0"/>
          <w:bCs/>
        </w:rPr>
        <w:t>); bacteria (</w:t>
      </w:r>
      <w:r w:rsidRPr="00E77F92">
        <w:rPr>
          <w:b w:val="0"/>
          <w:bCs/>
          <w:i/>
        </w:rPr>
        <w:t>E. coli</w:t>
      </w:r>
      <w:r w:rsidRPr="00E77F92">
        <w:rPr>
          <w:b w:val="0"/>
          <w:bCs/>
        </w:rPr>
        <w:t xml:space="preserve"> K12)</w:t>
      </w:r>
      <w:r w:rsidRPr="00B65A61">
        <w:t xml:space="preserve"> </w:t>
      </w:r>
    </w:p>
    <w:p w14:paraId="78090A2F" w14:textId="77777777" w:rsidR="00B65A61" w:rsidRPr="00B65A61" w:rsidRDefault="00B65A61" w:rsidP="00E77F92">
      <w:pPr>
        <w:pStyle w:val="Agendabullet1"/>
      </w:pPr>
      <w:r w:rsidRPr="00B65A61">
        <w:t xml:space="preserve">Notes: </w:t>
      </w:r>
    </w:p>
    <w:p w14:paraId="0DD892AE" w14:textId="77777777" w:rsidR="00B65A61" w:rsidRPr="00B65A61" w:rsidRDefault="00B65A61" w:rsidP="00B65A61">
      <w:pPr>
        <w:numPr>
          <w:ilvl w:val="1"/>
          <w:numId w:val="12"/>
        </w:numPr>
        <w:rPr>
          <w:rFonts w:asciiTheme="minorHAnsi" w:hAnsiTheme="minorHAnsi" w:cstheme="minorHAnsi"/>
          <w:b/>
          <w:szCs w:val="24"/>
        </w:rPr>
      </w:pPr>
      <w:r w:rsidRPr="00B65A61">
        <w:rPr>
          <w:rFonts w:asciiTheme="minorHAnsi" w:hAnsiTheme="minorHAnsi" w:cstheme="minorHAnsi"/>
          <w:szCs w:val="24"/>
        </w:rPr>
        <w:t xml:space="preserve">Production and potential concentration of chimeric virus. </w:t>
      </w:r>
    </w:p>
    <w:p w14:paraId="487FDC60" w14:textId="77777777" w:rsidR="00B65A61" w:rsidRPr="00B65A61" w:rsidRDefault="00B65A61" w:rsidP="00B65A61">
      <w:pPr>
        <w:numPr>
          <w:ilvl w:val="1"/>
          <w:numId w:val="12"/>
        </w:numPr>
        <w:rPr>
          <w:rFonts w:asciiTheme="minorHAnsi" w:hAnsiTheme="minorHAnsi" w:cstheme="minorHAnsi"/>
          <w:b/>
          <w:szCs w:val="24"/>
        </w:rPr>
      </w:pPr>
      <w:r w:rsidRPr="00B65A61">
        <w:rPr>
          <w:rFonts w:asciiTheme="minorHAnsi" w:hAnsiTheme="minorHAnsi" w:cstheme="minorHAnsi"/>
          <w:szCs w:val="24"/>
        </w:rPr>
        <w:t xml:space="preserve">Production and concentration of lentivirus. </w:t>
      </w:r>
    </w:p>
    <w:p w14:paraId="6C362D6F" w14:textId="77777777" w:rsidR="00B65A61" w:rsidRPr="00B65A61" w:rsidRDefault="00B65A61" w:rsidP="00E77F92">
      <w:pPr>
        <w:pStyle w:val="Agendabullet1"/>
      </w:pPr>
      <w:r w:rsidRPr="00B65A61">
        <w:t xml:space="preserve">Animal Model: </w:t>
      </w:r>
      <w:r w:rsidRPr="009B3A48">
        <w:rPr>
          <w:b w:val="0"/>
          <w:bCs/>
        </w:rPr>
        <w:t>In vitro only</w:t>
      </w:r>
    </w:p>
    <w:p w14:paraId="0D4D237F" w14:textId="77777777" w:rsidR="00B65A61" w:rsidRPr="00B65A61" w:rsidRDefault="00B65A61" w:rsidP="00E77F92">
      <w:pPr>
        <w:pStyle w:val="Agendabullet1"/>
      </w:pPr>
      <w:r w:rsidRPr="00B65A61">
        <w:t xml:space="preserve">Required Training, Procedures, and Containment:  </w:t>
      </w:r>
    </w:p>
    <w:p w14:paraId="635785B8" w14:textId="77777777" w:rsidR="00B65A61" w:rsidRPr="00B65A61" w:rsidRDefault="00B65A61" w:rsidP="00E77F92">
      <w:pPr>
        <w:pStyle w:val="AgendaBullet2"/>
      </w:pPr>
      <w:r w:rsidRPr="00B65A61">
        <w:t xml:space="preserve">In-Vitro Procedures: </w:t>
      </w:r>
    </w:p>
    <w:p w14:paraId="2FB1C1BB" w14:textId="77777777" w:rsidR="00B65A61" w:rsidRPr="00B65A61" w:rsidRDefault="00B65A61" w:rsidP="00E77F92">
      <w:pPr>
        <w:pStyle w:val="Agendabullet30"/>
      </w:pPr>
      <w:r w:rsidRPr="00B65A61">
        <w:t>BSL1 – Standard molecular biology procedures</w:t>
      </w:r>
    </w:p>
    <w:p w14:paraId="5161ED43" w14:textId="77777777" w:rsidR="00B65A61" w:rsidRPr="00B65A61" w:rsidRDefault="00B65A61" w:rsidP="00E77F92">
      <w:pPr>
        <w:pStyle w:val="Agendabullet30"/>
      </w:pPr>
      <w:r w:rsidRPr="00B65A61">
        <w:t xml:space="preserve">BSL2 – Biosafety cabinet use during manipulation of chimeric viruses, viral vectors and human cell lines when procedures involve the generation of aerosols and splashes </w:t>
      </w:r>
    </w:p>
    <w:p w14:paraId="34D8045F" w14:textId="77777777" w:rsidR="00B65A61" w:rsidRPr="00B65A61" w:rsidRDefault="00B65A61" w:rsidP="00E77F92">
      <w:pPr>
        <w:pStyle w:val="Agendabullet30"/>
      </w:pPr>
      <w:r w:rsidRPr="00B65A61">
        <w:t>PPE – Laboratory coat, gloves, and eye protection are required</w:t>
      </w:r>
    </w:p>
    <w:p w14:paraId="5E2C92F7" w14:textId="77777777" w:rsidR="00B65A61" w:rsidRPr="00B65A61" w:rsidRDefault="00B65A61" w:rsidP="00E77F92">
      <w:pPr>
        <w:pStyle w:val="Agendabullet1"/>
      </w:pPr>
      <w:r w:rsidRPr="00B65A61">
        <w:t xml:space="preserve">Training: </w:t>
      </w:r>
      <w:r w:rsidRPr="00E77F92">
        <w:rPr>
          <w:b w:val="0"/>
          <w:bCs/>
        </w:rPr>
        <w:t>1 individual requires NIH training</w:t>
      </w:r>
    </w:p>
    <w:p w14:paraId="6F0F017E" w14:textId="77777777" w:rsidR="00B65A61" w:rsidRPr="00B65A61" w:rsidRDefault="00B65A61" w:rsidP="00E77F92">
      <w:pPr>
        <w:pStyle w:val="Agendabullet1"/>
      </w:pPr>
      <w:r w:rsidRPr="00B65A61">
        <w:t>2024-25 Lab Survey Results:</w:t>
      </w:r>
      <w:r w:rsidRPr="00B65A61">
        <w:rPr>
          <w:rFonts w:eastAsiaTheme="minorHAnsi"/>
        </w:rPr>
        <w:t xml:space="preserve"> </w:t>
      </w:r>
      <w:r w:rsidRPr="00E77F92">
        <w:rPr>
          <w:rFonts w:eastAsiaTheme="minorHAnsi"/>
          <w:b w:val="0"/>
        </w:rPr>
        <w:t>9 deficiencies found, all corrected</w:t>
      </w:r>
    </w:p>
    <w:p w14:paraId="2DB930F7"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E77F92" w:rsidRPr="002D0088" w14:paraId="50954EBB" w14:textId="77777777" w:rsidTr="00A928FA">
        <w:tc>
          <w:tcPr>
            <w:tcW w:w="5000" w:type="pct"/>
          </w:tcPr>
          <w:p w14:paraId="7CB31355" w14:textId="77777777" w:rsidR="00E77F92" w:rsidRPr="00AA4D95" w:rsidRDefault="00E77F92" w:rsidP="00551FBF">
            <w:pPr>
              <w:tabs>
                <w:tab w:val="left" w:pos="4216"/>
              </w:tabs>
              <w:rPr>
                <w:rFonts w:ascii="Aptos" w:hAnsi="Aptos" w:cstheme="minorHAnsi"/>
                <w:b/>
                <w:sz w:val="22"/>
              </w:rPr>
            </w:pPr>
            <w:r w:rsidRPr="00AA4D95">
              <w:rPr>
                <w:rFonts w:ascii="Aptos" w:hAnsi="Aptos" w:cstheme="minorHAnsi"/>
                <w:b/>
                <w:sz w:val="22"/>
              </w:rPr>
              <w:t>Summary:</w:t>
            </w:r>
          </w:p>
          <w:p w14:paraId="149BBFF8" w14:textId="79CCE3C2" w:rsidR="00E77F92" w:rsidRPr="00AA4D95" w:rsidRDefault="00E77F92" w:rsidP="00551FBF">
            <w:pPr>
              <w:pStyle w:val="ListParagraph"/>
              <w:numPr>
                <w:ilvl w:val="0"/>
                <w:numId w:val="11"/>
              </w:numPr>
              <w:tabs>
                <w:tab w:val="left" w:pos="4216"/>
              </w:tabs>
              <w:rPr>
                <w:rFonts w:ascii="Aptos" w:hAnsi="Aptos" w:cstheme="minorHAnsi"/>
                <w:bCs/>
                <w:sz w:val="22"/>
              </w:rPr>
            </w:pPr>
            <w:r w:rsidRPr="00AA4D95">
              <w:rPr>
                <w:rFonts w:ascii="Aptos" w:hAnsi="Aptos" w:cstheme="minorHAnsi"/>
                <w:bCs/>
                <w:sz w:val="22"/>
              </w:rPr>
              <w:t>No safety concerns</w:t>
            </w:r>
          </w:p>
          <w:p w14:paraId="36204D88" w14:textId="77777777" w:rsidR="00E77F92" w:rsidRPr="00AA4D95" w:rsidRDefault="00E77F92" w:rsidP="00551FBF">
            <w:pPr>
              <w:tabs>
                <w:tab w:val="left" w:pos="4216"/>
              </w:tabs>
              <w:rPr>
                <w:rFonts w:ascii="Aptos" w:hAnsi="Aptos" w:cstheme="minorHAnsi"/>
                <w:b/>
                <w:sz w:val="22"/>
              </w:rPr>
            </w:pPr>
            <w:r w:rsidRPr="00AA4D95">
              <w:rPr>
                <w:rFonts w:ascii="Aptos" w:hAnsi="Aptos" w:cstheme="minorHAnsi"/>
                <w:b/>
                <w:sz w:val="22"/>
              </w:rPr>
              <w:t xml:space="preserve">In favor: </w:t>
            </w:r>
            <w:r w:rsidRPr="00AA4D95">
              <w:rPr>
                <w:rFonts w:ascii="Aptos" w:hAnsi="Aptos" w:cstheme="minorHAnsi"/>
                <w:bCs/>
                <w:sz w:val="22"/>
              </w:rPr>
              <w:t>All</w:t>
            </w:r>
          </w:p>
          <w:p w14:paraId="104B3C57" w14:textId="77777777" w:rsidR="00E77F92" w:rsidRPr="00AA4D95" w:rsidRDefault="00E77F92" w:rsidP="00551FBF">
            <w:pPr>
              <w:tabs>
                <w:tab w:val="left" w:pos="4216"/>
              </w:tabs>
              <w:rPr>
                <w:rFonts w:ascii="Aptos" w:hAnsi="Aptos" w:cstheme="minorHAnsi"/>
                <w:b/>
                <w:sz w:val="22"/>
              </w:rPr>
            </w:pPr>
            <w:r w:rsidRPr="00AA4D95">
              <w:rPr>
                <w:rFonts w:ascii="Aptos" w:hAnsi="Aptos" w:cstheme="minorHAnsi"/>
                <w:b/>
                <w:sz w:val="22"/>
              </w:rPr>
              <w:t xml:space="preserve">Opposed: </w:t>
            </w:r>
            <w:r w:rsidRPr="00AA4D95">
              <w:rPr>
                <w:rFonts w:ascii="Aptos" w:hAnsi="Aptos" w:cstheme="minorHAnsi"/>
                <w:bCs/>
                <w:sz w:val="22"/>
              </w:rPr>
              <w:t>None</w:t>
            </w:r>
          </w:p>
          <w:p w14:paraId="31569898" w14:textId="77777777" w:rsidR="00E77F92" w:rsidRPr="00AA4D95" w:rsidRDefault="00E77F92" w:rsidP="00551FBF">
            <w:pPr>
              <w:tabs>
                <w:tab w:val="left" w:pos="4216"/>
              </w:tabs>
              <w:rPr>
                <w:rFonts w:ascii="Aptos" w:hAnsi="Aptos" w:cstheme="minorHAnsi"/>
                <w:b/>
                <w:sz w:val="22"/>
              </w:rPr>
            </w:pPr>
            <w:r w:rsidRPr="00AA4D95">
              <w:rPr>
                <w:rFonts w:ascii="Aptos" w:hAnsi="Aptos" w:cstheme="minorHAnsi"/>
                <w:b/>
                <w:sz w:val="22"/>
              </w:rPr>
              <w:t xml:space="preserve">Abstained: </w:t>
            </w:r>
            <w:r w:rsidRPr="00AA4D95">
              <w:rPr>
                <w:rFonts w:ascii="Aptos" w:hAnsi="Aptos" w:cstheme="minorHAnsi"/>
                <w:bCs/>
                <w:sz w:val="22"/>
              </w:rPr>
              <w:t>None</w:t>
            </w:r>
          </w:p>
          <w:p w14:paraId="6228C187" w14:textId="7775F8F0" w:rsidR="00E77F92" w:rsidRPr="00F662F4" w:rsidRDefault="00E77F92" w:rsidP="00551FBF">
            <w:pPr>
              <w:overflowPunct w:val="0"/>
              <w:autoSpaceDE w:val="0"/>
              <w:autoSpaceDN w:val="0"/>
              <w:adjustRightInd w:val="0"/>
              <w:contextualSpacing/>
              <w:rPr>
                <w:rFonts w:ascii="Aptos" w:hAnsi="Aptos" w:cstheme="minorHAnsi"/>
                <w:b/>
                <w:bCs/>
                <w:sz w:val="22"/>
              </w:rPr>
            </w:pPr>
            <w:r w:rsidRPr="00AA4D95">
              <w:rPr>
                <w:rFonts w:ascii="Aptos" w:hAnsi="Aptos" w:cstheme="minorHAnsi"/>
                <w:b/>
                <w:sz w:val="22"/>
              </w:rPr>
              <w:t xml:space="preserve">Status: </w:t>
            </w:r>
            <w:r w:rsidRPr="00AA4D95">
              <w:rPr>
                <w:rFonts w:ascii="Aptos" w:hAnsi="Aptos" w:cstheme="minorHAnsi"/>
                <w:bCs/>
                <w:sz w:val="22"/>
              </w:rPr>
              <w:t>Approved with stipulations</w:t>
            </w:r>
            <w:r w:rsidRPr="00AA4D95">
              <w:rPr>
                <w:rFonts w:ascii="Aptos" w:hAnsi="Aptos" w:cstheme="minorHAnsi"/>
                <w:b/>
                <w:sz w:val="22"/>
              </w:rPr>
              <w:t xml:space="preserve">. </w:t>
            </w:r>
            <w:r w:rsidRPr="00AA4D95">
              <w:rPr>
                <w:rFonts w:ascii="Aptos" w:hAnsi="Aptos" w:cstheme="minorHAnsi"/>
                <w:sz w:val="22"/>
              </w:rPr>
              <w:t xml:space="preserve"> </w:t>
            </w:r>
            <w:r w:rsidRPr="00AA4D95">
              <w:rPr>
                <w:rFonts w:ascii="Aptos" w:hAnsi="Aptos" w:cstheme="minorHAnsi"/>
                <w:b/>
                <w:sz w:val="22"/>
              </w:rPr>
              <w:t xml:space="preserve">These include: </w:t>
            </w:r>
            <w:r w:rsidRPr="00AA4D95">
              <w:rPr>
                <w:rFonts w:ascii="Aptos" w:hAnsi="Aptos" w:cstheme="minorHAnsi"/>
                <w:bCs/>
                <w:sz w:val="22"/>
              </w:rPr>
              <w:t>Completion of training</w:t>
            </w:r>
            <w:r w:rsidR="00AA4D95" w:rsidRPr="00AA4D95">
              <w:rPr>
                <w:rFonts w:ascii="Aptos" w:hAnsi="Aptos" w:cstheme="minorHAnsi"/>
                <w:bCs/>
                <w:sz w:val="22"/>
              </w:rPr>
              <w:t>.</w:t>
            </w:r>
          </w:p>
        </w:tc>
      </w:tr>
    </w:tbl>
    <w:p w14:paraId="7688E481" w14:textId="77777777" w:rsidR="00E77F92" w:rsidRPr="00B65A61" w:rsidRDefault="00E77F92"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50DC379C"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49846AD" w14:textId="77777777" w:rsidR="00B65A61" w:rsidRPr="00B65A61" w:rsidRDefault="00B65A61" w:rsidP="00B65A61">
            <w:pPr>
              <w:rPr>
                <w:rFonts w:ascii="Aptos" w:hAnsi="Aptos"/>
                <w:b/>
                <w:sz w:val="22"/>
              </w:rPr>
            </w:pPr>
            <w:r w:rsidRPr="00B65A61">
              <w:rPr>
                <w:rFonts w:ascii="Aptos" w:hAnsi="Aptos"/>
                <w:b/>
                <w:sz w:val="22"/>
              </w:rPr>
              <w:lastRenderedPageBreak/>
              <w:t xml:space="preserve">Recombinant DNA Registration for IBC review and authorization. </w:t>
            </w:r>
          </w:p>
        </w:tc>
      </w:tr>
    </w:tbl>
    <w:p w14:paraId="2B4E3091" w14:textId="77777777" w:rsidR="00B65A61" w:rsidRPr="00B65A61" w:rsidRDefault="00B65A61" w:rsidP="00E77F92">
      <w:pPr>
        <w:pStyle w:val="Heading1"/>
      </w:pPr>
      <w:r w:rsidRPr="00B65A61">
        <w:t>PI: Jer-Tsong (JT) Hsieh</w:t>
      </w:r>
    </w:p>
    <w:p w14:paraId="2153FAF3" w14:textId="77777777" w:rsidR="00B65A61" w:rsidRPr="00B65A61" w:rsidRDefault="00B65A61" w:rsidP="00E77F92">
      <w:pPr>
        <w:pStyle w:val="Agendabullet1"/>
        <w:rPr>
          <w:bCs/>
        </w:rPr>
      </w:pPr>
      <w:r w:rsidRPr="00B65A61">
        <w:t xml:space="preserve">Title: </w:t>
      </w:r>
      <w:r w:rsidRPr="00E77F92">
        <w:rPr>
          <w:b w:val="0"/>
        </w:rPr>
        <w:t>Characterize Biomarker of Cancer Stem Cell in Prostate and renal Cancer</w:t>
      </w:r>
    </w:p>
    <w:p w14:paraId="2DCEF1DA" w14:textId="77777777" w:rsidR="00B65A61" w:rsidRPr="00B65A61" w:rsidRDefault="00B65A61" w:rsidP="00E77F92">
      <w:pPr>
        <w:pStyle w:val="Agendabullet1"/>
      </w:pPr>
      <w:r w:rsidRPr="00B65A61">
        <w:t xml:space="preserve">Note: </w:t>
      </w:r>
      <w:r w:rsidRPr="00E77F92">
        <w:rPr>
          <w:b w:val="0"/>
          <w:bCs/>
        </w:rPr>
        <w:t>New</w:t>
      </w:r>
      <w:r w:rsidRPr="00B65A61">
        <w:t xml:space="preserve"> </w:t>
      </w:r>
    </w:p>
    <w:p w14:paraId="77210D29" w14:textId="77777777" w:rsidR="00B65A61" w:rsidRPr="00B65A61" w:rsidRDefault="00B65A61" w:rsidP="00E77F92">
      <w:pPr>
        <w:pStyle w:val="Agendabullet1"/>
      </w:pPr>
      <w:r w:rsidRPr="00B65A61">
        <w:t xml:space="preserve">NIH Guideline Section(s): </w:t>
      </w:r>
      <w:r w:rsidRPr="00E77F92">
        <w:rPr>
          <w:b w:val="0"/>
        </w:rPr>
        <w:t>III-D-3, III-D-4 and III-E-1</w:t>
      </w:r>
    </w:p>
    <w:p w14:paraId="65864378" w14:textId="77777777" w:rsidR="00834B25" w:rsidRDefault="00B65A61" w:rsidP="00E77F92">
      <w:pPr>
        <w:pStyle w:val="Agendabullet1"/>
        <w:jc w:val="both"/>
      </w:pPr>
      <w:r w:rsidRPr="00B65A61">
        <w:t xml:space="preserve">Project Summary: </w:t>
      </w:r>
    </w:p>
    <w:p w14:paraId="4D91B0CD" w14:textId="77777777" w:rsidR="00374404" w:rsidRPr="00374404" w:rsidRDefault="00520B25" w:rsidP="0028424A">
      <w:pPr>
        <w:pStyle w:val="Agendabullet1"/>
        <w:numPr>
          <w:ilvl w:val="1"/>
          <w:numId w:val="1"/>
        </w:numPr>
        <w:jc w:val="both"/>
      </w:pPr>
      <w:r w:rsidRPr="00520B25">
        <w:rPr>
          <w:b w:val="0"/>
          <w:bCs/>
        </w:rPr>
        <w:t xml:space="preserve">Studying </w:t>
      </w:r>
      <w:r>
        <w:rPr>
          <w:b w:val="0"/>
          <w:bCs/>
        </w:rPr>
        <w:t>c</w:t>
      </w:r>
      <w:r w:rsidR="00B65A61" w:rsidRPr="00520B25">
        <w:rPr>
          <w:b w:val="0"/>
          <w:bCs/>
        </w:rPr>
        <w:t xml:space="preserve">ancer stem cells (CSCs) </w:t>
      </w:r>
      <w:r w:rsidR="00374404">
        <w:rPr>
          <w:b w:val="0"/>
          <w:bCs/>
        </w:rPr>
        <w:t>their</w:t>
      </w:r>
      <w:r w:rsidR="00B65A61" w:rsidRPr="00520B25">
        <w:rPr>
          <w:b w:val="0"/>
          <w:bCs/>
        </w:rPr>
        <w:t xml:space="preserve"> identification in urologic cancer such as prostate and kidney cancer. </w:t>
      </w:r>
    </w:p>
    <w:p w14:paraId="4E959A3D" w14:textId="77777777" w:rsidR="00965853" w:rsidRPr="00965853" w:rsidRDefault="00965853" w:rsidP="0028424A">
      <w:pPr>
        <w:pStyle w:val="Agendabullet1"/>
        <w:numPr>
          <w:ilvl w:val="1"/>
          <w:numId w:val="1"/>
        </w:numPr>
        <w:jc w:val="both"/>
      </w:pPr>
      <w:r>
        <w:rPr>
          <w:b w:val="0"/>
          <w:bCs/>
        </w:rPr>
        <w:t>The lab</w:t>
      </w:r>
      <w:r w:rsidR="00B65A61" w:rsidRPr="00520B25">
        <w:rPr>
          <w:b w:val="0"/>
          <w:bCs/>
        </w:rPr>
        <w:t xml:space="preserve"> use</w:t>
      </w:r>
      <w:r>
        <w:rPr>
          <w:b w:val="0"/>
          <w:bCs/>
        </w:rPr>
        <w:t>s</w:t>
      </w:r>
      <w:r w:rsidR="00B65A61" w:rsidRPr="00520B25">
        <w:rPr>
          <w:b w:val="0"/>
          <w:bCs/>
        </w:rPr>
        <w:t xml:space="preserve"> several antibodies recognizing surface marker of cell to separate positive and negative cell</w:t>
      </w:r>
      <w:r>
        <w:rPr>
          <w:b w:val="0"/>
          <w:bCs/>
        </w:rPr>
        <w:t>s</w:t>
      </w:r>
      <w:r w:rsidR="00B65A61" w:rsidRPr="00520B25">
        <w:rPr>
          <w:b w:val="0"/>
          <w:bCs/>
        </w:rPr>
        <w:t xml:space="preserve">, then we will examine the stem cell capability using animal models. </w:t>
      </w:r>
    </w:p>
    <w:p w14:paraId="6AF2781F" w14:textId="2C096053" w:rsidR="00B65A61" w:rsidRPr="00B65A61" w:rsidRDefault="00B65A61" w:rsidP="0028424A">
      <w:pPr>
        <w:pStyle w:val="Agendabullet1"/>
        <w:numPr>
          <w:ilvl w:val="1"/>
          <w:numId w:val="1"/>
        </w:numPr>
        <w:jc w:val="both"/>
      </w:pPr>
      <w:r w:rsidRPr="00520B25">
        <w:rPr>
          <w:b w:val="0"/>
          <w:bCs/>
        </w:rPr>
        <w:t xml:space="preserve">After transcriptomic profiling of key driver gene, </w:t>
      </w:r>
      <w:r w:rsidR="004A4283">
        <w:rPr>
          <w:b w:val="0"/>
          <w:bCs/>
        </w:rPr>
        <w:t>the lab</w:t>
      </w:r>
      <w:r w:rsidRPr="00520B25">
        <w:rPr>
          <w:b w:val="0"/>
          <w:bCs/>
        </w:rPr>
        <w:t xml:space="preserve"> construct</w:t>
      </w:r>
      <w:r w:rsidR="004A4283">
        <w:rPr>
          <w:b w:val="0"/>
          <w:bCs/>
        </w:rPr>
        <w:t>s</w:t>
      </w:r>
      <w:r w:rsidRPr="00520B25">
        <w:rPr>
          <w:b w:val="0"/>
          <w:bCs/>
        </w:rPr>
        <w:t xml:space="preserve"> specific shRNA lentivirus</w:t>
      </w:r>
      <w:r w:rsidR="004A4283">
        <w:rPr>
          <w:b w:val="0"/>
          <w:bCs/>
        </w:rPr>
        <w:t xml:space="preserve"> vectors</w:t>
      </w:r>
      <w:r w:rsidRPr="00520B25">
        <w:rPr>
          <w:b w:val="0"/>
          <w:bCs/>
        </w:rPr>
        <w:t xml:space="preserve"> to perform gene knockdown in these cells then examine their stemness phenotypes in animal models.</w:t>
      </w:r>
    </w:p>
    <w:p w14:paraId="72F72077" w14:textId="77777777" w:rsidR="00B65A61" w:rsidRPr="00B65A61" w:rsidRDefault="00B65A61" w:rsidP="00E77F92">
      <w:pPr>
        <w:pStyle w:val="Agendabullet1"/>
      </w:pPr>
      <w:r w:rsidRPr="00B65A61">
        <w:t>Vectors: (source)</w:t>
      </w:r>
    </w:p>
    <w:p w14:paraId="0DA561F4" w14:textId="28321CFF" w:rsidR="00B65A61" w:rsidRPr="00B65A61" w:rsidRDefault="00B65A61" w:rsidP="00E77F92">
      <w:pPr>
        <w:pStyle w:val="AgendaBullet2"/>
      </w:pPr>
      <w:r w:rsidRPr="00B65A61">
        <w:t>Replication incompetent, VSV-G pseudotyped, 2nd generation Lentivirus</w:t>
      </w:r>
    </w:p>
    <w:p w14:paraId="7DC10852" w14:textId="2383579A" w:rsidR="00B65A61" w:rsidRPr="00B65A61" w:rsidRDefault="00B65A61" w:rsidP="00E77F92">
      <w:pPr>
        <w:pStyle w:val="Agendabullet1"/>
      </w:pPr>
      <w:r w:rsidRPr="00B65A61">
        <w:t>Transgenes: function (source)</w:t>
      </w:r>
    </w:p>
    <w:p w14:paraId="716933F0" w14:textId="431E966B" w:rsidR="00B65A61" w:rsidRPr="00B65A61" w:rsidRDefault="00AA2933" w:rsidP="00E77F92">
      <w:pPr>
        <w:pStyle w:val="AgendaBullet2"/>
      </w:pPr>
      <w:r>
        <w:t>E</w:t>
      </w:r>
      <w:r w:rsidR="00B65A61" w:rsidRPr="00B65A61">
        <w:t>pigenetic repressor (human)</w:t>
      </w:r>
    </w:p>
    <w:p w14:paraId="6BFA6BA8" w14:textId="53DAD7A3" w:rsidR="00B65A61" w:rsidRPr="00B65A61" w:rsidRDefault="00AA2933" w:rsidP="00E77F92">
      <w:pPr>
        <w:pStyle w:val="AgendaBullet2"/>
      </w:pPr>
      <w:r>
        <w:t>T</w:t>
      </w:r>
      <w:r w:rsidR="00B65A61" w:rsidRPr="00B65A61">
        <w:t>ranscription factor</w:t>
      </w:r>
      <w:r>
        <w:t>s</w:t>
      </w:r>
      <w:r w:rsidR="00B65A61" w:rsidRPr="00B65A61">
        <w:t xml:space="preserve"> (human)</w:t>
      </w:r>
    </w:p>
    <w:p w14:paraId="1CAD14AC" w14:textId="182D0FA5" w:rsidR="00B65A61" w:rsidRPr="00B65A61" w:rsidRDefault="00B65A61" w:rsidP="00E77F92">
      <w:pPr>
        <w:pStyle w:val="Agendabullet1"/>
      </w:pPr>
      <w:r w:rsidRPr="00B65A61">
        <w:t xml:space="preserve">Oncogenes/Tumor suppressor: </w:t>
      </w:r>
      <w:r w:rsidRPr="00E77F92">
        <w:rPr>
          <w:b w:val="0"/>
          <w:bCs/>
        </w:rPr>
        <w:t xml:space="preserve">Alteration of </w:t>
      </w:r>
      <w:r w:rsidR="002B2468">
        <w:rPr>
          <w:b w:val="0"/>
          <w:bCs/>
        </w:rPr>
        <w:t>ge</w:t>
      </w:r>
      <w:r w:rsidR="00D81959">
        <w:rPr>
          <w:b w:val="0"/>
          <w:bCs/>
        </w:rPr>
        <w:t>nes</w:t>
      </w:r>
      <w:r w:rsidRPr="00E77F92">
        <w:rPr>
          <w:b w:val="0"/>
          <w:bCs/>
        </w:rPr>
        <w:t xml:space="preserve"> might result in tumorigenic effects. </w:t>
      </w:r>
    </w:p>
    <w:p w14:paraId="36FECAA0" w14:textId="77777777" w:rsidR="00B65A61" w:rsidRPr="00B65A61" w:rsidRDefault="00B65A61" w:rsidP="00E77F92">
      <w:pPr>
        <w:pStyle w:val="Agendabullet1"/>
      </w:pPr>
      <w:r w:rsidRPr="00B65A61">
        <w:t xml:space="preserve">Toxic Genes: </w:t>
      </w:r>
      <w:r w:rsidRPr="00E77F92">
        <w:rPr>
          <w:b w:val="0"/>
          <w:bCs/>
        </w:rPr>
        <w:t>None</w:t>
      </w:r>
    </w:p>
    <w:p w14:paraId="67B02DAF" w14:textId="48BA9173" w:rsidR="00B65A61" w:rsidRPr="00B65A61" w:rsidRDefault="00B65A61" w:rsidP="00E77F92">
      <w:pPr>
        <w:pStyle w:val="Agendabullet1"/>
      </w:pPr>
      <w:r w:rsidRPr="00B65A61">
        <w:t xml:space="preserve">Host: </w:t>
      </w:r>
      <w:r w:rsidRPr="00E77F92">
        <w:rPr>
          <w:b w:val="0"/>
          <w:bCs/>
        </w:rPr>
        <w:t>Mammalian (packaging cell lines</w:t>
      </w:r>
      <w:r w:rsidR="00CD436A">
        <w:rPr>
          <w:b w:val="0"/>
          <w:bCs/>
        </w:rPr>
        <w:t xml:space="preserve"> –</w:t>
      </w:r>
      <w:r w:rsidRPr="00E77F92">
        <w:rPr>
          <w:b w:val="0"/>
          <w:bCs/>
        </w:rPr>
        <w:t xml:space="preserve"> </w:t>
      </w:r>
      <w:r w:rsidR="00714E44">
        <w:rPr>
          <w:b w:val="0"/>
          <w:bCs/>
        </w:rPr>
        <w:t>human</w:t>
      </w:r>
      <w:r w:rsidRPr="00E77F92">
        <w:rPr>
          <w:b w:val="0"/>
          <w:bCs/>
        </w:rPr>
        <w:t>; established cell lines</w:t>
      </w:r>
      <w:r w:rsidR="002A7194">
        <w:rPr>
          <w:b w:val="0"/>
          <w:bCs/>
        </w:rPr>
        <w:t xml:space="preserve"> – </w:t>
      </w:r>
      <w:r w:rsidR="007277C5">
        <w:rPr>
          <w:b w:val="0"/>
          <w:bCs/>
        </w:rPr>
        <w:t>human</w:t>
      </w:r>
      <w:r w:rsidRPr="00E77F92">
        <w:rPr>
          <w:b w:val="0"/>
          <w:bCs/>
        </w:rPr>
        <w:t>)</w:t>
      </w:r>
      <w:r w:rsidRPr="00B65A61">
        <w:t xml:space="preserve"> </w:t>
      </w:r>
    </w:p>
    <w:p w14:paraId="200ED80B" w14:textId="77777777" w:rsidR="00B65A61" w:rsidRPr="00B65A61" w:rsidRDefault="00B65A61" w:rsidP="00E77F92">
      <w:pPr>
        <w:pStyle w:val="Agendabullet1"/>
      </w:pPr>
      <w:r w:rsidRPr="00B65A61">
        <w:t xml:space="preserve">Notes: </w:t>
      </w:r>
      <w:r w:rsidRPr="00E77F92">
        <w:rPr>
          <w:b w:val="0"/>
          <w:bCs/>
        </w:rPr>
        <w:t>Production, purification, and concentration of Lentivirus.</w:t>
      </w:r>
    </w:p>
    <w:p w14:paraId="7482D00C" w14:textId="77777777" w:rsidR="00B65A61" w:rsidRPr="00B65A61" w:rsidRDefault="00B65A61" w:rsidP="00E77F92">
      <w:pPr>
        <w:pStyle w:val="Agendabullet1"/>
      </w:pPr>
      <w:r w:rsidRPr="00B65A61">
        <w:t xml:space="preserve">Animal Model: </w:t>
      </w:r>
      <w:r w:rsidRPr="00E77F92">
        <w:rPr>
          <w:b w:val="0"/>
          <w:bCs/>
        </w:rPr>
        <w:t>Mouse</w:t>
      </w:r>
    </w:p>
    <w:p w14:paraId="59744316" w14:textId="77777777" w:rsidR="00B65A61" w:rsidRPr="00B65A61" w:rsidRDefault="00B65A61" w:rsidP="00E77F92">
      <w:pPr>
        <w:pStyle w:val="Agendabullet1"/>
      </w:pPr>
      <w:r w:rsidRPr="00B65A61">
        <w:t xml:space="preserve">Route(s) of Administration: </w:t>
      </w:r>
      <w:r w:rsidRPr="00E77F92">
        <w:rPr>
          <w:b w:val="0"/>
        </w:rPr>
        <w:t xml:space="preserve">Subcutaneous, </w:t>
      </w:r>
      <w:proofErr w:type="spellStart"/>
      <w:r w:rsidRPr="00E77F92">
        <w:rPr>
          <w:b w:val="0"/>
        </w:rPr>
        <w:t>intraprostate</w:t>
      </w:r>
      <w:proofErr w:type="spellEnd"/>
      <w:r w:rsidRPr="00E77F92">
        <w:rPr>
          <w:b w:val="0"/>
        </w:rPr>
        <w:t>, intrarenal, intravenous – genetically modified and non-genetically modified xenografts</w:t>
      </w:r>
    </w:p>
    <w:p w14:paraId="6C16B463" w14:textId="77777777" w:rsidR="00B65A61" w:rsidRPr="00B65A61" w:rsidRDefault="00B65A61" w:rsidP="00E77F92">
      <w:pPr>
        <w:pStyle w:val="Agendabullet1"/>
      </w:pPr>
      <w:r w:rsidRPr="00B65A61">
        <w:t xml:space="preserve">Required Training, Procedures, and Containment:  </w:t>
      </w:r>
    </w:p>
    <w:p w14:paraId="3E132EEE" w14:textId="77777777" w:rsidR="00B65A61" w:rsidRPr="00B65A61" w:rsidRDefault="00B65A61" w:rsidP="00E77F92">
      <w:pPr>
        <w:pStyle w:val="AgendaBullet2"/>
      </w:pPr>
      <w:r w:rsidRPr="00B65A61">
        <w:t xml:space="preserve">In-Vitro Procedures: </w:t>
      </w:r>
    </w:p>
    <w:p w14:paraId="00FC28C5" w14:textId="77777777" w:rsidR="00B65A61" w:rsidRPr="00B65A61" w:rsidRDefault="00B65A61" w:rsidP="00E77F92">
      <w:pPr>
        <w:pStyle w:val="Agendabullet30"/>
      </w:pPr>
      <w:r w:rsidRPr="00B65A61">
        <w:t>BSL1 – Standard molecular biology procedures</w:t>
      </w:r>
    </w:p>
    <w:p w14:paraId="64B4CBE8" w14:textId="77777777" w:rsidR="00B65A61" w:rsidRPr="00B65A61" w:rsidRDefault="00B65A61" w:rsidP="00E77F92">
      <w:pPr>
        <w:pStyle w:val="Agendabullet30"/>
      </w:pPr>
      <w:r w:rsidRPr="00B65A61">
        <w:t xml:space="preserve">BSL2 – Biosafety cabinet use during manipulation of viral vectors and human cell lines when procedures involve the generation of aerosols and splashes </w:t>
      </w:r>
    </w:p>
    <w:p w14:paraId="06FF61EC" w14:textId="77777777" w:rsidR="00B65A61" w:rsidRPr="00B65A61" w:rsidRDefault="00B65A61" w:rsidP="00E77F92">
      <w:pPr>
        <w:pStyle w:val="Agendabullet30"/>
      </w:pPr>
      <w:r w:rsidRPr="00B65A61">
        <w:t>PPE – Laboratory coat, gloves, and eye protection are required</w:t>
      </w:r>
    </w:p>
    <w:p w14:paraId="0E5C4320" w14:textId="77777777" w:rsidR="00B65A61" w:rsidRPr="00B65A61" w:rsidRDefault="00B65A61" w:rsidP="00E77F92">
      <w:pPr>
        <w:pStyle w:val="AgendaBullet2"/>
      </w:pPr>
      <w:r w:rsidRPr="00B65A61">
        <w:t xml:space="preserve">In-Vivo Procedures: </w:t>
      </w:r>
    </w:p>
    <w:p w14:paraId="0487D26F" w14:textId="77777777" w:rsidR="00B65A61" w:rsidRPr="00B65A61" w:rsidRDefault="00B65A61" w:rsidP="00E77F92">
      <w:pPr>
        <w:pStyle w:val="Agendabullet30"/>
      </w:pPr>
      <w:r w:rsidRPr="00B65A61">
        <w:t xml:space="preserve">Subcutaneous, </w:t>
      </w:r>
      <w:proofErr w:type="spellStart"/>
      <w:r w:rsidRPr="00B65A61">
        <w:t>intraprostate</w:t>
      </w:r>
      <w:proofErr w:type="spellEnd"/>
      <w:r w:rsidRPr="00B65A61">
        <w:t>, intrarenal, intravenous – Inoculation of genetically modified and non-genetically modified xenografts in a BSC followed by ABSL1 housing</w:t>
      </w:r>
    </w:p>
    <w:p w14:paraId="69A09B74" w14:textId="77777777" w:rsidR="00B65A61" w:rsidRPr="00B65A61" w:rsidRDefault="00B65A61" w:rsidP="00E77F92">
      <w:pPr>
        <w:pStyle w:val="Agendabullet30"/>
      </w:pPr>
      <w:r w:rsidRPr="00B65A61">
        <w:t xml:space="preserve">PPE – </w:t>
      </w:r>
    </w:p>
    <w:p w14:paraId="517894A5" w14:textId="0AA70D59" w:rsidR="00B65A61" w:rsidRPr="00B65A61" w:rsidRDefault="00AC0D15" w:rsidP="00E77F92">
      <w:pPr>
        <w:pStyle w:val="AgendaBullet4"/>
      </w:pPr>
      <w:r>
        <w:t>Animal facility</w:t>
      </w:r>
      <w:r w:rsidR="00B65A61" w:rsidRPr="00B65A61">
        <w:t>: Hair bonnet, disposable jumpsuit, nitrile gloves, shoe covers, face masks</w:t>
      </w:r>
    </w:p>
    <w:p w14:paraId="19EB602D" w14:textId="23122B0C" w:rsidR="00B65A61" w:rsidRPr="00B65A61" w:rsidRDefault="00B65A61" w:rsidP="00E77F92">
      <w:pPr>
        <w:pStyle w:val="AgendaBullet4"/>
      </w:pPr>
      <w:r w:rsidRPr="00B65A61">
        <w:t>Non-</w:t>
      </w:r>
      <w:r w:rsidR="00AC0D15">
        <w:t xml:space="preserve">animal </w:t>
      </w:r>
      <w:proofErr w:type="gramStart"/>
      <w:r w:rsidR="00AC0D15">
        <w:t>facility</w:t>
      </w:r>
      <w:proofErr w:type="gramEnd"/>
      <w:r w:rsidRPr="00B65A61">
        <w:t>: Laboratory coat, gloves, and eye protection are required</w:t>
      </w:r>
    </w:p>
    <w:p w14:paraId="75D556D7" w14:textId="77777777" w:rsidR="00B65A61" w:rsidRPr="00B65A61" w:rsidRDefault="00B65A61" w:rsidP="00E77F92">
      <w:pPr>
        <w:pStyle w:val="Agendabullet1"/>
      </w:pPr>
      <w:r w:rsidRPr="00B65A61">
        <w:t xml:space="preserve">Training: </w:t>
      </w:r>
      <w:r w:rsidRPr="00E77F92">
        <w:rPr>
          <w:b w:val="0"/>
          <w:bCs/>
        </w:rPr>
        <w:t>1 individual requires NIH training</w:t>
      </w:r>
    </w:p>
    <w:p w14:paraId="147174AA" w14:textId="77777777" w:rsidR="00B65A61" w:rsidRPr="00E77F92" w:rsidRDefault="00B65A61" w:rsidP="00E77F92">
      <w:pPr>
        <w:pStyle w:val="Agendabullet1"/>
        <w:rPr>
          <w:b w:val="0"/>
        </w:rPr>
      </w:pPr>
      <w:r w:rsidRPr="00B65A61">
        <w:t>2024-25 Lab Survey Results:</w:t>
      </w:r>
      <w:r w:rsidRPr="00B65A61">
        <w:rPr>
          <w:rFonts w:eastAsiaTheme="minorHAnsi"/>
        </w:rPr>
        <w:t xml:space="preserve"> </w:t>
      </w:r>
      <w:r w:rsidRPr="00E77F92">
        <w:rPr>
          <w:rFonts w:eastAsiaTheme="minorHAnsi"/>
          <w:b w:val="0"/>
        </w:rPr>
        <w:t>3 deficiencies found, all corrected</w:t>
      </w:r>
    </w:p>
    <w:p w14:paraId="5F95494A"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F91CD0" w:rsidRPr="002D0088" w14:paraId="68434ADB" w14:textId="77777777" w:rsidTr="0028424A">
        <w:tc>
          <w:tcPr>
            <w:tcW w:w="5000" w:type="pct"/>
          </w:tcPr>
          <w:p w14:paraId="2DF6D259"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Summary:</w:t>
            </w:r>
          </w:p>
          <w:p w14:paraId="70F0656A" w14:textId="77777777" w:rsidR="00F91CD0" w:rsidRPr="00AA4D95" w:rsidRDefault="00F91CD0" w:rsidP="00F91CD0">
            <w:pPr>
              <w:pStyle w:val="ListParagraph"/>
              <w:numPr>
                <w:ilvl w:val="0"/>
                <w:numId w:val="11"/>
              </w:numPr>
              <w:tabs>
                <w:tab w:val="left" w:pos="4216"/>
              </w:tabs>
              <w:rPr>
                <w:rFonts w:ascii="Aptos" w:hAnsi="Aptos" w:cstheme="minorHAnsi"/>
                <w:bCs/>
                <w:sz w:val="22"/>
              </w:rPr>
            </w:pPr>
            <w:r w:rsidRPr="00AA4D95">
              <w:rPr>
                <w:rFonts w:ascii="Aptos" w:hAnsi="Aptos" w:cstheme="minorHAnsi"/>
                <w:bCs/>
                <w:sz w:val="22"/>
              </w:rPr>
              <w:t>No safety concerns</w:t>
            </w:r>
          </w:p>
          <w:p w14:paraId="516F7F7B"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In favor: </w:t>
            </w:r>
            <w:r w:rsidRPr="00AA4D95">
              <w:rPr>
                <w:rFonts w:ascii="Aptos" w:hAnsi="Aptos" w:cstheme="minorHAnsi"/>
                <w:bCs/>
                <w:sz w:val="22"/>
              </w:rPr>
              <w:t>All</w:t>
            </w:r>
          </w:p>
          <w:p w14:paraId="3D7A61C8"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lastRenderedPageBreak/>
              <w:t xml:space="preserve">Opposed: </w:t>
            </w:r>
            <w:r w:rsidRPr="00AA4D95">
              <w:rPr>
                <w:rFonts w:ascii="Aptos" w:hAnsi="Aptos" w:cstheme="minorHAnsi"/>
                <w:bCs/>
                <w:sz w:val="22"/>
              </w:rPr>
              <w:t>None</w:t>
            </w:r>
          </w:p>
          <w:p w14:paraId="1B06162B"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Abstained: </w:t>
            </w:r>
            <w:r w:rsidRPr="00AA4D95">
              <w:rPr>
                <w:rFonts w:ascii="Aptos" w:hAnsi="Aptos" w:cstheme="minorHAnsi"/>
                <w:bCs/>
                <w:sz w:val="22"/>
              </w:rPr>
              <w:t>None</w:t>
            </w:r>
          </w:p>
          <w:p w14:paraId="538D214C" w14:textId="77777777" w:rsidR="00F91CD0" w:rsidRPr="00F662F4" w:rsidRDefault="00F91CD0" w:rsidP="0028424A">
            <w:pPr>
              <w:overflowPunct w:val="0"/>
              <w:autoSpaceDE w:val="0"/>
              <w:autoSpaceDN w:val="0"/>
              <w:adjustRightInd w:val="0"/>
              <w:contextualSpacing/>
              <w:rPr>
                <w:rFonts w:ascii="Aptos" w:hAnsi="Aptos" w:cstheme="minorHAnsi"/>
                <w:b/>
                <w:bCs/>
                <w:sz w:val="22"/>
              </w:rPr>
            </w:pPr>
            <w:r w:rsidRPr="00AA4D95">
              <w:rPr>
                <w:rFonts w:ascii="Aptos" w:hAnsi="Aptos" w:cstheme="minorHAnsi"/>
                <w:b/>
                <w:sz w:val="22"/>
              </w:rPr>
              <w:t xml:space="preserve">Status: </w:t>
            </w:r>
            <w:r w:rsidRPr="00AA4D95">
              <w:rPr>
                <w:rFonts w:ascii="Aptos" w:hAnsi="Aptos" w:cstheme="minorHAnsi"/>
                <w:bCs/>
                <w:sz w:val="22"/>
              </w:rPr>
              <w:t>Approved with stipulations</w:t>
            </w:r>
            <w:r w:rsidRPr="00AA4D95">
              <w:rPr>
                <w:rFonts w:ascii="Aptos" w:hAnsi="Aptos" w:cstheme="minorHAnsi"/>
                <w:b/>
                <w:sz w:val="22"/>
              </w:rPr>
              <w:t xml:space="preserve">. </w:t>
            </w:r>
            <w:r w:rsidRPr="00AA4D95">
              <w:rPr>
                <w:rFonts w:ascii="Aptos" w:hAnsi="Aptos" w:cstheme="minorHAnsi"/>
                <w:sz w:val="22"/>
              </w:rPr>
              <w:t xml:space="preserve"> </w:t>
            </w:r>
            <w:r w:rsidRPr="00AA4D95">
              <w:rPr>
                <w:rFonts w:ascii="Aptos" w:hAnsi="Aptos" w:cstheme="minorHAnsi"/>
                <w:b/>
                <w:sz w:val="22"/>
              </w:rPr>
              <w:t xml:space="preserve">These include: </w:t>
            </w:r>
            <w:r w:rsidRPr="00AA4D95">
              <w:rPr>
                <w:rFonts w:ascii="Aptos" w:hAnsi="Aptos" w:cstheme="minorHAnsi"/>
                <w:bCs/>
                <w:sz w:val="22"/>
              </w:rPr>
              <w:t>Completion of training.</w:t>
            </w:r>
          </w:p>
        </w:tc>
      </w:tr>
    </w:tbl>
    <w:p w14:paraId="03B5A147" w14:textId="77777777" w:rsidR="00F91CD0" w:rsidRPr="00B65A61" w:rsidRDefault="00F91CD0"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3DA6C893"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298A2D"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42697C5B" w14:textId="77777777" w:rsidR="00B65A61" w:rsidRPr="00B65A61" w:rsidRDefault="00B65A61" w:rsidP="00A465DD">
      <w:pPr>
        <w:pStyle w:val="Heading1"/>
      </w:pPr>
      <w:r w:rsidRPr="00B65A61">
        <w:t>PI: John David Beckham</w:t>
      </w:r>
    </w:p>
    <w:p w14:paraId="68F6EF5B" w14:textId="77777777" w:rsidR="00B65A61" w:rsidRPr="00B65A61" w:rsidRDefault="00B65A61" w:rsidP="00F87DC3">
      <w:pPr>
        <w:pStyle w:val="Agendabullet1"/>
        <w:rPr>
          <w:bCs/>
        </w:rPr>
      </w:pPr>
      <w:r w:rsidRPr="00B65A61">
        <w:t xml:space="preserve">Title: </w:t>
      </w:r>
      <w:r w:rsidRPr="00416476">
        <w:rPr>
          <w:b w:val="0"/>
        </w:rPr>
        <w:t>RNA virus pathogenesis and immunopathology</w:t>
      </w:r>
    </w:p>
    <w:p w14:paraId="3B48977F" w14:textId="56A628D2" w:rsidR="00B65A61" w:rsidRPr="00B65A61" w:rsidRDefault="00B65A61" w:rsidP="00416476">
      <w:pPr>
        <w:pStyle w:val="Agendabullet1"/>
        <w:rPr>
          <w:rFonts w:ascii="Aptos" w:hAnsi="Aptos"/>
          <w:bCs/>
          <w:sz w:val="22"/>
        </w:rPr>
      </w:pPr>
      <w:r w:rsidRPr="00B65A61">
        <w:t xml:space="preserve">Note: </w:t>
      </w:r>
      <w:r w:rsidRPr="00416476">
        <w:rPr>
          <w:b w:val="0"/>
          <w:bCs/>
        </w:rPr>
        <w:t>Amendment</w:t>
      </w:r>
      <w:r w:rsidRPr="00B65A61">
        <w:t xml:space="preserve"> </w:t>
      </w:r>
    </w:p>
    <w:p w14:paraId="6AE8B4E2" w14:textId="77777777" w:rsidR="00B65A61" w:rsidRPr="00B65A61" w:rsidRDefault="00B65A61" w:rsidP="00A465DD">
      <w:pPr>
        <w:pStyle w:val="Agendabullet1"/>
      </w:pPr>
      <w:r w:rsidRPr="00B65A61">
        <w:t xml:space="preserve">NIH Guideline Section(s): </w:t>
      </w:r>
      <w:r w:rsidRPr="00416476">
        <w:rPr>
          <w:b w:val="0"/>
          <w:bCs/>
        </w:rPr>
        <w:t>Not applicable to this amendment</w:t>
      </w:r>
    </w:p>
    <w:p w14:paraId="5B7192DD" w14:textId="77777777" w:rsidR="00D848A0" w:rsidRDefault="00B65A61" w:rsidP="00A465DD">
      <w:pPr>
        <w:pStyle w:val="AgendaBullet"/>
      </w:pPr>
      <w:r w:rsidRPr="00B65A61">
        <w:t xml:space="preserve">Project Summary: </w:t>
      </w:r>
    </w:p>
    <w:p w14:paraId="2F1C0127" w14:textId="7D1E862F" w:rsidR="00D848A0" w:rsidRDefault="00D848A0" w:rsidP="00D848A0">
      <w:pPr>
        <w:pStyle w:val="AgendaBullet2"/>
      </w:pPr>
      <w:r>
        <w:t>Study of the</w:t>
      </w:r>
      <w:r w:rsidRPr="00CF69A7">
        <w:t xml:space="preserve"> pathogenesis of emerging RNA viruses</w:t>
      </w:r>
      <w:r>
        <w:t xml:space="preserve"> with the goal of defining </w:t>
      </w:r>
      <w:r w:rsidRPr="00CF69A7">
        <w:t>the virus and host interactions that result in pathogenesis and disease in mamm</w:t>
      </w:r>
      <w:r>
        <w:t>a</w:t>
      </w:r>
      <w:r w:rsidRPr="00CF69A7">
        <w:t>lian hosts.</w:t>
      </w:r>
      <w:r>
        <w:tab/>
      </w:r>
    </w:p>
    <w:p w14:paraId="7955FB24" w14:textId="3AFA04EE" w:rsidR="007D5863" w:rsidRDefault="007D5863" w:rsidP="00D848A0">
      <w:pPr>
        <w:pStyle w:val="AgendaBullet2"/>
      </w:pPr>
      <w:r>
        <w:t>Addition of non-modified virus</w:t>
      </w:r>
      <w:r w:rsidR="00F36BCE">
        <w:t>es</w:t>
      </w:r>
      <w:r>
        <w:t xml:space="preserve"> for in vivo use.</w:t>
      </w:r>
    </w:p>
    <w:p w14:paraId="38938F9C" w14:textId="72521364" w:rsidR="00AB64BA" w:rsidRDefault="00AB64BA" w:rsidP="00D848A0">
      <w:pPr>
        <w:pStyle w:val="AgendaBullet2"/>
      </w:pPr>
      <w:r>
        <w:t>Addition of route of administration for previously approved agent.</w:t>
      </w:r>
    </w:p>
    <w:p w14:paraId="563E2666" w14:textId="77777777" w:rsidR="00B65A61" w:rsidRPr="00B65A61" w:rsidRDefault="00B65A61" w:rsidP="00A465DD">
      <w:pPr>
        <w:pStyle w:val="AgendaBullet"/>
      </w:pPr>
      <w:r w:rsidRPr="00B65A61">
        <w:t>Pathogen not genetically modified: Risk Group 2</w:t>
      </w:r>
    </w:p>
    <w:p w14:paraId="295404AD" w14:textId="76A4C0B4" w:rsidR="00B65A61" w:rsidRPr="00B65A61" w:rsidRDefault="00B65A61" w:rsidP="00A465DD">
      <w:pPr>
        <w:pStyle w:val="AgendaBullet2"/>
        <w:rPr>
          <w:b/>
        </w:rPr>
      </w:pPr>
      <w:r w:rsidRPr="00B65A61">
        <w:t xml:space="preserve">Non-neurotropic lymphocytic choriomeningitis virus (LCMV), strain Armstrong isolate 53b </w:t>
      </w:r>
    </w:p>
    <w:p w14:paraId="174430B9" w14:textId="2981A151" w:rsidR="00B65A61" w:rsidRPr="00B65A61" w:rsidRDefault="00B65A61" w:rsidP="00A465DD">
      <w:pPr>
        <w:pStyle w:val="AgendaBullet2"/>
        <w:rPr>
          <w:bCs/>
        </w:rPr>
      </w:pPr>
      <w:r w:rsidRPr="00B65A61">
        <w:rPr>
          <w:bCs/>
        </w:rPr>
        <w:t>Influenza A virus serotype H1N1 strain A/</w:t>
      </w:r>
      <w:proofErr w:type="spellStart"/>
      <w:r w:rsidRPr="00B65A61">
        <w:rPr>
          <w:bCs/>
        </w:rPr>
        <w:t>PuertoRico</w:t>
      </w:r>
      <w:proofErr w:type="spellEnd"/>
      <w:r w:rsidRPr="00B65A61">
        <w:rPr>
          <w:bCs/>
        </w:rPr>
        <w:t xml:space="preserve">/8/1934 </w:t>
      </w:r>
    </w:p>
    <w:p w14:paraId="2E0DF4D0" w14:textId="77777777" w:rsidR="00B65A61" w:rsidRPr="00B65A61" w:rsidRDefault="00B65A61" w:rsidP="003B5EB1">
      <w:pPr>
        <w:pStyle w:val="Agendabullet1"/>
      </w:pPr>
      <w:r w:rsidRPr="00B65A61">
        <w:t xml:space="preserve">Zoonotic Potential: </w:t>
      </w:r>
      <w:r w:rsidRPr="003B5EB1">
        <w:rPr>
          <w:b w:val="0"/>
          <w:bCs/>
        </w:rPr>
        <w:t>The PI is using Influenza A, a zoonotic virus that affects livestock animals which may result in an economic impact according to APHIS. All laboratory personnel must avoid contact with livestock for 5 days following work with active Influenza A.</w:t>
      </w:r>
    </w:p>
    <w:p w14:paraId="68758D9A" w14:textId="77777777" w:rsidR="00B65A61" w:rsidRPr="00B65A61" w:rsidRDefault="00B65A61" w:rsidP="003B5EB1">
      <w:pPr>
        <w:pStyle w:val="Agendabullet1"/>
      </w:pPr>
      <w:r w:rsidRPr="00B65A61">
        <w:t xml:space="preserve">Notes: </w:t>
      </w:r>
    </w:p>
    <w:p w14:paraId="00C63613" w14:textId="45BF3B56" w:rsidR="00B65A61" w:rsidRPr="00B65A61" w:rsidRDefault="00B65A61" w:rsidP="00B65A61">
      <w:pPr>
        <w:numPr>
          <w:ilvl w:val="1"/>
          <w:numId w:val="12"/>
        </w:numPr>
        <w:rPr>
          <w:rFonts w:asciiTheme="minorHAnsi" w:hAnsiTheme="minorHAnsi" w:cstheme="minorHAnsi"/>
          <w:b/>
          <w:szCs w:val="24"/>
        </w:rPr>
      </w:pPr>
      <w:r w:rsidRPr="00B65A61">
        <w:rPr>
          <w:rFonts w:asciiTheme="minorHAnsi" w:hAnsiTheme="minorHAnsi" w:cstheme="minorHAnsi"/>
          <w:bCs/>
          <w:szCs w:val="24"/>
        </w:rPr>
        <w:t xml:space="preserve">Production, purification, and </w:t>
      </w:r>
      <w:r w:rsidRPr="00B65A61">
        <w:rPr>
          <w:rFonts w:asciiTheme="minorHAnsi" w:hAnsiTheme="minorHAnsi" w:cstheme="minorHAnsi"/>
          <w:szCs w:val="24"/>
        </w:rPr>
        <w:t>concentration</w:t>
      </w:r>
      <w:r w:rsidRPr="00B65A61">
        <w:rPr>
          <w:rFonts w:asciiTheme="minorHAnsi" w:hAnsiTheme="minorHAnsi" w:cstheme="minorHAnsi"/>
          <w:bCs/>
          <w:szCs w:val="24"/>
        </w:rPr>
        <w:t xml:space="preserve"> of virus. </w:t>
      </w:r>
    </w:p>
    <w:p w14:paraId="4F15244F" w14:textId="77777777" w:rsidR="00B65A61" w:rsidRPr="00B65A61" w:rsidRDefault="00B65A61" w:rsidP="00B65A61">
      <w:pPr>
        <w:numPr>
          <w:ilvl w:val="1"/>
          <w:numId w:val="12"/>
        </w:numPr>
        <w:rPr>
          <w:rFonts w:asciiTheme="minorHAnsi" w:hAnsiTheme="minorHAnsi" w:cstheme="minorHAnsi"/>
          <w:szCs w:val="24"/>
        </w:rPr>
      </w:pPr>
      <w:r w:rsidRPr="00B65A61">
        <w:rPr>
          <w:rFonts w:asciiTheme="minorHAnsi" w:hAnsiTheme="minorHAnsi" w:cstheme="minorHAnsi"/>
          <w:szCs w:val="24"/>
        </w:rPr>
        <w:t>No LCMV activities with high potential for aerosol production were proposed.</w:t>
      </w:r>
    </w:p>
    <w:p w14:paraId="791EC762" w14:textId="77777777" w:rsidR="00B65A61" w:rsidRPr="00B65A61" w:rsidRDefault="00B65A61" w:rsidP="003B5EB1">
      <w:pPr>
        <w:pStyle w:val="Agendabullet1"/>
      </w:pPr>
      <w:r w:rsidRPr="00B65A61">
        <w:t xml:space="preserve">Animal Model: </w:t>
      </w:r>
      <w:r w:rsidRPr="003B5EB1">
        <w:rPr>
          <w:b w:val="0"/>
          <w:bCs/>
        </w:rPr>
        <w:t>Mouse</w:t>
      </w:r>
    </w:p>
    <w:p w14:paraId="623F4122" w14:textId="77777777" w:rsidR="00B65A61" w:rsidRPr="00B65A61" w:rsidRDefault="00B65A61" w:rsidP="003B5EB1">
      <w:pPr>
        <w:pStyle w:val="Agendabullet1"/>
      </w:pPr>
      <w:r w:rsidRPr="00B65A61">
        <w:t xml:space="preserve">Required Training, Procedures, and Containment:  </w:t>
      </w:r>
    </w:p>
    <w:p w14:paraId="2FB2B136" w14:textId="77777777" w:rsidR="00B65A61" w:rsidRPr="00B65A61" w:rsidRDefault="00B65A61" w:rsidP="003B5EB1">
      <w:pPr>
        <w:pStyle w:val="AgendaBullet2"/>
      </w:pPr>
      <w:r w:rsidRPr="00B65A61">
        <w:t xml:space="preserve">In-Vitro Procedures: </w:t>
      </w:r>
    </w:p>
    <w:p w14:paraId="754521C1" w14:textId="77777777" w:rsidR="00B65A61" w:rsidRPr="00B65A61" w:rsidRDefault="00B65A61" w:rsidP="003B5EB1">
      <w:pPr>
        <w:pStyle w:val="Agendabullet30"/>
      </w:pPr>
      <w:r w:rsidRPr="00B65A61">
        <w:t>BSL1 – Standard molecular biology procedures</w:t>
      </w:r>
    </w:p>
    <w:p w14:paraId="782CF1B4" w14:textId="77777777" w:rsidR="00B65A61" w:rsidRPr="00B65A61" w:rsidRDefault="00B65A61" w:rsidP="003B5EB1">
      <w:pPr>
        <w:pStyle w:val="Agendabullet30"/>
      </w:pPr>
      <w:r w:rsidRPr="00B65A61">
        <w:t xml:space="preserve">BSL2 – Biosafety cabinet use during manipulation of pathogen stocks and cultures when procedures involve the generation of aerosols and splashes </w:t>
      </w:r>
    </w:p>
    <w:p w14:paraId="6F418BAF" w14:textId="77777777" w:rsidR="00B65A61" w:rsidRPr="00B65A61" w:rsidRDefault="00B65A61" w:rsidP="003B5EB1">
      <w:pPr>
        <w:pStyle w:val="Agendabullet30"/>
      </w:pPr>
      <w:r w:rsidRPr="00B65A61">
        <w:t>PPE – Laboratory coat, gloves, and eye protection are required</w:t>
      </w:r>
    </w:p>
    <w:p w14:paraId="4098BE2C" w14:textId="77777777" w:rsidR="00B65A61" w:rsidRPr="00B65A61" w:rsidRDefault="00B65A61" w:rsidP="003B5EB1">
      <w:pPr>
        <w:pStyle w:val="AgendaBullet2"/>
      </w:pPr>
      <w:r w:rsidRPr="00B65A61">
        <w:t xml:space="preserve">In-Vivo Procedures: </w:t>
      </w:r>
    </w:p>
    <w:p w14:paraId="3EC472BB" w14:textId="77777777" w:rsidR="00B65A61" w:rsidRPr="00B65A61" w:rsidRDefault="00B65A61" w:rsidP="003B5EB1">
      <w:pPr>
        <w:pStyle w:val="Agendabullet30"/>
      </w:pPr>
      <w:r w:rsidRPr="00B65A61">
        <w:t>Inoculation of agent in BSC followed by ABSL2 housing</w:t>
      </w:r>
    </w:p>
    <w:p w14:paraId="1172341F" w14:textId="77777777" w:rsidR="00B65A61" w:rsidRPr="00B65A61" w:rsidRDefault="00B65A61" w:rsidP="003B5EB1">
      <w:pPr>
        <w:pStyle w:val="Agendabullet30"/>
      </w:pPr>
      <w:r w:rsidRPr="00B65A61">
        <w:t>PPE – Hair bonnet, disposable jumpsuit, nitrile gloves, shoe covers, face masks, and eye protection</w:t>
      </w:r>
    </w:p>
    <w:p w14:paraId="654647FA" w14:textId="77777777" w:rsidR="00B65A61" w:rsidRPr="002F4404" w:rsidRDefault="00B65A61" w:rsidP="002F4404">
      <w:pPr>
        <w:pStyle w:val="Agendabullet1"/>
        <w:rPr>
          <w:b w:val="0"/>
          <w:bCs/>
        </w:rPr>
      </w:pPr>
      <w:r w:rsidRPr="00B65A61">
        <w:t xml:space="preserve">Training: </w:t>
      </w:r>
      <w:r w:rsidRPr="002F4404">
        <w:rPr>
          <w:b w:val="0"/>
          <w:bCs/>
        </w:rPr>
        <w:t>All individuals have required training</w:t>
      </w:r>
    </w:p>
    <w:p w14:paraId="5416D1DE" w14:textId="3477F1D4" w:rsidR="00B65A61" w:rsidRPr="00F36BCE" w:rsidRDefault="00B65A61" w:rsidP="00551FBF">
      <w:pPr>
        <w:pStyle w:val="Agendabullet1"/>
        <w:rPr>
          <w:rFonts w:ascii="Aptos" w:eastAsiaTheme="minorHAnsi" w:hAnsi="Aptos"/>
          <w:sz w:val="22"/>
        </w:rPr>
      </w:pPr>
      <w:r w:rsidRPr="002F4404">
        <w:t>2024-25 Lab Survey Results:</w:t>
      </w:r>
      <w:r w:rsidRPr="002F4404">
        <w:rPr>
          <w:rFonts w:eastAsiaTheme="minorHAnsi"/>
        </w:rPr>
        <w:t xml:space="preserve"> </w:t>
      </w:r>
      <w:r w:rsidRPr="002F4404">
        <w:rPr>
          <w:rFonts w:eastAsiaTheme="minorHAnsi"/>
          <w:b w:val="0"/>
        </w:rPr>
        <w:t>2 deficiencies found, all corrected</w:t>
      </w:r>
    </w:p>
    <w:p w14:paraId="04E74593" w14:textId="77777777" w:rsidR="00F36BCE" w:rsidRDefault="00F36BCE" w:rsidP="00F36BCE">
      <w:pPr>
        <w:pStyle w:val="Agendabullet1"/>
        <w:numPr>
          <w:ilvl w:val="0"/>
          <w:numId w:val="0"/>
        </w:numPr>
        <w:rPr>
          <w:rFonts w:ascii="Aptos" w:eastAsiaTheme="minorHAnsi" w:hAnsi="Aptos"/>
          <w:sz w:val="22"/>
        </w:rPr>
      </w:pPr>
    </w:p>
    <w:tbl>
      <w:tblPr>
        <w:tblStyle w:val="TableGrid"/>
        <w:tblW w:w="5000" w:type="pct"/>
        <w:tblLook w:val="04A0" w:firstRow="1" w:lastRow="0" w:firstColumn="1" w:lastColumn="0" w:noHBand="0" w:noVBand="1"/>
      </w:tblPr>
      <w:tblGrid>
        <w:gridCol w:w="10070"/>
      </w:tblGrid>
      <w:tr w:rsidR="00F36BCE" w:rsidRPr="002D0088" w14:paraId="318207A0" w14:textId="77777777" w:rsidTr="00A928FA">
        <w:tc>
          <w:tcPr>
            <w:tcW w:w="5000" w:type="pct"/>
          </w:tcPr>
          <w:p w14:paraId="6F585F3D" w14:textId="77777777" w:rsidR="00F36BCE" w:rsidRPr="00EC3713" w:rsidRDefault="00F36BCE" w:rsidP="00551FBF">
            <w:pPr>
              <w:tabs>
                <w:tab w:val="left" w:pos="4216"/>
              </w:tabs>
              <w:rPr>
                <w:rFonts w:ascii="Aptos" w:hAnsi="Aptos" w:cstheme="minorHAnsi"/>
                <w:b/>
                <w:sz w:val="22"/>
              </w:rPr>
            </w:pPr>
            <w:r w:rsidRPr="00EC3713">
              <w:rPr>
                <w:rFonts w:ascii="Aptos" w:hAnsi="Aptos" w:cstheme="minorHAnsi"/>
                <w:b/>
                <w:sz w:val="22"/>
              </w:rPr>
              <w:t>Summary:</w:t>
            </w:r>
          </w:p>
          <w:p w14:paraId="2C4AAD35" w14:textId="25CB3844" w:rsidR="00F36BCE" w:rsidRPr="00EC3713" w:rsidRDefault="009F54DB" w:rsidP="00551FBF">
            <w:pPr>
              <w:pStyle w:val="ListParagraph"/>
              <w:numPr>
                <w:ilvl w:val="0"/>
                <w:numId w:val="11"/>
              </w:numPr>
              <w:tabs>
                <w:tab w:val="left" w:pos="4216"/>
              </w:tabs>
              <w:rPr>
                <w:rFonts w:ascii="Aptos" w:hAnsi="Aptos" w:cstheme="minorHAnsi"/>
                <w:b/>
                <w:sz w:val="22"/>
              </w:rPr>
            </w:pPr>
            <w:r w:rsidRPr="00EC3713">
              <w:rPr>
                <w:rFonts w:ascii="Aptos" w:hAnsi="Aptos" w:cstheme="minorHAnsi"/>
                <w:bCs/>
                <w:sz w:val="22"/>
              </w:rPr>
              <w:t>For LCMV, i</w:t>
            </w:r>
            <w:r w:rsidR="00AF66CC" w:rsidRPr="00EC3713">
              <w:rPr>
                <w:rFonts w:ascii="Aptos" w:hAnsi="Aptos" w:cstheme="minorHAnsi"/>
                <w:bCs/>
                <w:sz w:val="22"/>
              </w:rPr>
              <w:t>ndividuals involved in family planning should consult with Occupational Health.</w:t>
            </w:r>
          </w:p>
          <w:p w14:paraId="2398C53A" w14:textId="2F849A61" w:rsidR="00234991" w:rsidRPr="00EC3713" w:rsidRDefault="00EC3713" w:rsidP="00551FBF">
            <w:pPr>
              <w:pStyle w:val="ListParagraph"/>
              <w:numPr>
                <w:ilvl w:val="0"/>
                <w:numId w:val="11"/>
              </w:numPr>
              <w:tabs>
                <w:tab w:val="left" w:pos="4216"/>
              </w:tabs>
              <w:rPr>
                <w:rFonts w:ascii="Aptos" w:hAnsi="Aptos" w:cstheme="minorHAnsi"/>
                <w:bCs/>
                <w:sz w:val="22"/>
              </w:rPr>
            </w:pPr>
            <w:r>
              <w:rPr>
                <w:rFonts w:ascii="Aptos" w:hAnsi="Aptos" w:cstheme="minorHAnsi"/>
                <w:bCs/>
                <w:sz w:val="22"/>
              </w:rPr>
              <w:t>For LCMV, c</w:t>
            </w:r>
            <w:r w:rsidRPr="00EC3713">
              <w:rPr>
                <w:rFonts w:ascii="Aptos" w:hAnsi="Aptos" w:cstheme="minorHAnsi"/>
                <w:bCs/>
                <w:sz w:val="22"/>
              </w:rPr>
              <w:t xml:space="preserve">larification </w:t>
            </w:r>
            <w:r w:rsidR="00B578BB">
              <w:rPr>
                <w:rFonts w:ascii="Aptos" w:hAnsi="Aptos" w:cstheme="minorHAnsi"/>
                <w:bCs/>
                <w:sz w:val="22"/>
              </w:rPr>
              <w:t xml:space="preserve">is needed on </w:t>
            </w:r>
            <w:proofErr w:type="gramStart"/>
            <w:r w:rsidRPr="00EC3713">
              <w:rPr>
                <w:rFonts w:ascii="Aptos" w:hAnsi="Aptos" w:cstheme="minorHAnsi"/>
                <w:bCs/>
                <w:sz w:val="22"/>
              </w:rPr>
              <w:t>whether or not</w:t>
            </w:r>
            <w:proofErr w:type="gramEnd"/>
            <w:r w:rsidRPr="00EC3713">
              <w:rPr>
                <w:rFonts w:ascii="Aptos" w:hAnsi="Aptos" w:cstheme="minorHAnsi"/>
                <w:bCs/>
                <w:sz w:val="22"/>
              </w:rPr>
              <w:t xml:space="preserve"> transport </w:t>
            </w:r>
            <w:proofErr w:type="gramStart"/>
            <w:r w:rsidRPr="00EC3713">
              <w:rPr>
                <w:rFonts w:ascii="Aptos" w:hAnsi="Aptos" w:cstheme="minorHAnsi"/>
                <w:bCs/>
                <w:sz w:val="22"/>
              </w:rPr>
              <w:t>permit</w:t>
            </w:r>
            <w:proofErr w:type="gramEnd"/>
            <w:r w:rsidRPr="00EC3713">
              <w:rPr>
                <w:rFonts w:ascii="Aptos" w:hAnsi="Aptos" w:cstheme="minorHAnsi"/>
                <w:bCs/>
                <w:sz w:val="22"/>
              </w:rPr>
              <w:t xml:space="preserve"> will be needed.</w:t>
            </w:r>
          </w:p>
          <w:p w14:paraId="4A5B1AFA" w14:textId="2F900E83" w:rsidR="00EC3713" w:rsidRPr="00EC3713" w:rsidRDefault="00EC3713" w:rsidP="00EC3713">
            <w:pPr>
              <w:pStyle w:val="ListParagraph"/>
              <w:numPr>
                <w:ilvl w:val="0"/>
                <w:numId w:val="11"/>
              </w:numPr>
              <w:tabs>
                <w:tab w:val="left" w:pos="4216"/>
              </w:tabs>
              <w:rPr>
                <w:rFonts w:ascii="Aptos" w:hAnsi="Aptos" w:cstheme="minorHAnsi"/>
                <w:b/>
                <w:sz w:val="22"/>
              </w:rPr>
            </w:pPr>
            <w:r w:rsidRPr="00EC3713">
              <w:rPr>
                <w:rFonts w:ascii="Aptos" w:hAnsi="Aptos" w:cstheme="minorHAnsi"/>
                <w:bCs/>
                <w:sz w:val="22"/>
              </w:rPr>
              <w:t xml:space="preserve">Updates to application </w:t>
            </w:r>
            <w:r w:rsidR="00B578BB">
              <w:rPr>
                <w:rFonts w:ascii="Aptos" w:hAnsi="Aptos" w:cstheme="minorHAnsi"/>
                <w:bCs/>
                <w:sz w:val="22"/>
              </w:rPr>
              <w:t xml:space="preserve">were </w:t>
            </w:r>
            <w:r w:rsidRPr="00EC3713">
              <w:rPr>
                <w:rFonts w:ascii="Aptos" w:hAnsi="Aptos" w:cstheme="minorHAnsi"/>
                <w:bCs/>
                <w:sz w:val="22"/>
              </w:rPr>
              <w:t>requested</w:t>
            </w:r>
            <w:r w:rsidR="006133EF">
              <w:rPr>
                <w:rFonts w:ascii="Aptos" w:hAnsi="Aptos" w:cstheme="minorHAnsi"/>
                <w:bCs/>
                <w:sz w:val="22"/>
              </w:rPr>
              <w:t xml:space="preserve">: to add </w:t>
            </w:r>
            <w:r w:rsidR="00B578BB">
              <w:rPr>
                <w:rFonts w:ascii="Aptos" w:hAnsi="Aptos" w:cstheme="minorHAnsi"/>
                <w:bCs/>
                <w:sz w:val="22"/>
              </w:rPr>
              <w:t xml:space="preserve">the </w:t>
            </w:r>
            <w:r w:rsidRPr="00EC3713">
              <w:rPr>
                <w:rFonts w:ascii="Aptos" w:hAnsi="Aptos" w:cstheme="minorHAnsi"/>
                <w:bCs/>
                <w:sz w:val="22"/>
              </w:rPr>
              <w:t>source of influenza A virus and to</w:t>
            </w:r>
            <w:r w:rsidR="00B578BB">
              <w:rPr>
                <w:rFonts w:ascii="Aptos" w:hAnsi="Aptos" w:cstheme="minorHAnsi"/>
                <w:bCs/>
                <w:sz w:val="22"/>
              </w:rPr>
              <w:t xml:space="preserve"> add a</w:t>
            </w:r>
            <w:r w:rsidRPr="00EC3713">
              <w:rPr>
                <w:rFonts w:ascii="Aptos" w:hAnsi="Aptos" w:cstheme="minorHAnsi"/>
                <w:bCs/>
                <w:sz w:val="22"/>
              </w:rPr>
              <w:t xml:space="preserve"> FACS SOP.</w:t>
            </w:r>
          </w:p>
          <w:p w14:paraId="02DBC13D" w14:textId="75DA2337" w:rsidR="00F36BCE" w:rsidRPr="00EC3713" w:rsidRDefault="00F36BCE" w:rsidP="00551FBF">
            <w:pPr>
              <w:pStyle w:val="ListParagraph"/>
              <w:numPr>
                <w:ilvl w:val="0"/>
                <w:numId w:val="11"/>
              </w:numPr>
              <w:tabs>
                <w:tab w:val="left" w:pos="4216"/>
              </w:tabs>
              <w:rPr>
                <w:rFonts w:ascii="Aptos" w:hAnsi="Aptos" w:cstheme="minorHAnsi"/>
                <w:bCs/>
                <w:sz w:val="22"/>
              </w:rPr>
            </w:pPr>
            <w:r w:rsidRPr="00EC3713">
              <w:rPr>
                <w:rFonts w:ascii="Aptos" w:hAnsi="Aptos" w:cstheme="minorHAnsi"/>
                <w:bCs/>
                <w:sz w:val="22"/>
              </w:rPr>
              <w:t>No other safety concerns</w:t>
            </w:r>
            <w:r w:rsidR="00EC3713" w:rsidRPr="00EC3713">
              <w:rPr>
                <w:rFonts w:ascii="Aptos" w:hAnsi="Aptos" w:cstheme="minorHAnsi"/>
                <w:bCs/>
                <w:sz w:val="22"/>
              </w:rPr>
              <w:t>.</w:t>
            </w:r>
          </w:p>
          <w:p w14:paraId="43910220" w14:textId="77777777" w:rsidR="00F36BCE" w:rsidRPr="00F662F4" w:rsidRDefault="00F36BCE" w:rsidP="00551FBF">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D0B4B9D" w14:textId="77777777" w:rsidR="00F36BCE" w:rsidRPr="00F662F4" w:rsidRDefault="00F36BCE" w:rsidP="00551FBF">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2560832E" w14:textId="77777777" w:rsidR="00F36BCE" w:rsidRPr="00F662F4" w:rsidRDefault="00F36BCE" w:rsidP="00551FB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02953795" w14:textId="0D50C095" w:rsidR="00F36BCE" w:rsidRPr="00F662F4" w:rsidRDefault="00F36BCE" w:rsidP="00551FBF">
            <w:pPr>
              <w:overflowPunct w:val="0"/>
              <w:autoSpaceDE w:val="0"/>
              <w:autoSpaceDN w:val="0"/>
              <w:adjustRightInd w:val="0"/>
              <w:contextualSpacing/>
              <w:rPr>
                <w:rFonts w:ascii="Aptos" w:hAnsi="Aptos" w:cstheme="minorHAnsi"/>
                <w:b/>
                <w:bCs/>
                <w:sz w:val="22"/>
              </w:rPr>
            </w:pPr>
            <w:r w:rsidRPr="0056332C">
              <w:rPr>
                <w:rFonts w:ascii="Aptos" w:hAnsi="Aptos" w:cstheme="minorHAnsi"/>
                <w:b/>
                <w:sz w:val="22"/>
              </w:rPr>
              <w:lastRenderedPageBreak/>
              <w:t xml:space="preserve">Status: </w:t>
            </w:r>
            <w:r w:rsidRPr="0056332C">
              <w:rPr>
                <w:rFonts w:ascii="Aptos" w:hAnsi="Aptos" w:cstheme="minorHAnsi"/>
                <w:bCs/>
                <w:sz w:val="22"/>
              </w:rPr>
              <w:t>Approved with stipulations</w:t>
            </w:r>
            <w:r w:rsidRPr="0056332C">
              <w:rPr>
                <w:rFonts w:ascii="Aptos" w:hAnsi="Aptos" w:cstheme="minorHAnsi"/>
                <w:b/>
                <w:sz w:val="22"/>
              </w:rPr>
              <w:t xml:space="preserve">. </w:t>
            </w:r>
            <w:r w:rsidRPr="0056332C">
              <w:rPr>
                <w:rFonts w:ascii="Aptos" w:hAnsi="Aptos" w:cstheme="minorHAnsi"/>
                <w:sz w:val="22"/>
              </w:rPr>
              <w:t xml:space="preserve"> </w:t>
            </w:r>
            <w:r w:rsidRPr="0056332C">
              <w:rPr>
                <w:rFonts w:ascii="Aptos" w:hAnsi="Aptos" w:cstheme="minorHAnsi"/>
                <w:b/>
                <w:sz w:val="22"/>
              </w:rPr>
              <w:t xml:space="preserve">These include: </w:t>
            </w:r>
            <w:r w:rsidR="0041446A" w:rsidRPr="0056332C">
              <w:rPr>
                <w:rFonts w:ascii="Aptos" w:hAnsi="Aptos" w:cstheme="minorHAnsi"/>
                <w:bCs/>
                <w:sz w:val="22"/>
              </w:rPr>
              <w:t xml:space="preserve">Occupational Health consultation recommendation, </w:t>
            </w:r>
            <w:r w:rsidR="0056332C" w:rsidRPr="0056332C">
              <w:rPr>
                <w:rFonts w:ascii="Aptos" w:hAnsi="Aptos" w:cstheme="minorHAnsi"/>
                <w:bCs/>
                <w:sz w:val="22"/>
              </w:rPr>
              <w:t xml:space="preserve">clarification on transport permit, </w:t>
            </w:r>
            <w:r w:rsidR="00333A8C" w:rsidRPr="0056332C">
              <w:rPr>
                <w:rFonts w:ascii="Aptos" w:hAnsi="Aptos" w:cstheme="minorHAnsi"/>
                <w:bCs/>
                <w:sz w:val="22"/>
              </w:rPr>
              <w:t xml:space="preserve">and resolution </w:t>
            </w:r>
            <w:r w:rsidRPr="0056332C">
              <w:rPr>
                <w:rFonts w:ascii="Aptos" w:hAnsi="Aptos" w:cstheme="minorHAnsi"/>
                <w:bCs/>
                <w:sz w:val="22"/>
              </w:rPr>
              <w:t>of minor pending comments</w:t>
            </w:r>
            <w:r w:rsidR="00333A8C" w:rsidRPr="0056332C">
              <w:rPr>
                <w:rFonts w:ascii="Aptos" w:hAnsi="Aptos" w:cstheme="minorHAnsi"/>
                <w:bCs/>
                <w:sz w:val="22"/>
              </w:rPr>
              <w:t>.</w:t>
            </w:r>
          </w:p>
        </w:tc>
      </w:tr>
    </w:tbl>
    <w:p w14:paraId="329A9524" w14:textId="77777777" w:rsidR="00F36BCE" w:rsidRPr="002F4404" w:rsidRDefault="00F36BCE" w:rsidP="00F36BCE">
      <w:pPr>
        <w:pStyle w:val="Agendabullet1"/>
        <w:numPr>
          <w:ilvl w:val="0"/>
          <w:numId w:val="0"/>
        </w:numPr>
        <w:rPr>
          <w:rFonts w:ascii="Aptos" w:eastAsiaTheme="minorHAnsi"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217A215A"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7E11B6"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655E2FF1" w14:textId="77777777" w:rsidR="00B65A61" w:rsidRPr="00B65A61" w:rsidRDefault="00B65A61" w:rsidP="005C5ABE">
      <w:pPr>
        <w:pStyle w:val="Heading1"/>
      </w:pPr>
      <w:r w:rsidRPr="00B65A61">
        <w:t>PI: Anju Sreelatha</w:t>
      </w:r>
    </w:p>
    <w:p w14:paraId="7420CE5F" w14:textId="77777777" w:rsidR="00B65A61" w:rsidRPr="00B65A61" w:rsidRDefault="00B65A61" w:rsidP="005C5ABE">
      <w:pPr>
        <w:pStyle w:val="Agendabullet1"/>
        <w:rPr>
          <w:bCs/>
        </w:rPr>
      </w:pPr>
      <w:r w:rsidRPr="00B65A61">
        <w:t xml:space="preserve">Title: </w:t>
      </w:r>
      <w:proofErr w:type="spellStart"/>
      <w:r w:rsidRPr="0089362D">
        <w:rPr>
          <w:b w:val="0"/>
        </w:rPr>
        <w:t>Selenoprotein</w:t>
      </w:r>
      <w:proofErr w:type="spellEnd"/>
      <w:r w:rsidRPr="0089362D">
        <w:rPr>
          <w:b w:val="0"/>
        </w:rPr>
        <w:t xml:space="preserve"> O</w:t>
      </w:r>
    </w:p>
    <w:p w14:paraId="299A14F7" w14:textId="77777777" w:rsidR="00B65A61" w:rsidRPr="00B65A61" w:rsidRDefault="00B65A61" w:rsidP="005C5ABE">
      <w:pPr>
        <w:pStyle w:val="Agendabullet1"/>
      </w:pPr>
      <w:r w:rsidRPr="00B65A61">
        <w:t xml:space="preserve">Note: </w:t>
      </w:r>
      <w:r w:rsidRPr="0089362D">
        <w:rPr>
          <w:b w:val="0"/>
          <w:bCs/>
        </w:rPr>
        <w:t>Renewal</w:t>
      </w:r>
    </w:p>
    <w:p w14:paraId="1723045A" w14:textId="77777777" w:rsidR="00B65A61" w:rsidRPr="00B65A61" w:rsidRDefault="00B65A61" w:rsidP="005C5ABE">
      <w:pPr>
        <w:pStyle w:val="Agendabullet1"/>
      </w:pPr>
      <w:r w:rsidRPr="00B65A61">
        <w:t xml:space="preserve">NIH Guideline Section(s):   </w:t>
      </w:r>
      <w:r w:rsidRPr="0089362D">
        <w:rPr>
          <w:b w:val="0"/>
        </w:rPr>
        <w:t>III-D-3 and III-F</w:t>
      </w:r>
    </w:p>
    <w:p w14:paraId="56DB6126" w14:textId="6A13D09F" w:rsidR="00B65A61" w:rsidRPr="00D619EB" w:rsidRDefault="00B65A61" w:rsidP="005C5ABE">
      <w:pPr>
        <w:pStyle w:val="Agendabullet1"/>
      </w:pPr>
      <w:r w:rsidRPr="00B65A61">
        <w:t xml:space="preserve">Project Summary: </w:t>
      </w:r>
    </w:p>
    <w:p w14:paraId="05203927" w14:textId="2FF10DDB" w:rsidR="00D619EB" w:rsidRPr="00D619EB" w:rsidRDefault="00D619EB" w:rsidP="00D619EB">
      <w:pPr>
        <w:pStyle w:val="Agendabullet1"/>
        <w:numPr>
          <w:ilvl w:val="1"/>
          <w:numId w:val="1"/>
        </w:numPr>
      </w:pPr>
      <w:r>
        <w:rPr>
          <w:b w:val="0"/>
          <w:bCs/>
        </w:rPr>
        <w:t xml:space="preserve">In vitro studies using mammalian, bacterial, and yeast systems to examine the mitochondrial function of </w:t>
      </w:r>
      <w:proofErr w:type="spellStart"/>
      <w:r>
        <w:rPr>
          <w:b w:val="0"/>
          <w:bCs/>
        </w:rPr>
        <w:t>Selenoprotein</w:t>
      </w:r>
      <w:proofErr w:type="spellEnd"/>
      <w:r>
        <w:rPr>
          <w:b w:val="0"/>
          <w:bCs/>
        </w:rPr>
        <w:t xml:space="preserve"> O through expression in stable cell lines. </w:t>
      </w:r>
    </w:p>
    <w:p w14:paraId="0E61E0B5" w14:textId="5037EE76" w:rsidR="00D619EB" w:rsidRPr="007E6CDA" w:rsidRDefault="00D619EB" w:rsidP="00D619EB">
      <w:pPr>
        <w:pStyle w:val="Agendabullet1"/>
        <w:numPr>
          <w:ilvl w:val="1"/>
          <w:numId w:val="1"/>
        </w:numPr>
      </w:pPr>
      <w:r>
        <w:rPr>
          <w:b w:val="0"/>
          <w:bCs/>
        </w:rPr>
        <w:t xml:space="preserve">Renewal includes continued use of retroviral and </w:t>
      </w:r>
      <w:r w:rsidR="007E6CDA">
        <w:rPr>
          <w:b w:val="0"/>
          <w:bCs/>
        </w:rPr>
        <w:t>plasmid-based</w:t>
      </w:r>
      <w:r>
        <w:rPr>
          <w:b w:val="0"/>
          <w:bCs/>
        </w:rPr>
        <w:t xml:space="preserve"> expression systems, along with siRNA, to express wild-type and mutant Sel</w:t>
      </w:r>
      <w:r w:rsidR="007E6CDA">
        <w:rPr>
          <w:b w:val="0"/>
          <w:bCs/>
        </w:rPr>
        <w:t xml:space="preserve">O protein target identification. </w:t>
      </w:r>
    </w:p>
    <w:p w14:paraId="15846663" w14:textId="6BAB3D85" w:rsidR="007E6CDA" w:rsidRPr="00B65A61" w:rsidRDefault="007E6CDA" w:rsidP="00D619EB">
      <w:pPr>
        <w:pStyle w:val="Agendabullet1"/>
        <w:numPr>
          <w:ilvl w:val="1"/>
          <w:numId w:val="1"/>
        </w:numPr>
      </w:pPr>
      <w:r>
        <w:rPr>
          <w:b w:val="0"/>
          <w:bCs/>
        </w:rPr>
        <w:t xml:space="preserve">Analysis focuses on the role of SelO in cellular metabolism under different conditions and characterization of SelO protein substrates. </w:t>
      </w:r>
    </w:p>
    <w:p w14:paraId="392AC460" w14:textId="77777777" w:rsidR="00B65A61" w:rsidRPr="00B65A61" w:rsidRDefault="00B65A61" w:rsidP="0089362D">
      <w:pPr>
        <w:pStyle w:val="Agendabullet1"/>
      </w:pPr>
      <w:r w:rsidRPr="00B65A61">
        <w:t>Vectors: (source)</w:t>
      </w:r>
    </w:p>
    <w:p w14:paraId="38BC5AFC" w14:textId="15E86BBF" w:rsidR="00B65A61" w:rsidRPr="00B65A61" w:rsidRDefault="00B65A61" w:rsidP="0089362D">
      <w:pPr>
        <w:pStyle w:val="AgendaBullet2"/>
      </w:pPr>
      <w:r w:rsidRPr="00B65A61">
        <w:t>Replication incompetent, VSV-G pseudotyped</w:t>
      </w:r>
      <w:r w:rsidR="004E3026">
        <w:t>,</w:t>
      </w:r>
      <w:r w:rsidRPr="00B65A61">
        <w:t xml:space="preserve"> Retrovirus</w:t>
      </w:r>
    </w:p>
    <w:p w14:paraId="2CFB53A9" w14:textId="15D2C385" w:rsidR="00B65A61" w:rsidRPr="00B65A61" w:rsidRDefault="00B65A61" w:rsidP="0089362D">
      <w:pPr>
        <w:pStyle w:val="AgendaBullet2"/>
      </w:pPr>
      <w:r w:rsidRPr="00B65A61">
        <w:t>Bacterial expression plasmids</w:t>
      </w:r>
    </w:p>
    <w:p w14:paraId="40C53344" w14:textId="04E22A39" w:rsidR="00B65A61" w:rsidRPr="00B65A61" w:rsidRDefault="00B65A61" w:rsidP="0089362D">
      <w:pPr>
        <w:pStyle w:val="AgendaBullet2"/>
      </w:pPr>
      <w:r w:rsidRPr="00B65A61">
        <w:t>Mammalian expression plasmids</w:t>
      </w:r>
    </w:p>
    <w:p w14:paraId="684C8C5F" w14:textId="78970A42" w:rsidR="00B65A61" w:rsidRPr="00B65A61" w:rsidRDefault="00B65A61" w:rsidP="0089362D">
      <w:pPr>
        <w:pStyle w:val="AgendaBullet2"/>
      </w:pPr>
      <w:r w:rsidRPr="00B65A61">
        <w:t>Yeast expression plasmids</w:t>
      </w:r>
    </w:p>
    <w:p w14:paraId="5BB1FC17" w14:textId="55717DB6" w:rsidR="00B65A61" w:rsidRPr="00B65A61" w:rsidRDefault="00B65A61" w:rsidP="0089362D">
      <w:pPr>
        <w:pStyle w:val="AgendaBullet2"/>
      </w:pPr>
      <w:r w:rsidRPr="00B65A61">
        <w:t xml:space="preserve">siRNA </w:t>
      </w:r>
    </w:p>
    <w:p w14:paraId="5620E78E" w14:textId="77777777" w:rsidR="00B65A61" w:rsidRPr="00B65A61" w:rsidRDefault="00B65A61" w:rsidP="0089362D">
      <w:pPr>
        <w:pStyle w:val="Agendabullet1"/>
      </w:pPr>
      <w:r w:rsidRPr="00B65A61">
        <w:t>Transgenes: function (source)</w:t>
      </w:r>
    </w:p>
    <w:p w14:paraId="47600D53" w14:textId="622289D4" w:rsidR="00B65A61" w:rsidRPr="00B65A61" w:rsidRDefault="00213676" w:rsidP="0089362D">
      <w:pPr>
        <w:pStyle w:val="AgendaBullet2"/>
      </w:pPr>
      <w:proofErr w:type="spellStart"/>
      <w:r>
        <w:t>A</w:t>
      </w:r>
      <w:r w:rsidR="00B65A61" w:rsidRPr="00B65A61">
        <w:t>mpylase</w:t>
      </w:r>
      <w:proofErr w:type="spellEnd"/>
      <w:r w:rsidR="00B65A61" w:rsidRPr="00B65A61">
        <w:t xml:space="preserve"> (human)</w:t>
      </w:r>
    </w:p>
    <w:p w14:paraId="4AEC01B8" w14:textId="77777777" w:rsidR="00B65A61" w:rsidRPr="00B65A61" w:rsidRDefault="00B65A61" w:rsidP="0089362D">
      <w:pPr>
        <w:pStyle w:val="Agendabullet1"/>
      </w:pPr>
      <w:r w:rsidRPr="00B65A61">
        <w:t xml:space="preserve">Oncogenes/Tumor suppressor: </w:t>
      </w:r>
      <w:r w:rsidRPr="0089362D">
        <w:rPr>
          <w:b w:val="0"/>
          <w:bCs/>
        </w:rPr>
        <w:t>None</w:t>
      </w:r>
      <w:r w:rsidRPr="00B65A61">
        <w:t xml:space="preserve"> </w:t>
      </w:r>
    </w:p>
    <w:p w14:paraId="5B0ABE24" w14:textId="77777777" w:rsidR="00B65A61" w:rsidRPr="00B65A61" w:rsidRDefault="00B65A61" w:rsidP="0089362D">
      <w:pPr>
        <w:pStyle w:val="Agendabullet1"/>
      </w:pPr>
      <w:r w:rsidRPr="00B65A61">
        <w:t xml:space="preserve">Toxic Genes: </w:t>
      </w:r>
      <w:r w:rsidRPr="0089362D">
        <w:rPr>
          <w:b w:val="0"/>
          <w:bCs/>
        </w:rPr>
        <w:t>None</w:t>
      </w:r>
    </w:p>
    <w:p w14:paraId="462D642A" w14:textId="45E64A24" w:rsidR="00B65A61" w:rsidRPr="00B65A61" w:rsidRDefault="00B65A61" w:rsidP="0089362D">
      <w:pPr>
        <w:pStyle w:val="Agendabullet1"/>
      </w:pPr>
      <w:r w:rsidRPr="00B65A61">
        <w:t xml:space="preserve">Host:  </w:t>
      </w:r>
      <w:r w:rsidRPr="0089362D">
        <w:rPr>
          <w:b w:val="0"/>
          <w:bCs/>
        </w:rPr>
        <w:t>Mammalian (packaging cell lines</w:t>
      </w:r>
      <w:r w:rsidR="006F40B3">
        <w:rPr>
          <w:b w:val="0"/>
          <w:bCs/>
        </w:rPr>
        <w:t>;</w:t>
      </w:r>
      <w:r w:rsidRPr="0089362D">
        <w:rPr>
          <w:b w:val="0"/>
          <w:bCs/>
        </w:rPr>
        <w:t xml:space="preserve"> established cell lines</w:t>
      </w:r>
      <w:r w:rsidR="00DB6940">
        <w:rPr>
          <w:b w:val="0"/>
          <w:bCs/>
        </w:rPr>
        <w:t xml:space="preserve">: </w:t>
      </w:r>
      <w:r w:rsidRPr="0089362D">
        <w:rPr>
          <w:b w:val="0"/>
          <w:bCs/>
        </w:rPr>
        <w:t>mouse</w:t>
      </w:r>
      <w:r w:rsidR="00E52C2E">
        <w:rPr>
          <w:b w:val="0"/>
          <w:bCs/>
        </w:rPr>
        <w:t xml:space="preserve">, </w:t>
      </w:r>
      <w:r w:rsidRPr="0089362D">
        <w:rPr>
          <w:b w:val="0"/>
          <w:bCs/>
        </w:rPr>
        <w:t>human); bacteria</w:t>
      </w:r>
      <w:r w:rsidR="00E52C2E">
        <w:rPr>
          <w:b w:val="0"/>
          <w:bCs/>
        </w:rPr>
        <w:t xml:space="preserve">; </w:t>
      </w:r>
      <w:r w:rsidRPr="0089362D">
        <w:rPr>
          <w:b w:val="0"/>
          <w:bCs/>
        </w:rPr>
        <w:t xml:space="preserve">yeast </w:t>
      </w:r>
    </w:p>
    <w:p w14:paraId="0531326C" w14:textId="77777777" w:rsidR="00B65A61" w:rsidRPr="00B65A61" w:rsidRDefault="00B65A61" w:rsidP="0089362D">
      <w:pPr>
        <w:pStyle w:val="Agendabullet1"/>
      </w:pPr>
      <w:r w:rsidRPr="00B65A61">
        <w:t xml:space="preserve">Notes: </w:t>
      </w:r>
      <w:r w:rsidRPr="0089362D">
        <w:rPr>
          <w:b w:val="0"/>
          <w:bCs/>
        </w:rPr>
        <w:t>Production, purification, and concentration of virus.  Animals used for tissue harvest only.</w:t>
      </w:r>
      <w:r w:rsidRPr="00B65A61">
        <w:t xml:space="preserve"> </w:t>
      </w:r>
    </w:p>
    <w:p w14:paraId="4B681D7E" w14:textId="77777777" w:rsidR="00B65A61" w:rsidRPr="00B65A61" w:rsidRDefault="00B65A61" w:rsidP="0089362D">
      <w:pPr>
        <w:pStyle w:val="Agendabullet1"/>
      </w:pPr>
      <w:r w:rsidRPr="00B65A61">
        <w:t xml:space="preserve">Animal Model: </w:t>
      </w:r>
      <w:r w:rsidRPr="0089362D">
        <w:rPr>
          <w:b w:val="0"/>
          <w:bCs/>
        </w:rPr>
        <w:t>In vitro only</w:t>
      </w:r>
    </w:p>
    <w:p w14:paraId="744056D1" w14:textId="77777777" w:rsidR="00B65A61" w:rsidRPr="00B65A61" w:rsidRDefault="00B65A61" w:rsidP="0089362D">
      <w:pPr>
        <w:pStyle w:val="Agendabullet1"/>
        <w:rPr>
          <w:bCs/>
        </w:rPr>
      </w:pPr>
      <w:r w:rsidRPr="00B65A61">
        <w:t xml:space="preserve">Transgenic animals: </w:t>
      </w:r>
      <w:r w:rsidRPr="0089362D">
        <w:rPr>
          <w:b w:val="0"/>
          <w:bCs/>
        </w:rPr>
        <w:t>Yes</w:t>
      </w:r>
      <w:r w:rsidRPr="00B65A61">
        <w:t xml:space="preserve">         Generated at UTSW: </w:t>
      </w:r>
      <w:r w:rsidRPr="0089362D">
        <w:rPr>
          <w:b w:val="0"/>
          <w:bCs/>
        </w:rPr>
        <w:t>Yes</w:t>
      </w:r>
      <w:r w:rsidRPr="00B65A61">
        <w:tab/>
        <w:t xml:space="preserve">GDMO: </w:t>
      </w:r>
      <w:r w:rsidRPr="0089362D">
        <w:rPr>
          <w:b w:val="0"/>
          <w:bCs/>
        </w:rPr>
        <w:t>No</w:t>
      </w:r>
    </w:p>
    <w:p w14:paraId="377A566E" w14:textId="77777777" w:rsidR="00B65A61" w:rsidRPr="00B65A61" w:rsidRDefault="00B65A61" w:rsidP="0089362D">
      <w:pPr>
        <w:pStyle w:val="Agendabullet1"/>
      </w:pPr>
      <w:r w:rsidRPr="00B65A61">
        <w:t xml:space="preserve">Required Training, Procedures, and Containment:  </w:t>
      </w:r>
    </w:p>
    <w:p w14:paraId="6B5298D1" w14:textId="77777777" w:rsidR="00B65A61" w:rsidRPr="00B65A61" w:rsidRDefault="00B65A61" w:rsidP="0089362D">
      <w:pPr>
        <w:pStyle w:val="AgendaBullet2"/>
      </w:pPr>
      <w:r w:rsidRPr="00B65A61">
        <w:t xml:space="preserve">In-Vitro Procedures: </w:t>
      </w:r>
    </w:p>
    <w:p w14:paraId="5ABD887A" w14:textId="77777777" w:rsidR="00B65A61" w:rsidRPr="00B65A61" w:rsidRDefault="00B65A61" w:rsidP="0089362D">
      <w:pPr>
        <w:pStyle w:val="Agendabullet30"/>
      </w:pPr>
      <w:r w:rsidRPr="00B65A61">
        <w:t>BSL1 – Standard molecular biology procedures</w:t>
      </w:r>
    </w:p>
    <w:p w14:paraId="3429A895" w14:textId="77777777" w:rsidR="00B65A61" w:rsidRPr="00B65A61" w:rsidRDefault="00B65A61" w:rsidP="0089362D">
      <w:pPr>
        <w:pStyle w:val="Agendabullet30"/>
      </w:pPr>
      <w:r w:rsidRPr="00B65A61">
        <w:t xml:space="preserve">BSL2 – Biosafety cabinet use during manipulation of viral vectors when procedures involve the generation of aerosols and splashes </w:t>
      </w:r>
    </w:p>
    <w:p w14:paraId="3D352410" w14:textId="77777777" w:rsidR="00B65A61" w:rsidRPr="00B65A61" w:rsidRDefault="00B65A61" w:rsidP="0089362D">
      <w:pPr>
        <w:pStyle w:val="Agendabullet30"/>
      </w:pPr>
      <w:r w:rsidRPr="00B65A61">
        <w:t>PPE – Laboratory coat, gloves, and eye protection are required</w:t>
      </w:r>
    </w:p>
    <w:p w14:paraId="3AB53BAD" w14:textId="77777777" w:rsidR="00B65A61" w:rsidRPr="00B65A61" w:rsidRDefault="00B65A61" w:rsidP="0089362D">
      <w:pPr>
        <w:pStyle w:val="AgendaBullet2"/>
      </w:pPr>
      <w:r w:rsidRPr="00B65A61">
        <w:t xml:space="preserve">Refer to supplemental document for more information </w:t>
      </w:r>
    </w:p>
    <w:p w14:paraId="55BF28B9" w14:textId="77777777" w:rsidR="00B65A61" w:rsidRPr="00B65A61" w:rsidRDefault="00B65A61" w:rsidP="0089362D">
      <w:pPr>
        <w:pStyle w:val="Agendabullet1"/>
      </w:pPr>
      <w:r w:rsidRPr="00B65A61">
        <w:t xml:space="preserve">Training: </w:t>
      </w:r>
      <w:r w:rsidRPr="0089362D">
        <w:rPr>
          <w:b w:val="0"/>
          <w:bCs/>
        </w:rPr>
        <w:t>3 individuals require NIH training</w:t>
      </w:r>
      <w:r w:rsidRPr="00B65A61">
        <w:t xml:space="preserve"> </w:t>
      </w:r>
    </w:p>
    <w:p w14:paraId="218A28FC" w14:textId="77777777" w:rsidR="00B65A61" w:rsidRPr="00B65A61" w:rsidRDefault="00B65A61" w:rsidP="0089362D">
      <w:pPr>
        <w:pStyle w:val="Agendabullet1"/>
      </w:pPr>
      <w:r w:rsidRPr="00B65A61">
        <w:t>2024-25 Lab Survey Results:</w:t>
      </w:r>
      <w:r w:rsidRPr="00B65A61">
        <w:rPr>
          <w:rFonts w:eastAsiaTheme="minorHAnsi"/>
        </w:rPr>
        <w:t xml:space="preserve"> </w:t>
      </w:r>
      <w:r w:rsidRPr="0089362D">
        <w:rPr>
          <w:rFonts w:eastAsiaTheme="minorHAnsi"/>
          <w:b w:val="0"/>
        </w:rPr>
        <w:t>6 deficiencies found, all corrected</w:t>
      </w:r>
    </w:p>
    <w:p w14:paraId="5FDA0D69" w14:textId="77777777" w:rsidR="00985708" w:rsidRPr="00F662F4" w:rsidRDefault="00985708" w:rsidP="00985708">
      <w:pPr>
        <w:rPr>
          <w:rFonts w:ascii="Aptos" w:hAnsi="Aptos"/>
          <w:sz w:val="22"/>
        </w:rPr>
      </w:pPr>
    </w:p>
    <w:tbl>
      <w:tblPr>
        <w:tblStyle w:val="TableGrid"/>
        <w:tblW w:w="5000" w:type="pct"/>
        <w:tblLook w:val="04A0" w:firstRow="1" w:lastRow="0" w:firstColumn="1" w:lastColumn="0" w:noHBand="0" w:noVBand="1"/>
      </w:tblPr>
      <w:tblGrid>
        <w:gridCol w:w="10070"/>
      </w:tblGrid>
      <w:tr w:rsidR="00985708" w:rsidRPr="002D0088" w14:paraId="3CDDB860" w14:textId="77777777" w:rsidTr="00551FBF">
        <w:tc>
          <w:tcPr>
            <w:tcW w:w="5000" w:type="pct"/>
          </w:tcPr>
          <w:p w14:paraId="4B4153A1" w14:textId="77777777" w:rsidR="00985708" w:rsidRPr="001461C7" w:rsidRDefault="00985708" w:rsidP="00551FBF">
            <w:pPr>
              <w:tabs>
                <w:tab w:val="left" w:pos="4216"/>
              </w:tabs>
              <w:rPr>
                <w:rFonts w:ascii="Aptos" w:hAnsi="Aptos" w:cstheme="minorHAnsi"/>
                <w:b/>
                <w:sz w:val="22"/>
              </w:rPr>
            </w:pPr>
            <w:r w:rsidRPr="001461C7">
              <w:rPr>
                <w:rFonts w:ascii="Aptos" w:hAnsi="Aptos" w:cstheme="minorHAnsi"/>
                <w:b/>
                <w:sz w:val="22"/>
              </w:rPr>
              <w:t>Summary:</w:t>
            </w:r>
          </w:p>
          <w:p w14:paraId="0A581319" w14:textId="080B913E" w:rsidR="00985708" w:rsidRPr="001461C7" w:rsidRDefault="00985708" w:rsidP="00551FBF">
            <w:pPr>
              <w:pStyle w:val="ListParagraph"/>
              <w:numPr>
                <w:ilvl w:val="0"/>
                <w:numId w:val="11"/>
              </w:numPr>
              <w:tabs>
                <w:tab w:val="left" w:pos="4216"/>
              </w:tabs>
              <w:rPr>
                <w:rFonts w:ascii="Aptos" w:hAnsi="Aptos" w:cstheme="minorHAnsi"/>
                <w:bCs/>
                <w:sz w:val="22"/>
              </w:rPr>
            </w:pPr>
            <w:r w:rsidRPr="001461C7">
              <w:rPr>
                <w:rFonts w:ascii="Aptos" w:hAnsi="Aptos" w:cstheme="minorHAnsi"/>
                <w:bCs/>
                <w:sz w:val="22"/>
              </w:rPr>
              <w:t>No safety concerns</w:t>
            </w:r>
          </w:p>
          <w:p w14:paraId="6FE1574F" w14:textId="77777777" w:rsidR="00985708" w:rsidRPr="001461C7" w:rsidRDefault="00985708" w:rsidP="00551FBF">
            <w:pPr>
              <w:tabs>
                <w:tab w:val="left" w:pos="4216"/>
              </w:tabs>
              <w:rPr>
                <w:rFonts w:ascii="Aptos" w:hAnsi="Aptos" w:cstheme="minorHAnsi"/>
                <w:b/>
                <w:sz w:val="22"/>
              </w:rPr>
            </w:pPr>
            <w:r w:rsidRPr="001461C7">
              <w:rPr>
                <w:rFonts w:ascii="Aptos" w:hAnsi="Aptos" w:cstheme="minorHAnsi"/>
                <w:b/>
                <w:sz w:val="22"/>
              </w:rPr>
              <w:t xml:space="preserve">In favor: </w:t>
            </w:r>
            <w:r w:rsidRPr="001461C7">
              <w:rPr>
                <w:rFonts w:ascii="Aptos" w:hAnsi="Aptos" w:cstheme="minorHAnsi"/>
                <w:bCs/>
                <w:sz w:val="22"/>
              </w:rPr>
              <w:t>All</w:t>
            </w:r>
          </w:p>
          <w:p w14:paraId="32DF5881" w14:textId="77777777" w:rsidR="00985708" w:rsidRPr="001461C7" w:rsidRDefault="00985708" w:rsidP="00551FBF">
            <w:pPr>
              <w:tabs>
                <w:tab w:val="left" w:pos="4216"/>
              </w:tabs>
              <w:rPr>
                <w:rFonts w:ascii="Aptos" w:hAnsi="Aptos" w:cstheme="minorHAnsi"/>
                <w:b/>
                <w:sz w:val="22"/>
              </w:rPr>
            </w:pPr>
            <w:r w:rsidRPr="001461C7">
              <w:rPr>
                <w:rFonts w:ascii="Aptos" w:hAnsi="Aptos" w:cstheme="minorHAnsi"/>
                <w:b/>
                <w:sz w:val="22"/>
              </w:rPr>
              <w:t xml:space="preserve">Opposed: </w:t>
            </w:r>
            <w:r w:rsidRPr="001461C7">
              <w:rPr>
                <w:rFonts w:ascii="Aptos" w:hAnsi="Aptos" w:cstheme="minorHAnsi"/>
                <w:bCs/>
                <w:sz w:val="22"/>
              </w:rPr>
              <w:t>None</w:t>
            </w:r>
          </w:p>
          <w:p w14:paraId="3D53086F" w14:textId="77777777" w:rsidR="00985708" w:rsidRPr="001461C7" w:rsidRDefault="00985708" w:rsidP="00551FBF">
            <w:pPr>
              <w:tabs>
                <w:tab w:val="left" w:pos="4216"/>
              </w:tabs>
              <w:rPr>
                <w:rFonts w:ascii="Aptos" w:hAnsi="Aptos" w:cstheme="minorHAnsi"/>
                <w:b/>
                <w:sz w:val="22"/>
              </w:rPr>
            </w:pPr>
            <w:r w:rsidRPr="001461C7">
              <w:rPr>
                <w:rFonts w:ascii="Aptos" w:hAnsi="Aptos" w:cstheme="minorHAnsi"/>
                <w:b/>
                <w:sz w:val="22"/>
              </w:rPr>
              <w:t xml:space="preserve">Abstained: </w:t>
            </w:r>
            <w:r w:rsidRPr="001461C7">
              <w:rPr>
                <w:rFonts w:ascii="Aptos" w:hAnsi="Aptos" w:cstheme="minorHAnsi"/>
                <w:bCs/>
                <w:sz w:val="22"/>
              </w:rPr>
              <w:t>None</w:t>
            </w:r>
          </w:p>
          <w:p w14:paraId="35774D50" w14:textId="70E44D24" w:rsidR="00985708" w:rsidRPr="00F662F4" w:rsidRDefault="00985708" w:rsidP="00551FBF">
            <w:pPr>
              <w:overflowPunct w:val="0"/>
              <w:autoSpaceDE w:val="0"/>
              <w:autoSpaceDN w:val="0"/>
              <w:adjustRightInd w:val="0"/>
              <w:contextualSpacing/>
              <w:rPr>
                <w:rFonts w:ascii="Aptos" w:hAnsi="Aptos" w:cstheme="minorHAnsi"/>
                <w:b/>
                <w:bCs/>
                <w:sz w:val="22"/>
              </w:rPr>
            </w:pPr>
            <w:r w:rsidRPr="001461C7">
              <w:rPr>
                <w:rFonts w:ascii="Aptos" w:hAnsi="Aptos" w:cstheme="minorHAnsi"/>
                <w:b/>
                <w:sz w:val="22"/>
              </w:rPr>
              <w:t xml:space="preserve">Status: </w:t>
            </w:r>
            <w:r w:rsidRPr="001461C7">
              <w:rPr>
                <w:rFonts w:ascii="Aptos" w:hAnsi="Aptos" w:cstheme="minorHAnsi"/>
                <w:bCs/>
                <w:sz w:val="22"/>
              </w:rPr>
              <w:t>Approved with stipulations</w:t>
            </w:r>
            <w:r w:rsidRPr="001461C7">
              <w:rPr>
                <w:rFonts w:ascii="Aptos" w:hAnsi="Aptos" w:cstheme="minorHAnsi"/>
                <w:b/>
                <w:sz w:val="22"/>
              </w:rPr>
              <w:t xml:space="preserve">. </w:t>
            </w:r>
            <w:r w:rsidRPr="001461C7">
              <w:rPr>
                <w:rFonts w:ascii="Aptos" w:hAnsi="Aptos" w:cstheme="minorHAnsi"/>
                <w:sz w:val="22"/>
              </w:rPr>
              <w:t xml:space="preserve"> </w:t>
            </w:r>
            <w:r w:rsidRPr="001461C7">
              <w:rPr>
                <w:rFonts w:ascii="Aptos" w:hAnsi="Aptos" w:cstheme="minorHAnsi"/>
                <w:b/>
                <w:sz w:val="22"/>
              </w:rPr>
              <w:t xml:space="preserve">These include: </w:t>
            </w:r>
            <w:r w:rsidRPr="001461C7">
              <w:rPr>
                <w:rFonts w:ascii="Aptos" w:hAnsi="Aptos" w:cstheme="minorHAnsi"/>
                <w:bCs/>
                <w:sz w:val="22"/>
              </w:rPr>
              <w:t>Completion of training</w:t>
            </w:r>
          </w:p>
        </w:tc>
      </w:tr>
    </w:tbl>
    <w:p w14:paraId="4C5314FA" w14:textId="77777777" w:rsidR="00B65A61" w:rsidRPr="00B65A61" w:rsidRDefault="00B65A61"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2357688D"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A5894F6" w14:textId="77777777" w:rsidR="00B65A61" w:rsidRPr="00B65A61" w:rsidRDefault="00B65A61" w:rsidP="00B65A61">
            <w:pPr>
              <w:rPr>
                <w:rFonts w:ascii="Aptos" w:hAnsi="Aptos"/>
                <w:b/>
                <w:sz w:val="22"/>
              </w:rPr>
            </w:pPr>
            <w:r w:rsidRPr="00B65A61">
              <w:rPr>
                <w:rFonts w:ascii="Aptos" w:hAnsi="Aptos"/>
                <w:b/>
                <w:sz w:val="22"/>
              </w:rPr>
              <w:lastRenderedPageBreak/>
              <w:t>Recombinant DNA Registration for IBC review and authorization.</w:t>
            </w:r>
          </w:p>
        </w:tc>
      </w:tr>
    </w:tbl>
    <w:p w14:paraId="6B52B220" w14:textId="77777777" w:rsidR="00B65A61" w:rsidRPr="00B65A61" w:rsidRDefault="00B65A61" w:rsidP="0089362D">
      <w:pPr>
        <w:pStyle w:val="Heading1"/>
      </w:pPr>
      <w:r w:rsidRPr="00B65A61">
        <w:t>PI: Dawn Wetzel</w:t>
      </w:r>
    </w:p>
    <w:p w14:paraId="32990926" w14:textId="77777777" w:rsidR="00B65A61" w:rsidRPr="00B65A61" w:rsidRDefault="00B65A61" w:rsidP="0089362D">
      <w:pPr>
        <w:pStyle w:val="Agendabullet1"/>
        <w:rPr>
          <w:bCs/>
        </w:rPr>
      </w:pPr>
      <w:r w:rsidRPr="00B65A61">
        <w:t xml:space="preserve">Title: </w:t>
      </w:r>
      <w:r w:rsidRPr="0089362D">
        <w:rPr>
          <w:b w:val="0"/>
        </w:rPr>
        <w:t>Targeting new therapies for leishmaniasis</w:t>
      </w:r>
    </w:p>
    <w:p w14:paraId="3400BD17" w14:textId="77777777" w:rsidR="00B65A61" w:rsidRPr="00B65A61" w:rsidRDefault="00B65A61" w:rsidP="0089362D">
      <w:pPr>
        <w:pStyle w:val="Agendabullet1"/>
      </w:pPr>
      <w:r w:rsidRPr="00B65A61">
        <w:t xml:space="preserve">Note: </w:t>
      </w:r>
      <w:r w:rsidRPr="0089362D">
        <w:rPr>
          <w:b w:val="0"/>
          <w:bCs/>
        </w:rPr>
        <w:t>Amendment for addition of in vitro research with Baculovirus, and personnel and location updates.</w:t>
      </w:r>
    </w:p>
    <w:p w14:paraId="1B62DD5F" w14:textId="77777777" w:rsidR="00B65A61" w:rsidRPr="00B65A61" w:rsidRDefault="00B65A61" w:rsidP="0089362D">
      <w:pPr>
        <w:pStyle w:val="Agendabullet1"/>
      </w:pPr>
      <w:r w:rsidRPr="00B65A61">
        <w:t xml:space="preserve">NIH Guideline Section(s): </w:t>
      </w:r>
      <w:r w:rsidRPr="0089362D">
        <w:rPr>
          <w:b w:val="0"/>
          <w:bCs/>
        </w:rPr>
        <w:t>III-E and III-F-8</w:t>
      </w:r>
    </w:p>
    <w:p w14:paraId="777E12E0" w14:textId="77777777" w:rsidR="00AE5A00" w:rsidRPr="009E7457" w:rsidRDefault="00B65A61" w:rsidP="0089362D">
      <w:pPr>
        <w:pStyle w:val="Agendabullet1"/>
      </w:pPr>
      <w:r w:rsidRPr="009E7457">
        <w:t xml:space="preserve">Project Summary: </w:t>
      </w:r>
    </w:p>
    <w:p w14:paraId="6146C6AD" w14:textId="7D6251D9" w:rsidR="0096732F" w:rsidRDefault="456AAB9D" w:rsidP="00AE5A00">
      <w:pPr>
        <w:pStyle w:val="AgendaBullet2"/>
      </w:pPr>
      <w:r>
        <w:t>In vitro studies using</w:t>
      </w:r>
      <w:r w:rsidR="00AE5A00">
        <w:t xml:space="preserve"> </w:t>
      </w:r>
      <w:r w:rsidR="00AA02C6">
        <w:t>b</w:t>
      </w:r>
      <w:r w:rsidR="00AE5A00">
        <w:t xml:space="preserve">aculovirus </w:t>
      </w:r>
      <w:r w:rsidR="00D476D2">
        <w:t xml:space="preserve">to </w:t>
      </w:r>
      <w:r w:rsidR="00AA02C6">
        <w:t>o</w:t>
      </w:r>
      <w:r w:rsidR="0096732F">
        <w:t>ver</w:t>
      </w:r>
      <w:r w:rsidR="00D476D2">
        <w:t>express</w:t>
      </w:r>
      <w:r w:rsidR="0096732F">
        <w:t xml:space="preserve"> genes of interest in insect cells for</w:t>
      </w:r>
      <w:r w:rsidR="00D476D2">
        <w:t xml:space="preserve"> protein</w:t>
      </w:r>
      <w:r w:rsidR="0096732F">
        <w:t xml:space="preserve"> production. </w:t>
      </w:r>
      <w:r w:rsidR="00D476D2">
        <w:t xml:space="preserve"> </w:t>
      </w:r>
    </w:p>
    <w:p w14:paraId="70C88111" w14:textId="2660EED1" w:rsidR="00D476D2" w:rsidRDefault="008806FB" w:rsidP="00AE5A00">
      <w:pPr>
        <w:pStyle w:val="AgendaBullet2"/>
      </w:pPr>
      <w:r>
        <w:t xml:space="preserve">Proteins being targeted will </w:t>
      </w:r>
      <w:r w:rsidR="0096732F">
        <w:t xml:space="preserve">benefit current </w:t>
      </w:r>
      <w:r w:rsidR="00D476D2" w:rsidRPr="004A4DE5">
        <w:rPr>
          <w:i/>
          <w:iCs/>
        </w:rPr>
        <w:t xml:space="preserve">Leishmania </w:t>
      </w:r>
      <w:r w:rsidR="0014523F">
        <w:t xml:space="preserve">studies analyzing the effect of </w:t>
      </w:r>
      <w:r>
        <w:t xml:space="preserve">certain </w:t>
      </w:r>
      <w:r w:rsidR="0014523F">
        <w:t>drugs on microtubule dynamics</w:t>
      </w:r>
      <w:r w:rsidR="00D476D2">
        <w:t xml:space="preserve">. </w:t>
      </w:r>
    </w:p>
    <w:p w14:paraId="0615751A" w14:textId="77777777" w:rsidR="00B65A61" w:rsidRPr="00B65A61" w:rsidRDefault="00B65A61" w:rsidP="0089362D">
      <w:pPr>
        <w:pStyle w:val="Agendabullet1"/>
      </w:pPr>
      <w:r w:rsidRPr="00B65A61">
        <w:t>Vectors: (source)</w:t>
      </w:r>
    </w:p>
    <w:p w14:paraId="003A132F" w14:textId="43B3AF96" w:rsidR="00B65A61" w:rsidRPr="00B65A61" w:rsidRDefault="00B65A61" w:rsidP="0089362D">
      <w:pPr>
        <w:pStyle w:val="AgendaBullet2"/>
      </w:pPr>
      <w:r w:rsidRPr="00B65A61">
        <w:t>Replication incompetent Baculovirus</w:t>
      </w:r>
    </w:p>
    <w:p w14:paraId="4EFE900C" w14:textId="77777777" w:rsidR="00B65A61" w:rsidRPr="00B65A61" w:rsidRDefault="00B65A61" w:rsidP="0089362D">
      <w:pPr>
        <w:pStyle w:val="Agendabullet1"/>
      </w:pPr>
      <w:r w:rsidRPr="00B65A61">
        <w:t>Transgenes: function (source)</w:t>
      </w:r>
    </w:p>
    <w:p w14:paraId="16E8E904" w14:textId="5F63EA8D" w:rsidR="00B65A61" w:rsidRPr="00B65A61" w:rsidRDefault="00B65A61" w:rsidP="0089362D">
      <w:pPr>
        <w:pStyle w:val="AgendaBullet2"/>
      </w:pPr>
      <w:r w:rsidRPr="00B65A61">
        <w:t>glycoprotein envelope (</w:t>
      </w:r>
      <w:r w:rsidRPr="00B65A61">
        <w:rPr>
          <w:i/>
        </w:rPr>
        <w:t xml:space="preserve">D. </w:t>
      </w:r>
      <w:proofErr w:type="spellStart"/>
      <w:r w:rsidRPr="00B65A61">
        <w:rPr>
          <w:i/>
        </w:rPr>
        <w:t>nucleopolyhedrovirus</w:t>
      </w:r>
      <w:proofErr w:type="spellEnd"/>
      <w:r w:rsidRPr="00B65A61">
        <w:t>)</w:t>
      </w:r>
    </w:p>
    <w:p w14:paraId="003FF95A" w14:textId="172A13FE" w:rsidR="00B65A61" w:rsidRPr="00B65A61" w:rsidRDefault="00B65A61" w:rsidP="0089362D">
      <w:pPr>
        <w:pStyle w:val="AgendaBullet2"/>
      </w:pPr>
      <w:r w:rsidRPr="00B65A61">
        <w:t>de-</w:t>
      </w:r>
      <w:proofErr w:type="spellStart"/>
      <w:r w:rsidRPr="00B65A61">
        <w:t>gluamylases</w:t>
      </w:r>
      <w:proofErr w:type="spellEnd"/>
      <w:r w:rsidRPr="00B65A61">
        <w:t xml:space="preserve"> (human)</w:t>
      </w:r>
    </w:p>
    <w:p w14:paraId="314D9C55" w14:textId="77777777" w:rsidR="00B65A61" w:rsidRPr="00B65A61" w:rsidRDefault="00B65A61" w:rsidP="0089362D">
      <w:pPr>
        <w:pStyle w:val="Agendabullet1"/>
      </w:pPr>
      <w:r w:rsidRPr="00B65A61">
        <w:t xml:space="preserve">Oncogenes/Tumor suppressor: </w:t>
      </w:r>
      <w:r w:rsidRPr="0089362D">
        <w:rPr>
          <w:b w:val="0"/>
          <w:bCs/>
        </w:rPr>
        <w:t>None</w:t>
      </w:r>
      <w:r w:rsidRPr="00B65A61">
        <w:t xml:space="preserve"> </w:t>
      </w:r>
    </w:p>
    <w:p w14:paraId="097329EC" w14:textId="77777777" w:rsidR="00B65A61" w:rsidRPr="00B65A61" w:rsidRDefault="00B65A61" w:rsidP="0089362D">
      <w:pPr>
        <w:pStyle w:val="Agendabullet1"/>
      </w:pPr>
      <w:r w:rsidRPr="00B65A61">
        <w:t xml:space="preserve">Toxic Genes: </w:t>
      </w:r>
      <w:r w:rsidRPr="0089362D">
        <w:rPr>
          <w:b w:val="0"/>
          <w:bCs/>
        </w:rPr>
        <w:t>None</w:t>
      </w:r>
    </w:p>
    <w:p w14:paraId="221BF7B6" w14:textId="5883543E" w:rsidR="00B65A61" w:rsidRPr="0089362D" w:rsidRDefault="00B65A61" w:rsidP="0089362D">
      <w:pPr>
        <w:pStyle w:val="Agendabullet1"/>
        <w:rPr>
          <w:b w:val="0"/>
          <w:bCs/>
        </w:rPr>
      </w:pPr>
      <w:r w:rsidRPr="00B65A61">
        <w:t xml:space="preserve">Host: </w:t>
      </w:r>
      <w:r w:rsidRPr="0089362D">
        <w:rPr>
          <w:b w:val="0"/>
          <w:bCs/>
        </w:rPr>
        <w:t>Insect (established cell lines); bacteria (</w:t>
      </w:r>
      <w:r w:rsidRPr="0089362D">
        <w:rPr>
          <w:b w:val="0"/>
          <w:bCs/>
          <w:i/>
        </w:rPr>
        <w:t>E. coli</w:t>
      </w:r>
      <w:r w:rsidRPr="0089362D">
        <w:rPr>
          <w:b w:val="0"/>
          <w:bCs/>
        </w:rPr>
        <w:t xml:space="preserve"> K12) </w:t>
      </w:r>
    </w:p>
    <w:p w14:paraId="25FAC4B4" w14:textId="77777777" w:rsidR="00B65A61" w:rsidRPr="00B65A61" w:rsidRDefault="00B65A61" w:rsidP="0089362D">
      <w:pPr>
        <w:pStyle w:val="Agendabullet1"/>
      </w:pPr>
      <w:r w:rsidRPr="00B65A61">
        <w:t xml:space="preserve">Notes: </w:t>
      </w:r>
      <w:r w:rsidRPr="0089362D">
        <w:rPr>
          <w:b w:val="0"/>
          <w:bCs/>
        </w:rPr>
        <w:t>Production and concentration of Baculovirus.</w:t>
      </w:r>
      <w:r w:rsidRPr="00B65A61">
        <w:t xml:space="preserve">  </w:t>
      </w:r>
    </w:p>
    <w:p w14:paraId="20590116" w14:textId="77777777" w:rsidR="00B65A61" w:rsidRPr="0089362D" w:rsidRDefault="00B65A61" w:rsidP="0089362D">
      <w:pPr>
        <w:pStyle w:val="Agendabullet1"/>
        <w:rPr>
          <w:b w:val="0"/>
          <w:bCs/>
        </w:rPr>
      </w:pPr>
      <w:r w:rsidRPr="00B65A61">
        <w:t xml:space="preserve">Animal Model: </w:t>
      </w:r>
      <w:r w:rsidRPr="0089362D">
        <w:rPr>
          <w:b w:val="0"/>
          <w:bCs/>
        </w:rPr>
        <w:t>In vitro only</w:t>
      </w:r>
    </w:p>
    <w:p w14:paraId="4846F69C" w14:textId="77777777" w:rsidR="00B65A61" w:rsidRPr="00B65A61" w:rsidRDefault="00B65A61" w:rsidP="0089362D">
      <w:pPr>
        <w:pStyle w:val="Agendabullet1"/>
      </w:pPr>
      <w:r w:rsidRPr="00B65A61">
        <w:t xml:space="preserve">Required Training, Procedures, and Containment:  </w:t>
      </w:r>
    </w:p>
    <w:p w14:paraId="656F8C4C" w14:textId="77777777" w:rsidR="00B65A61" w:rsidRPr="00B65A61" w:rsidRDefault="00B65A61" w:rsidP="0089362D">
      <w:pPr>
        <w:pStyle w:val="AgendaBullet2"/>
      </w:pPr>
      <w:r w:rsidRPr="00B65A61">
        <w:t>In-</w:t>
      </w:r>
      <w:r w:rsidRPr="0089362D">
        <w:t>Vitro</w:t>
      </w:r>
      <w:r w:rsidRPr="00B65A61">
        <w:t xml:space="preserve"> Procedures: </w:t>
      </w:r>
    </w:p>
    <w:p w14:paraId="03662059" w14:textId="77777777" w:rsidR="00B65A61" w:rsidRPr="00B65A61" w:rsidRDefault="00B65A61" w:rsidP="0089362D">
      <w:pPr>
        <w:pStyle w:val="Agendabullet30"/>
      </w:pPr>
      <w:r w:rsidRPr="00B65A61">
        <w:t>BSL1 – Standard molecular biology procedures</w:t>
      </w:r>
    </w:p>
    <w:p w14:paraId="7FF3968C" w14:textId="77777777" w:rsidR="00B65A61" w:rsidRPr="00B65A61" w:rsidRDefault="00B65A61" w:rsidP="0089362D">
      <w:pPr>
        <w:pStyle w:val="Agendabullet30"/>
      </w:pPr>
      <w:r w:rsidRPr="00B65A61">
        <w:t xml:space="preserve">BSL2 – Biosafety cabinet use during manipulation of viral vectors and insect cell lines when procedures involve the generation of aerosols and splashes </w:t>
      </w:r>
    </w:p>
    <w:p w14:paraId="3EE37D1C" w14:textId="77777777" w:rsidR="00B65A61" w:rsidRPr="00B65A61" w:rsidRDefault="00B65A61" w:rsidP="0089362D">
      <w:pPr>
        <w:pStyle w:val="Agendabullet30"/>
      </w:pPr>
      <w:r w:rsidRPr="00B65A61">
        <w:t>PPE – Laboratory coat, gloves, and eye protection are required</w:t>
      </w:r>
    </w:p>
    <w:p w14:paraId="38436594" w14:textId="77777777" w:rsidR="00B65A61" w:rsidRPr="00B65A61" w:rsidRDefault="00B65A61" w:rsidP="0089362D">
      <w:pPr>
        <w:pStyle w:val="Agendabullet1"/>
      </w:pPr>
      <w:r w:rsidRPr="00B65A61">
        <w:t xml:space="preserve">Training: </w:t>
      </w:r>
      <w:r w:rsidRPr="0089362D">
        <w:rPr>
          <w:b w:val="0"/>
          <w:bCs/>
        </w:rPr>
        <w:t>All individuals have required training</w:t>
      </w:r>
    </w:p>
    <w:p w14:paraId="0C9CA068" w14:textId="77777777" w:rsidR="00B65A61" w:rsidRPr="0089362D" w:rsidRDefault="00B65A61" w:rsidP="0089362D">
      <w:pPr>
        <w:pStyle w:val="Agendabullet1"/>
        <w:rPr>
          <w:b w:val="0"/>
        </w:rPr>
      </w:pPr>
      <w:r w:rsidRPr="00B65A61">
        <w:t>2024-25 Lab Survey Results:</w:t>
      </w:r>
      <w:r w:rsidRPr="00B65A61">
        <w:rPr>
          <w:rFonts w:eastAsiaTheme="minorHAnsi"/>
        </w:rPr>
        <w:t xml:space="preserve"> </w:t>
      </w:r>
      <w:r w:rsidRPr="0089362D">
        <w:rPr>
          <w:rFonts w:eastAsiaTheme="minorHAnsi"/>
          <w:b w:val="0"/>
        </w:rPr>
        <w:t>12 deficiencies found, all corrected</w:t>
      </w:r>
    </w:p>
    <w:p w14:paraId="6FC26DC0"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AE5A00" w:rsidRPr="00E37A6E" w14:paraId="28CFD1B8" w14:textId="77777777" w:rsidTr="00A928FA">
        <w:tc>
          <w:tcPr>
            <w:tcW w:w="5000" w:type="pct"/>
          </w:tcPr>
          <w:p w14:paraId="034B02D6" w14:textId="77777777" w:rsidR="00AE5A00" w:rsidRPr="00E37A6E" w:rsidRDefault="00AE5A00" w:rsidP="00551FBF">
            <w:pPr>
              <w:tabs>
                <w:tab w:val="left" w:pos="4216"/>
              </w:tabs>
              <w:rPr>
                <w:rFonts w:ascii="Aptos" w:hAnsi="Aptos" w:cstheme="minorHAnsi"/>
                <w:b/>
                <w:sz w:val="22"/>
                <w:szCs w:val="20"/>
              </w:rPr>
            </w:pPr>
            <w:r w:rsidRPr="00E37A6E">
              <w:rPr>
                <w:rFonts w:ascii="Aptos" w:hAnsi="Aptos" w:cstheme="minorHAnsi"/>
                <w:b/>
                <w:sz w:val="22"/>
                <w:szCs w:val="20"/>
              </w:rPr>
              <w:t>Summary:</w:t>
            </w:r>
          </w:p>
          <w:p w14:paraId="5C87CEB1" w14:textId="77777777" w:rsidR="00AE5A00" w:rsidRPr="00E37A6E" w:rsidRDefault="00AE5A00" w:rsidP="00AE5A00">
            <w:pPr>
              <w:pStyle w:val="ListParagraph"/>
              <w:numPr>
                <w:ilvl w:val="0"/>
                <w:numId w:val="11"/>
              </w:numPr>
              <w:tabs>
                <w:tab w:val="left" w:pos="4216"/>
              </w:tabs>
              <w:rPr>
                <w:rFonts w:ascii="Aptos" w:hAnsi="Aptos" w:cstheme="minorHAnsi"/>
                <w:bCs/>
                <w:sz w:val="22"/>
                <w:szCs w:val="20"/>
              </w:rPr>
            </w:pPr>
            <w:r w:rsidRPr="00E37A6E">
              <w:rPr>
                <w:rFonts w:ascii="Aptos" w:hAnsi="Aptos" w:cstheme="minorHAnsi"/>
                <w:bCs/>
                <w:sz w:val="22"/>
                <w:szCs w:val="20"/>
              </w:rPr>
              <w:t>No safety concerns</w:t>
            </w:r>
          </w:p>
          <w:p w14:paraId="61113C5B" w14:textId="77777777" w:rsidR="00AE5A00" w:rsidRPr="00E37A6E" w:rsidRDefault="00AE5A00" w:rsidP="00551FBF">
            <w:pPr>
              <w:tabs>
                <w:tab w:val="left" w:pos="4216"/>
              </w:tabs>
              <w:rPr>
                <w:rFonts w:ascii="Aptos" w:hAnsi="Aptos" w:cstheme="minorHAnsi"/>
                <w:b/>
                <w:sz w:val="22"/>
                <w:szCs w:val="20"/>
              </w:rPr>
            </w:pPr>
            <w:r w:rsidRPr="00E37A6E">
              <w:rPr>
                <w:rFonts w:ascii="Aptos" w:hAnsi="Aptos" w:cstheme="minorHAnsi"/>
                <w:b/>
                <w:sz w:val="22"/>
                <w:szCs w:val="20"/>
              </w:rPr>
              <w:t xml:space="preserve">In favor: </w:t>
            </w:r>
            <w:r w:rsidRPr="00E37A6E">
              <w:rPr>
                <w:rFonts w:ascii="Aptos" w:hAnsi="Aptos" w:cstheme="minorHAnsi"/>
                <w:bCs/>
                <w:sz w:val="22"/>
                <w:szCs w:val="20"/>
              </w:rPr>
              <w:t>All</w:t>
            </w:r>
          </w:p>
          <w:p w14:paraId="6D456A03" w14:textId="77777777" w:rsidR="00AE5A00" w:rsidRPr="00E37A6E" w:rsidRDefault="00AE5A00" w:rsidP="00551FBF">
            <w:pPr>
              <w:tabs>
                <w:tab w:val="left" w:pos="4216"/>
              </w:tabs>
              <w:rPr>
                <w:rFonts w:ascii="Aptos" w:hAnsi="Aptos" w:cstheme="minorHAnsi"/>
                <w:b/>
                <w:sz w:val="22"/>
                <w:szCs w:val="20"/>
              </w:rPr>
            </w:pPr>
            <w:r w:rsidRPr="00E37A6E">
              <w:rPr>
                <w:rFonts w:ascii="Aptos" w:hAnsi="Aptos" w:cstheme="minorHAnsi"/>
                <w:b/>
                <w:sz w:val="22"/>
                <w:szCs w:val="20"/>
              </w:rPr>
              <w:t xml:space="preserve">Opposed: </w:t>
            </w:r>
            <w:r w:rsidRPr="00E37A6E">
              <w:rPr>
                <w:rFonts w:ascii="Aptos" w:hAnsi="Aptos" w:cstheme="minorHAnsi"/>
                <w:bCs/>
                <w:sz w:val="22"/>
                <w:szCs w:val="20"/>
              </w:rPr>
              <w:t>None</w:t>
            </w:r>
          </w:p>
          <w:p w14:paraId="1B00F811" w14:textId="77777777" w:rsidR="00AE5A00" w:rsidRPr="00E37A6E" w:rsidRDefault="00AE5A00" w:rsidP="00551FBF">
            <w:pPr>
              <w:tabs>
                <w:tab w:val="left" w:pos="4216"/>
              </w:tabs>
              <w:rPr>
                <w:rFonts w:ascii="Aptos" w:hAnsi="Aptos" w:cstheme="minorHAnsi"/>
                <w:b/>
                <w:sz w:val="22"/>
                <w:szCs w:val="20"/>
              </w:rPr>
            </w:pPr>
            <w:r w:rsidRPr="00E37A6E">
              <w:rPr>
                <w:rFonts w:ascii="Aptos" w:hAnsi="Aptos" w:cstheme="minorHAnsi"/>
                <w:b/>
                <w:sz w:val="22"/>
                <w:szCs w:val="20"/>
              </w:rPr>
              <w:t xml:space="preserve">Abstained: </w:t>
            </w:r>
            <w:r w:rsidRPr="00E37A6E">
              <w:rPr>
                <w:rFonts w:ascii="Aptos" w:hAnsi="Aptos" w:cstheme="minorHAnsi"/>
                <w:bCs/>
                <w:sz w:val="22"/>
                <w:szCs w:val="20"/>
              </w:rPr>
              <w:t>None</w:t>
            </w:r>
          </w:p>
          <w:p w14:paraId="0F396B23" w14:textId="3063A68B" w:rsidR="00AE5A00" w:rsidRPr="00E37A6E" w:rsidRDefault="00AE5A00" w:rsidP="00551FBF">
            <w:pPr>
              <w:overflowPunct w:val="0"/>
              <w:autoSpaceDE w:val="0"/>
              <w:autoSpaceDN w:val="0"/>
              <w:adjustRightInd w:val="0"/>
              <w:contextualSpacing/>
              <w:rPr>
                <w:rFonts w:ascii="Aptos" w:hAnsi="Aptos" w:cstheme="minorHAnsi"/>
                <w:b/>
                <w:bCs/>
                <w:sz w:val="22"/>
                <w:szCs w:val="20"/>
              </w:rPr>
            </w:pPr>
            <w:r w:rsidRPr="00E37A6E">
              <w:rPr>
                <w:rFonts w:ascii="Aptos" w:hAnsi="Aptos" w:cstheme="minorHAnsi"/>
                <w:b/>
                <w:sz w:val="22"/>
                <w:szCs w:val="20"/>
              </w:rPr>
              <w:t xml:space="preserve">Status: </w:t>
            </w:r>
            <w:r w:rsidRPr="00E37A6E">
              <w:rPr>
                <w:rFonts w:ascii="Aptos" w:hAnsi="Aptos" w:cstheme="minorHAnsi"/>
                <w:bCs/>
                <w:sz w:val="22"/>
                <w:szCs w:val="20"/>
              </w:rPr>
              <w:t>Approved</w:t>
            </w:r>
          </w:p>
        </w:tc>
      </w:tr>
    </w:tbl>
    <w:p w14:paraId="7391ECDE" w14:textId="77777777" w:rsidR="000849CE" w:rsidRPr="00B65A61" w:rsidRDefault="000849CE"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47EDBD49"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F952E4"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068365CD" w14:textId="77777777" w:rsidR="00B65A61" w:rsidRPr="00B65A61" w:rsidRDefault="00B65A61" w:rsidP="0089362D">
      <w:pPr>
        <w:pStyle w:val="Heading1"/>
      </w:pPr>
      <w:r w:rsidRPr="00B65A61">
        <w:t>PI: Nan Yan</w:t>
      </w:r>
    </w:p>
    <w:p w14:paraId="65102DE5" w14:textId="77777777" w:rsidR="00B65A61" w:rsidRPr="00B65A61" w:rsidRDefault="00B65A61" w:rsidP="0089362D">
      <w:pPr>
        <w:pStyle w:val="Agendabullet1"/>
        <w:rPr>
          <w:bCs/>
        </w:rPr>
      </w:pPr>
      <w:r w:rsidRPr="00B65A61">
        <w:t xml:space="preserve">Title: </w:t>
      </w:r>
      <w:r w:rsidRPr="0089362D">
        <w:rPr>
          <w:b w:val="0"/>
        </w:rPr>
        <w:t>Innate immune response to DNA virus infection</w:t>
      </w:r>
    </w:p>
    <w:p w14:paraId="38BDA7B2" w14:textId="58B71C9B" w:rsidR="00B65A61" w:rsidRPr="00B65A61" w:rsidRDefault="00B65A61" w:rsidP="0089362D">
      <w:pPr>
        <w:pStyle w:val="Agendabullet1"/>
      </w:pPr>
      <w:r w:rsidRPr="00B65A61">
        <w:t xml:space="preserve">Note: </w:t>
      </w:r>
      <w:r w:rsidRPr="0089362D">
        <w:rPr>
          <w:b w:val="0"/>
          <w:bCs/>
        </w:rPr>
        <w:t xml:space="preserve">Amendment for the addition of non-genetically modified and previously genetically </w:t>
      </w:r>
      <w:proofErr w:type="spellStart"/>
      <w:r w:rsidRPr="0089362D">
        <w:rPr>
          <w:b w:val="0"/>
          <w:bCs/>
        </w:rPr>
        <w:t>modifed</w:t>
      </w:r>
      <w:proofErr w:type="spellEnd"/>
      <w:r w:rsidRPr="0089362D">
        <w:rPr>
          <w:b w:val="0"/>
          <w:bCs/>
        </w:rPr>
        <w:t xml:space="preserve"> Vaccinia virus strains</w:t>
      </w:r>
    </w:p>
    <w:p w14:paraId="5ED73B04" w14:textId="77777777" w:rsidR="00B65A61" w:rsidRPr="00B65A61" w:rsidRDefault="00B65A61" w:rsidP="0089362D">
      <w:pPr>
        <w:pStyle w:val="Agendabullet1"/>
      </w:pPr>
      <w:r w:rsidRPr="00B65A61">
        <w:t xml:space="preserve">NIH Guideline Section(s):   </w:t>
      </w:r>
      <w:r w:rsidRPr="0089362D">
        <w:rPr>
          <w:b w:val="0"/>
          <w:bCs/>
        </w:rPr>
        <w:t>III-D-3</w:t>
      </w:r>
    </w:p>
    <w:p w14:paraId="5A32A08E" w14:textId="77777777" w:rsidR="009C5EFE" w:rsidRDefault="00B65A61" w:rsidP="0089362D">
      <w:pPr>
        <w:pStyle w:val="Agendabullet1"/>
      </w:pPr>
      <w:r w:rsidRPr="00B65A61">
        <w:t xml:space="preserve">Project Summary: </w:t>
      </w:r>
    </w:p>
    <w:p w14:paraId="18873B8B" w14:textId="74A9366C" w:rsidR="009108EF" w:rsidRPr="009108EF" w:rsidRDefault="009C5EFE" w:rsidP="009C5EFE">
      <w:pPr>
        <w:pStyle w:val="Agendabullet1"/>
        <w:numPr>
          <w:ilvl w:val="1"/>
          <w:numId w:val="1"/>
        </w:numPr>
      </w:pPr>
      <w:r>
        <w:rPr>
          <w:b w:val="0"/>
          <w:bCs/>
        </w:rPr>
        <w:t>Use of Vaccinia virus</w:t>
      </w:r>
      <w:r w:rsidR="00E60EBA">
        <w:rPr>
          <w:b w:val="0"/>
          <w:bCs/>
        </w:rPr>
        <w:t xml:space="preserve"> (</w:t>
      </w:r>
      <w:r w:rsidR="00C0327C" w:rsidRPr="0089362D">
        <w:rPr>
          <w:b w:val="0"/>
          <w:bCs/>
        </w:rPr>
        <w:t>VACV-delE5R</w:t>
      </w:r>
      <w:r w:rsidR="00C0327C">
        <w:rPr>
          <w:b w:val="0"/>
          <w:bCs/>
        </w:rPr>
        <w:t>)</w:t>
      </w:r>
      <w:r w:rsidR="00C0327C" w:rsidRPr="0089362D">
        <w:rPr>
          <w:b w:val="0"/>
          <w:bCs/>
        </w:rPr>
        <w:t xml:space="preserve"> </w:t>
      </w:r>
      <w:r w:rsidR="00B65A61" w:rsidRPr="0089362D">
        <w:rPr>
          <w:b w:val="0"/>
          <w:bCs/>
        </w:rPr>
        <w:t xml:space="preserve">that activates DNA sensing </w:t>
      </w:r>
      <w:proofErr w:type="spellStart"/>
      <w:r w:rsidR="00B65A61" w:rsidRPr="0089362D">
        <w:rPr>
          <w:b w:val="0"/>
          <w:bCs/>
        </w:rPr>
        <w:t>cGAS</w:t>
      </w:r>
      <w:proofErr w:type="spellEnd"/>
      <w:r w:rsidR="00B65A61" w:rsidRPr="0089362D">
        <w:rPr>
          <w:b w:val="0"/>
          <w:bCs/>
        </w:rPr>
        <w:t xml:space="preserve">-STING and </w:t>
      </w:r>
      <w:r w:rsidR="00C0327C">
        <w:rPr>
          <w:b w:val="0"/>
          <w:bCs/>
        </w:rPr>
        <w:t>Vaccinia virus (</w:t>
      </w:r>
      <w:r w:rsidR="00C0327C" w:rsidRPr="0089362D">
        <w:rPr>
          <w:b w:val="0"/>
          <w:bCs/>
        </w:rPr>
        <w:t>VACV-delE3L</w:t>
      </w:r>
      <w:r w:rsidR="00C0327C">
        <w:rPr>
          <w:b w:val="0"/>
          <w:bCs/>
        </w:rPr>
        <w:t>) that activates</w:t>
      </w:r>
      <w:r w:rsidR="00C0327C" w:rsidRPr="0089362D">
        <w:rPr>
          <w:b w:val="0"/>
          <w:bCs/>
        </w:rPr>
        <w:t xml:space="preserve"> </w:t>
      </w:r>
      <w:r w:rsidR="00B65A61" w:rsidRPr="0089362D">
        <w:rPr>
          <w:b w:val="0"/>
          <w:bCs/>
        </w:rPr>
        <w:t xml:space="preserve">RNA sensing OAS-RNase L pathway. </w:t>
      </w:r>
    </w:p>
    <w:p w14:paraId="65ED51D7" w14:textId="77777777" w:rsidR="00C0327C" w:rsidRPr="00C0327C" w:rsidRDefault="00B65A61" w:rsidP="009C5EFE">
      <w:pPr>
        <w:pStyle w:val="Agendabullet1"/>
        <w:numPr>
          <w:ilvl w:val="1"/>
          <w:numId w:val="1"/>
        </w:numPr>
      </w:pPr>
      <w:r w:rsidRPr="0089362D">
        <w:rPr>
          <w:b w:val="0"/>
          <w:bCs/>
        </w:rPr>
        <w:lastRenderedPageBreak/>
        <w:t xml:space="preserve">Both deletion strains are severely attenuated compared to parental stains, likely due to strong activation of antiviral immunity. </w:t>
      </w:r>
    </w:p>
    <w:p w14:paraId="55843046" w14:textId="004FF115" w:rsidR="00B65A61" w:rsidRPr="00B65A61" w:rsidRDefault="00E60EBA" w:rsidP="009C5EFE">
      <w:pPr>
        <w:pStyle w:val="Agendabullet1"/>
        <w:numPr>
          <w:ilvl w:val="1"/>
          <w:numId w:val="1"/>
        </w:numPr>
      </w:pPr>
      <w:r>
        <w:rPr>
          <w:b w:val="0"/>
          <w:bCs/>
        </w:rPr>
        <w:t>Use of Modified Vaccinia Ankara (</w:t>
      </w:r>
      <w:r w:rsidR="00B65A61" w:rsidRPr="0089362D">
        <w:rPr>
          <w:b w:val="0"/>
          <w:bCs/>
        </w:rPr>
        <w:t>MVA-delE5R</w:t>
      </w:r>
      <w:r>
        <w:rPr>
          <w:b w:val="0"/>
          <w:bCs/>
        </w:rPr>
        <w:t>)</w:t>
      </w:r>
      <w:r w:rsidR="00B65A61" w:rsidRPr="0089362D">
        <w:rPr>
          <w:b w:val="0"/>
          <w:bCs/>
        </w:rPr>
        <w:t xml:space="preserve"> </w:t>
      </w:r>
      <w:r>
        <w:rPr>
          <w:b w:val="0"/>
          <w:bCs/>
        </w:rPr>
        <w:t>to</w:t>
      </w:r>
      <w:r w:rsidR="00B65A61" w:rsidRPr="0089362D">
        <w:rPr>
          <w:b w:val="0"/>
          <w:bCs/>
        </w:rPr>
        <w:t xml:space="preserve"> activate stronger </w:t>
      </w:r>
      <w:proofErr w:type="spellStart"/>
      <w:r w:rsidR="00B65A61" w:rsidRPr="0089362D">
        <w:rPr>
          <w:b w:val="0"/>
          <w:bCs/>
        </w:rPr>
        <w:t>cGAS</w:t>
      </w:r>
      <w:proofErr w:type="spellEnd"/>
      <w:r w:rsidR="00B65A61" w:rsidRPr="0089362D">
        <w:rPr>
          <w:b w:val="0"/>
          <w:bCs/>
        </w:rPr>
        <w:t xml:space="preserve"> signaling.</w:t>
      </w:r>
    </w:p>
    <w:p w14:paraId="4B3CC4DF" w14:textId="77777777" w:rsidR="00B65A61" w:rsidRPr="00B65A61" w:rsidRDefault="00B65A61" w:rsidP="0089362D">
      <w:pPr>
        <w:pStyle w:val="Agendabullet1"/>
      </w:pPr>
      <w:r w:rsidRPr="00B65A61">
        <w:t>Pathogen not genetically modified: Risk Group 2</w:t>
      </w:r>
    </w:p>
    <w:p w14:paraId="75598EE0" w14:textId="7ED52609" w:rsidR="00B65A61" w:rsidRPr="00B65A61" w:rsidRDefault="00B65A61" w:rsidP="00B65A61">
      <w:pPr>
        <w:numPr>
          <w:ilvl w:val="1"/>
          <w:numId w:val="12"/>
        </w:numPr>
        <w:rPr>
          <w:rFonts w:ascii="Aptos" w:hAnsi="Aptos"/>
          <w:bCs/>
          <w:sz w:val="22"/>
        </w:rPr>
      </w:pPr>
      <w:r w:rsidRPr="00B65A61">
        <w:rPr>
          <w:rFonts w:ascii="Aptos" w:hAnsi="Aptos"/>
          <w:bCs/>
          <w:sz w:val="22"/>
        </w:rPr>
        <w:t>Vaccinia virus, Western Reserve strain</w:t>
      </w:r>
    </w:p>
    <w:p w14:paraId="07CB2ED9" w14:textId="77777777" w:rsidR="00B65A61" w:rsidRPr="00B65A61" w:rsidRDefault="00B65A61" w:rsidP="0089362D">
      <w:pPr>
        <w:pStyle w:val="Agendabullet1"/>
      </w:pPr>
      <w:r w:rsidRPr="00B65A61">
        <w:t>Previously genetically modified pathogen: Risk Group 2</w:t>
      </w:r>
    </w:p>
    <w:p w14:paraId="18D0FDE5" w14:textId="474CF7C2" w:rsidR="00B65A61" w:rsidRPr="00B65A61" w:rsidRDefault="00B65A61" w:rsidP="00B65A61">
      <w:pPr>
        <w:numPr>
          <w:ilvl w:val="1"/>
          <w:numId w:val="12"/>
        </w:numPr>
        <w:rPr>
          <w:rFonts w:ascii="Aptos" w:hAnsi="Aptos"/>
          <w:b/>
          <w:sz w:val="22"/>
        </w:rPr>
      </w:pPr>
      <w:r w:rsidRPr="00B65A61">
        <w:rPr>
          <w:rFonts w:ascii="Aptos" w:hAnsi="Aptos"/>
          <w:bCs/>
          <w:sz w:val="22"/>
        </w:rPr>
        <w:t>Vaccinia virus, Western Reserve strain</w:t>
      </w:r>
    </w:p>
    <w:p w14:paraId="24A90379" w14:textId="77777777" w:rsidR="00B65A61" w:rsidRPr="00B65A61" w:rsidRDefault="00B65A61" w:rsidP="0089362D">
      <w:pPr>
        <w:pStyle w:val="Agendabullet30"/>
      </w:pPr>
      <w:r w:rsidRPr="00B65A61">
        <w:t>Genetically modified for the deletion of E3L gene</w:t>
      </w:r>
    </w:p>
    <w:p w14:paraId="02F7052A" w14:textId="44623E37" w:rsidR="00B65A61" w:rsidRPr="00B65A61" w:rsidRDefault="00B65A61" w:rsidP="00B65A61">
      <w:pPr>
        <w:numPr>
          <w:ilvl w:val="1"/>
          <w:numId w:val="12"/>
        </w:numPr>
        <w:rPr>
          <w:rFonts w:ascii="Aptos" w:hAnsi="Aptos"/>
          <w:b/>
          <w:sz w:val="22"/>
        </w:rPr>
      </w:pPr>
      <w:r w:rsidRPr="00B65A61">
        <w:rPr>
          <w:rFonts w:ascii="Aptos" w:hAnsi="Aptos"/>
          <w:bCs/>
          <w:sz w:val="22"/>
        </w:rPr>
        <w:t>Vaccinia virus, Western Reserve strain</w:t>
      </w:r>
    </w:p>
    <w:p w14:paraId="598DC551" w14:textId="77777777" w:rsidR="00B65A61" w:rsidRPr="00B65A61" w:rsidRDefault="00B65A61" w:rsidP="0089362D">
      <w:pPr>
        <w:pStyle w:val="Agendabullet30"/>
      </w:pPr>
      <w:r w:rsidRPr="00B65A61">
        <w:t>Genetically modified for the deletion of E5R</w:t>
      </w:r>
    </w:p>
    <w:p w14:paraId="2ED7A2F3" w14:textId="7D266B28" w:rsidR="00B65A61" w:rsidRPr="00B65A61" w:rsidRDefault="00B65A61" w:rsidP="00B65A61">
      <w:pPr>
        <w:numPr>
          <w:ilvl w:val="1"/>
          <w:numId w:val="14"/>
        </w:numPr>
        <w:rPr>
          <w:rFonts w:ascii="Aptos" w:hAnsi="Aptos"/>
          <w:b/>
          <w:sz w:val="22"/>
        </w:rPr>
      </w:pPr>
      <w:r w:rsidRPr="00B65A61">
        <w:rPr>
          <w:rFonts w:ascii="Aptos" w:hAnsi="Aptos"/>
          <w:bCs/>
          <w:sz w:val="22"/>
        </w:rPr>
        <w:t>Modified Vaccinia Ankara virus</w:t>
      </w:r>
    </w:p>
    <w:p w14:paraId="21930BB0" w14:textId="77777777" w:rsidR="00B65A61" w:rsidRPr="00B65A61" w:rsidRDefault="00B65A61" w:rsidP="0089362D">
      <w:pPr>
        <w:pStyle w:val="Agendabullet30"/>
      </w:pPr>
      <w:r w:rsidRPr="00B65A61">
        <w:t>Genetically modified for the deletion of E5R</w:t>
      </w:r>
    </w:p>
    <w:p w14:paraId="21341663" w14:textId="77777777" w:rsidR="00B65A61" w:rsidRPr="00B65A61" w:rsidRDefault="00B65A61" w:rsidP="0089362D">
      <w:pPr>
        <w:pStyle w:val="Agendabullet1"/>
      </w:pPr>
      <w:r w:rsidRPr="00B65A61">
        <w:t>Transgenes: function (source)</w:t>
      </w:r>
    </w:p>
    <w:p w14:paraId="664B9753" w14:textId="5BF04A52" w:rsidR="00B65A61" w:rsidRPr="00B65A61" w:rsidRDefault="00B65A61" w:rsidP="0089362D">
      <w:pPr>
        <w:pStyle w:val="AgendaBullet2"/>
      </w:pPr>
      <w:r w:rsidRPr="00B65A61">
        <w:t>OAS inhibitor (Vaccinia virus)</w:t>
      </w:r>
    </w:p>
    <w:p w14:paraId="7CF9304D" w14:textId="043EE478" w:rsidR="00B65A61" w:rsidRPr="00B65A61" w:rsidRDefault="00B65A61" w:rsidP="0089362D">
      <w:pPr>
        <w:pStyle w:val="AgendaBullet2"/>
      </w:pPr>
      <w:proofErr w:type="spellStart"/>
      <w:r w:rsidRPr="00B65A61">
        <w:t>cGAS</w:t>
      </w:r>
      <w:proofErr w:type="spellEnd"/>
      <w:r w:rsidRPr="00B65A61">
        <w:t xml:space="preserve"> inhibitor (Vaccinia virus)</w:t>
      </w:r>
    </w:p>
    <w:p w14:paraId="7EBF026A" w14:textId="714EA143" w:rsidR="00B65A61" w:rsidRPr="00B65A61" w:rsidRDefault="004D4B85" w:rsidP="0089362D">
      <w:pPr>
        <w:pStyle w:val="AgendaBullet2"/>
      </w:pPr>
      <w:r>
        <w:t>F</w:t>
      </w:r>
      <w:r w:rsidR="00B65A61" w:rsidRPr="00B65A61">
        <w:t>luorescent markers (</w:t>
      </w:r>
      <w:r w:rsidR="00B65A61" w:rsidRPr="00B65A61">
        <w:rPr>
          <w:i/>
        </w:rPr>
        <w:t>Discosoma sp.</w:t>
      </w:r>
      <w:r w:rsidR="00B65A61" w:rsidRPr="00B65A61">
        <w:t>)</w:t>
      </w:r>
    </w:p>
    <w:p w14:paraId="00CC93DF" w14:textId="77777777" w:rsidR="00B65A61" w:rsidRPr="00B65A61" w:rsidRDefault="00B65A61" w:rsidP="0089362D">
      <w:pPr>
        <w:pStyle w:val="Agendabullet1"/>
      </w:pPr>
      <w:r w:rsidRPr="00B65A61">
        <w:t xml:space="preserve">Oncogenes/Tumor suppressor: </w:t>
      </w:r>
      <w:r w:rsidRPr="0089362D">
        <w:rPr>
          <w:b w:val="0"/>
          <w:bCs/>
        </w:rPr>
        <w:t>None</w:t>
      </w:r>
      <w:r w:rsidRPr="00B65A61">
        <w:t xml:space="preserve"> </w:t>
      </w:r>
    </w:p>
    <w:p w14:paraId="43519320" w14:textId="77777777" w:rsidR="00B65A61" w:rsidRPr="00B65A61" w:rsidRDefault="00B65A61" w:rsidP="0089362D">
      <w:pPr>
        <w:pStyle w:val="Agendabullet1"/>
      </w:pPr>
      <w:r w:rsidRPr="00B65A61">
        <w:t xml:space="preserve">Toxic Genes: </w:t>
      </w:r>
      <w:r w:rsidRPr="0089362D">
        <w:rPr>
          <w:b w:val="0"/>
          <w:bCs/>
        </w:rPr>
        <w:t>None</w:t>
      </w:r>
    </w:p>
    <w:p w14:paraId="2B86068C" w14:textId="3C4F50BA" w:rsidR="00B65A61" w:rsidRPr="00B65A61" w:rsidRDefault="00B65A61" w:rsidP="0089362D">
      <w:pPr>
        <w:pStyle w:val="Agendabullet1"/>
      </w:pPr>
      <w:r w:rsidRPr="00B65A61">
        <w:t xml:space="preserve">Host: </w:t>
      </w:r>
      <w:r w:rsidRPr="0089362D">
        <w:rPr>
          <w:b w:val="0"/>
          <w:bCs/>
        </w:rPr>
        <w:t>Mammalian (packaging cell lines</w:t>
      </w:r>
      <w:r w:rsidR="00227323">
        <w:rPr>
          <w:b w:val="0"/>
          <w:bCs/>
        </w:rPr>
        <w:t xml:space="preserve"> – human, hamster</w:t>
      </w:r>
      <w:r w:rsidRPr="0089362D">
        <w:rPr>
          <w:b w:val="0"/>
          <w:bCs/>
        </w:rPr>
        <w:t>; established cell lines</w:t>
      </w:r>
      <w:r w:rsidR="00710D21">
        <w:rPr>
          <w:b w:val="0"/>
          <w:bCs/>
        </w:rPr>
        <w:t xml:space="preserve"> – human</w:t>
      </w:r>
      <w:r w:rsidRPr="0089362D">
        <w:rPr>
          <w:b w:val="0"/>
          <w:bCs/>
        </w:rPr>
        <w:t>; primary cell lines</w:t>
      </w:r>
      <w:r w:rsidR="00710D21">
        <w:rPr>
          <w:b w:val="0"/>
          <w:bCs/>
        </w:rPr>
        <w:t xml:space="preserve"> – mouse</w:t>
      </w:r>
      <w:r w:rsidRPr="0089362D">
        <w:rPr>
          <w:b w:val="0"/>
          <w:bCs/>
        </w:rPr>
        <w:t>)</w:t>
      </w:r>
      <w:r w:rsidRPr="00B65A61">
        <w:t xml:space="preserve"> </w:t>
      </w:r>
    </w:p>
    <w:p w14:paraId="2725FB2E" w14:textId="77777777" w:rsidR="00B65A61" w:rsidRPr="0089362D" w:rsidRDefault="00B65A61" w:rsidP="0089362D">
      <w:pPr>
        <w:pStyle w:val="Agendabullet1"/>
        <w:rPr>
          <w:b w:val="0"/>
          <w:bCs/>
        </w:rPr>
      </w:pPr>
      <w:r w:rsidRPr="00B65A61">
        <w:t xml:space="preserve">Zoonotic Potential: </w:t>
      </w:r>
      <w:r w:rsidRPr="0089362D">
        <w:rPr>
          <w:b w:val="0"/>
          <w:bCs/>
        </w:rPr>
        <w:t>The PI is using Vaccinia virus, a zoonotic virus that affects livestock and poultry animals which may result in an economic impact according to APHIS. All laboratory personnel must avoid contact with livestock for 5 days following work with active Virus.</w:t>
      </w:r>
    </w:p>
    <w:p w14:paraId="7721D5B8" w14:textId="77777777" w:rsidR="00B65A61" w:rsidRPr="00B65A61" w:rsidRDefault="00B65A61" w:rsidP="0089362D">
      <w:pPr>
        <w:pStyle w:val="Agendabullet1"/>
      </w:pPr>
      <w:r w:rsidRPr="00B65A61">
        <w:t xml:space="preserve">Notes: </w:t>
      </w:r>
      <w:r w:rsidRPr="0089362D">
        <w:rPr>
          <w:b w:val="0"/>
          <w:bCs/>
        </w:rPr>
        <w:t>Production of Vaccinia virus.</w:t>
      </w:r>
      <w:r w:rsidRPr="00B65A61">
        <w:t xml:space="preserve">  </w:t>
      </w:r>
    </w:p>
    <w:p w14:paraId="6810F505" w14:textId="77777777" w:rsidR="00B65A61" w:rsidRPr="0089362D" w:rsidRDefault="00B65A61" w:rsidP="0089362D">
      <w:pPr>
        <w:pStyle w:val="Agendabullet1"/>
        <w:rPr>
          <w:b w:val="0"/>
          <w:bCs/>
        </w:rPr>
      </w:pPr>
      <w:r w:rsidRPr="00B65A61">
        <w:t xml:space="preserve">Animal Model: </w:t>
      </w:r>
      <w:r w:rsidRPr="0089362D">
        <w:rPr>
          <w:b w:val="0"/>
          <w:bCs/>
        </w:rPr>
        <w:t>In vitro only</w:t>
      </w:r>
    </w:p>
    <w:p w14:paraId="660D101B" w14:textId="77777777" w:rsidR="00B65A61" w:rsidRPr="00B65A61" w:rsidRDefault="00B65A61" w:rsidP="0089362D">
      <w:pPr>
        <w:pStyle w:val="Agendabullet1"/>
      </w:pPr>
      <w:r w:rsidRPr="00B65A61">
        <w:t xml:space="preserve">Required Training, Procedures, and Containment:  </w:t>
      </w:r>
    </w:p>
    <w:p w14:paraId="1E2FCDA1" w14:textId="77777777" w:rsidR="00B65A61" w:rsidRPr="00B65A61" w:rsidRDefault="00B65A61" w:rsidP="0089362D">
      <w:pPr>
        <w:pStyle w:val="AgendaBullet2"/>
      </w:pPr>
      <w:r w:rsidRPr="00B65A61">
        <w:t xml:space="preserve">In-Vitro Procedures: </w:t>
      </w:r>
    </w:p>
    <w:p w14:paraId="2AF04998" w14:textId="77777777" w:rsidR="00B65A61" w:rsidRPr="00B65A61" w:rsidRDefault="00B65A61" w:rsidP="0089362D">
      <w:pPr>
        <w:pStyle w:val="Agendabullet30"/>
      </w:pPr>
      <w:r w:rsidRPr="00B65A61">
        <w:t>BSL1 – Standard molecular biology procedures</w:t>
      </w:r>
    </w:p>
    <w:p w14:paraId="5F441738" w14:textId="77777777" w:rsidR="00B65A61" w:rsidRPr="00B65A61" w:rsidRDefault="00B65A61" w:rsidP="0089362D">
      <w:pPr>
        <w:pStyle w:val="Agendabullet30"/>
      </w:pPr>
      <w:r w:rsidRPr="00B65A61">
        <w:t xml:space="preserve">BSL2 – Biosafety cabinet use during manipulation of pathogen stocks and cultures lines when procedures involve the generation of aerosols and splashes </w:t>
      </w:r>
    </w:p>
    <w:p w14:paraId="523BB8BA" w14:textId="77777777" w:rsidR="00B65A61" w:rsidRPr="00B65A61" w:rsidRDefault="00B65A61" w:rsidP="0089362D">
      <w:pPr>
        <w:pStyle w:val="Agendabullet30"/>
      </w:pPr>
      <w:r w:rsidRPr="00B65A61">
        <w:t>PPE – Laboratory coat, gloves, and eye protection are required</w:t>
      </w:r>
    </w:p>
    <w:p w14:paraId="582A9B4C" w14:textId="77777777" w:rsidR="00B65A61" w:rsidRPr="00B65A61" w:rsidRDefault="00B65A61" w:rsidP="0089362D">
      <w:pPr>
        <w:pStyle w:val="Agendabullet1"/>
      </w:pPr>
      <w:r w:rsidRPr="00B65A61">
        <w:t xml:space="preserve">Training: </w:t>
      </w:r>
      <w:r w:rsidRPr="0089362D">
        <w:rPr>
          <w:b w:val="0"/>
        </w:rPr>
        <w:t>1 individual requires NIH training</w:t>
      </w:r>
    </w:p>
    <w:p w14:paraId="7594A9BE" w14:textId="77777777" w:rsidR="00B65A61" w:rsidRPr="00F91CD0" w:rsidRDefault="00B65A61" w:rsidP="0089362D">
      <w:pPr>
        <w:pStyle w:val="Agendabullet1"/>
      </w:pPr>
      <w:r w:rsidRPr="00B65A61">
        <w:t>2024-25 Lab Survey Results:</w:t>
      </w:r>
      <w:r w:rsidRPr="00B65A61">
        <w:rPr>
          <w:rFonts w:eastAsiaTheme="minorHAnsi"/>
          <w:bCs/>
        </w:rPr>
        <w:t xml:space="preserve"> </w:t>
      </w:r>
      <w:r w:rsidRPr="0089362D">
        <w:rPr>
          <w:rFonts w:eastAsiaTheme="minorHAnsi"/>
          <w:b w:val="0"/>
        </w:rPr>
        <w:t>PI relocation</w:t>
      </w:r>
    </w:p>
    <w:tbl>
      <w:tblPr>
        <w:tblStyle w:val="TableGrid"/>
        <w:tblW w:w="5000" w:type="pct"/>
        <w:tblLook w:val="04A0" w:firstRow="1" w:lastRow="0" w:firstColumn="1" w:lastColumn="0" w:noHBand="0" w:noVBand="1"/>
      </w:tblPr>
      <w:tblGrid>
        <w:gridCol w:w="10070"/>
      </w:tblGrid>
      <w:tr w:rsidR="00F91CD0" w:rsidRPr="002D0088" w14:paraId="512F96EC" w14:textId="77777777" w:rsidTr="0028424A">
        <w:tc>
          <w:tcPr>
            <w:tcW w:w="5000" w:type="pct"/>
          </w:tcPr>
          <w:p w14:paraId="47469882"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Summary:</w:t>
            </w:r>
          </w:p>
          <w:p w14:paraId="7A559049" w14:textId="3A8C0242" w:rsidR="00F91CD0" w:rsidRDefault="00363898" w:rsidP="00F91CD0">
            <w:pPr>
              <w:pStyle w:val="ListParagraph"/>
              <w:numPr>
                <w:ilvl w:val="0"/>
                <w:numId w:val="11"/>
              </w:numPr>
              <w:tabs>
                <w:tab w:val="left" w:pos="4216"/>
              </w:tabs>
              <w:rPr>
                <w:rFonts w:ascii="Aptos" w:hAnsi="Aptos" w:cstheme="minorHAnsi"/>
                <w:bCs/>
                <w:sz w:val="22"/>
              </w:rPr>
            </w:pPr>
            <w:r>
              <w:rPr>
                <w:rFonts w:ascii="Aptos" w:hAnsi="Aptos" w:cstheme="minorHAnsi"/>
                <w:bCs/>
                <w:sz w:val="22"/>
              </w:rPr>
              <w:t xml:space="preserve">Discussion of </w:t>
            </w:r>
            <w:r w:rsidR="001C1DE5">
              <w:rPr>
                <w:rFonts w:ascii="Aptos" w:hAnsi="Aptos" w:cstheme="minorHAnsi"/>
                <w:bCs/>
                <w:sz w:val="22"/>
              </w:rPr>
              <w:t>Occupational Health consultations for personnel handling Vaccina virus</w:t>
            </w:r>
          </w:p>
          <w:p w14:paraId="2326FE28" w14:textId="6A33E84A" w:rsidR="001C1DE5" w:rsidRDefault="0020591E" w:rsidP="00F91CD0">
            <w:pPr>
              <w:pStyle w:val="ListParagraph"/>
              <w:numPr>
                <w:ilvl w:val="0"/>
                <w:numId w:val="11"/>
              </w:numPr>
              <w:tabs>
                <w:tab w:val="left" w:pos="4216"/>
              </w:tabs>
              <w:rPr>
                <w:rFonts w:ascii="Aptos" w:hAnsi="Aptos" w:cstheme="minorHAnsi"/>
                <w:bCs/>
                <w:sz w:val="22"/>
              </w:rPr>
            </w:pPr>
            <w:r>
              <w:rPr>
                <w:rFonts w:ascii="Aptos" w:hAnsi="Aptos" w:cstheme="minorHAnsi"/>
                <w:bCs/>
                <w:sz w:val="22"/>
              </w:rPr>
              <w:t>Consultations</w:t>
            </w:r>
            <w:r w:rsidR="00722E35">
              <w:rPr>
                <w:rFonts w:ascii="Aptos" w:hAnsi="Aptos" w:cstheme="minorHAnsi"/>
                <w:bCs/>
                <w:sz w:val="22"/>
              </w:rPr>
              <w:t xml:space="preserve"> with Occupational Health</w:t>
            </w:r>
            <w:r w:rsidR="00A97771">
              <w:rPr>
                <w:rFonts w:ascii="Aptos" w:hAnsi="Aptos" w:cstheme="minorHAnsi"/>
                <w:bCs/>
                <w:sz w:val="22"/>
              </w:rPr>
              <w:t xml:space="preserve"> for personnel handling Vaccina virus</w:t>
            </w:r>
            <w:r w:rsidR="00722E35">
              <w:rPr>
                <w:rFonts w:ascii="Aptos" w:hAnsi="Aptos" w:cstheme="minorHAnsi"/>
                <w:bCs/>
                <w:sz w:val="22"/>
              </w:rPr>
              <w:t xml:space="preserve"> </w:t>
            </w:r>
            <w:r w:rsidR="00A97771">
              <w:rPr>
                <w:rFonts w:ascii="Aptos" w:hAnsi="Aptos" w:cstheme="minorHAnsi"/>
                <w:bCs/>
                <w:sz w:val="22"/>
              </w:rPr>
              <w:t>were stipulated by the committee</w:t>
            </w:r>
          </w:p>
          <w:p w14:paraId="4B049BA3" w14:textId="39FAEBC6" w:rsidR="00382375" w:rsidRPr="00AA4D95" w:rsidRDefault="00382375" w:rsidP="00F91CD0">
            <w:pPr>
              <w:pStyle w:val="ListParagraph"/>
              <w:numPr>
                <w:ilvl w:val="0"/>
                <w:numId w:val="11"/>
              </w:numPr>
              <w:tabs>
                <w:tab w:val="left" w:pos="4216"/>
              </w:tabs>
              <w:rPr>
                <w:rFonts w:ascii="Aptos" w:hAnsi="Aptos" w:cstheme="minorHAnsi"/>
                <w:bCs/>
                <w:sz w:val="22"/>
              </w:rPr>
            </w:pPr>
            <w:r>
              <w:rPr>
                <w:rFonts w:ascii="Aptos" w:hAnsi="Aptos" w:cstheme="minorHAnsi"/>
                <w:bCs/>
                <w:sz w:val="22"/>
              </w:rPr>
              <w:t>No other safety concerns</w:t>
            </w:r>
          </w:p>
          <w:p w14:paraId="3F8D3149"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In favor: </w:t>
            </w:r>
            <w:r w:rsidRPr="00AA4D95">
              <w:rPr>
                <w:rFonts w:ascii="Aptos" w:hAnsi="Aptos" w:cstheme="minorHAnsi"/>
                <w:bCs/>
                <w:sz w:val="22"/>
              </w:rPr>
              <w:t>All</w:t>
            </w:r>
          </w:p>
          <w:p w14:paraId="26A8A599"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Opposed: </w:t>
            </w:r>
            <w:r w:rsidRPr="00AA4D95">
              <w:rPr>
                <w:rFonts w:ascii="Aptos" w:hAnsi="Aptos" w:cstheme="minorHAnsi"/>
                <w:bCs/>
                <w:sz w:val="22"/>
              </w:rPr>
              <w:t>None</w:t>
            </w:r>
          </w:p>
          <w:p w14:paraId="2EE59D86"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Abstained: </w:t>
            </w:r>
            <w:r w:rsidRPr="00AA4D95">
              <w:rPr>
                <w:rFonts w:ascii="Aptos" w:hAnsi="Aptos" w:cstheme="minorHAnsi"/>
                <w:bCs/>
                <w:sz w:val="22"/>
              </w:rPr>
              <w:t>None</w:t>
            </w:r>
          </w:p>
          <w:p w14:paraId="39D8E756" w14:textId="43CC2EB3" w:rsidR="00F91CD0" w:rsidRPr="00F662F4" w:rsidRDefault="00F91CD0" w:rsidP="0028424A">
            <w:pPr>
              <w:overflowPunct w:val="0"/>
              <w:autoSpaceDE w:val="0"/>
              <w:autoSpaceDN w:val="0"/>
              <w:adjustRightInd w:val="0"/>
              <w:contextualSpacing/>
              <w:rPr>
                <w:rFonts w:ascii="Aptos" w:hAnsi="Aptos" w:cstheme="minorHAnsi"/>
                <w:b/>
                <w:bCs/>
                <w:sz w:val="22"/>
              </w:rPr>
            </w:pPr>
            <w:r w:rsidRPr="00AA4D95">
              <w:rPr>
                <w:rFonts w:ascii="Aptos" w:hAnsi="Aptos" w:cstheme="minorHAnsi"/>
                <w:b/>
                <w:sz w:val="22"/>
              </w:rPr>
              <w:t xml:space="preserve">Status: </w:t>
            </w:r>
            <w:r w:rsidRPr="00AA4D95">
              <w:rPr>
                <w:rFonts w:ascii="Aptos" w:hAnsi="Aptos" w:cstheme="minorHAnsi"/>
                <w:bCs/>
                <w:sz w:val="22"/>
              </w:rPr>
              <w:t>Approved with stipulations</w:t>
            </w:r>
            <w:r w:rsidRPr="00AA4D95">
              <w:rPr>
                <w:rFonts w:ascii="Aptos" w:hAnsi="Aptos" w:cstheme="minorHAnsi"/>
                <w:b/>
                <w:sz w:val="22"/>
              </w:rPr>
              <w:t xml:space="preserve">. </w:t>
            </w:r>
            <w:r w:rsidRPr="00AA4D95">
              <w:rPr>
                <w:rFonts w:ascii="Aptos" w:hAnsi="Aptos" w:cstheme="minorHAnsi"/>
                <w:sz w:val="22"/>
              </w:rPr>
              <w:t xml:space="preserve"> </w:t>
            </w:r>
            <w:r w:rsidRPr="00AA4D95">
              <w:rPr>
                <w:rFonts w:ascii="Aptos" w:hAnsi="Aptos" w:cstheme="minorHAnsi"/>
                <w:b/>
                <w:sz w:val="22"/>
              </w:rPr>
              <w:t xml:space="preserve">These include: </w:t>
            </w:r>
            <w:r w:rsidRPr="00AA4D95">
              <w:rPr>
                <w:rFonts w:ascii="Aptos" w:hAnsi="Aptos" w:cstheme="minorHAnsi"/>
                <w:bCs/>
                <w:sz w:val="22"/>
              </w:rPr>
              <w:t>Completion of training</w:t>
            </w:r>
            <w:r w:rsidR="00262B0D">
              <w:rPr>
                <w:rFonts w:ascii="Aptos" w:hAnsi="Aptos" w:cstheme="minorHAnsi"/>
                <w:bCs/>
                <w:sz w:val="22"/>
              </w:rPr>
              <w:t xml:space="preserve">, </w:t>
            </w:r>
            <w:r w:rsidR="00262B0D" w:rsidRPr="00262B0D">
              <w:rPr>
                <w:rFonts w:ascii="Aptos" w:hAnsi="Aptos" w:cstheme="minorHAnsi"/>
                <w:bCs/>
                <w:sz w:val="22"/>
              </w:rPr>
              <w:t>Occupational Health consultation recommendation</w:t>
            </w:r>
            <w:r w:rsidR="00ED6C50">
              <w:rPr>
                <w:rFonts w:ascii="Aptos" w:hAnsi="Aptos" w:cstheme="minorHAnsi"/>
                <w:bCs/>
                <w:sz w:val="22"/>
              </w:rPr>
              <w:t>.</w:t>
            </w:r>
          </w:p>
        </w:tc>
      </w:tr>
    </w:tbl>
    <w:p w14:paraId="6340D6E2" w14:textId="77777777" w:rsidR="00B65A61" w:rsidRPr="00B65A61" w:rsidRDefault="00B65A61"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602830FF"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80757E" w14:textId="77777777" w:rsidR="00B65A61" w:rsidRPr="00B65A61" w:rsidRDefault="00B65A61" w:rsidP="00B65A61">
            <w:pPr>
              <w:rPr>
                <w:rFonts w:ascii="Aptos" w:hAnsi="Aptos"/>
                <w:b/>
                <w:sz w:val="22"/>
              </w:rPr>
            </w:pPr>
            <w:r w:rsidRPr="00B65A61">
              <w:rPr>
                <w:rFonts w:ascii="Aptos" w:hAnsi="Aptos"/>
                <w:b/>
                <w:sz w:val="22"/>
              </w:rPr>
              <w:t>Recombinant DNA Registration for IBC review and authorization.</w:t>
            </w:r>
          </w:p>
        </w:tc>
      </w:tr>
    </w:tbl>
    <w:p w14:paraId="00EC98C2" w14:textId="77777777" w:rsidR="00B65A61" w:rsidRPr="00B65A61" w:rsidRDefault="00B65A61" w:rsidP="0089362D">
      <w:pPr>
        <w:pStyle w:val="Heading1"/>
      </w:pPr>
      <w:r w:rsidRPr="00B65A61">
        <w:t>PI: Michael Reese</w:t>
      </w:r>
    </w:p>
    <w:p w14:paraId="0FACF018" w14:textId="6F17C4B8" w:rsidR="00B65A61" w:rsidRPr="00B65A61" w:rsidRDefault="00B65A61" w:rsidP="00B65A61">
      <w:pPr>
        <w:rPr>
          <w:rFonts w:ascii="Aptos" w:hAnsi="Aptos"/>
          <w:b/>
          <w:bCs/>
          <w:sz w:val="22"/>
          <w:u w:val="single"/>
        </w:rPr>
      </w:pPr>
      <w:r w:rsidRPr="00B65A61">
        <w:rPr>
          <w:rFonts w:ascii="Aptos" w:hAnsi="Aptos"/>
          <w:b/>
          <w:bCs/>
          <w:sz w:val="22"/>
          <w:u w:val="single"/>
        </w:rPr>
        <w:t>Co-PI: Daniela Nicastro</w:t>
      </w:r>
    </w:p>
    <w:p w14:paraId="684E9B2E" w14:textId="77777777" w:rsidR="00B65A61" w:rsidRPr="00B65A61" w:rsidRDefault="00B65A61" w:rsidP="0089362D">
      <w:pPr>
        <w:pStyle w:val="Agendabullet1"/>
        <w:rPr>
          <w:bCs/>
        </w:rPr>
      </w:pPr>
      <w:r w:rsidRPr="00B65A61">
        <w:lastRenderedPageBreak/>
        <w:t>Title</w:t>
      </w:r>
      <w:r w:rsidRPr="0089362D">
        <w:rPr>
          <w:b w:val="0"/>
          <w:bCs/>
        </w:rPr>
        <w:t>:</w:t>
      </w:r>
      <w:r w:rsidRPr="0089362D">
        <w:rPr>
          <w:rFonts w:eastAsiaTheme="minorHAnsi"/>
          <w:b w:val="0"/>
          <w:bCs/>
        </w:rPr>
        <w:t xml:space="preserve"> </w:t>
      </w:r>
      <w:r w:rsidRPr="0089362D">
        <w:rPr>
          <w:b w:val="0"/>
          <w:bCs/>
        </w:rPr>
        <w:t>Interrogating the interaction between Toxoplasma effectors and host immunity</w:t>
      </w:r>
    </w:p>
    <w:p w14:paraId="2AA4180B" w14:textId="77777777" w:rsidR="00B65A61" w:rsidRPr="00B65A61" w:rsidRDefault="00B65A61" w:rsidP="0089362D">
      <w:pPr>
        <w:pStyle w:val="Agendabullet1"/>
      </w:pPr>
      <w:r w:rsidRPr="00B65A61">
        <w:t xml:space="preserve">Note: </w:t>
      </w:r>
      <w:r w:rsidRPr="0089362D">
        <w:rPr>
          <w:b w:val="0"/>
          <w:bCs/>
        </w:rPr>
        <w:t>Renewal</w:t>
      </w:r>
    </w:p>
    <w:p w14:paraId="743B19C9" w14:textId="77777777" w:rsidR="00B65A61" w:rsidRPr="0089362D" w:rsidRDefault="00B65A61" w:rsidP="0089362D">
      <w:pPr>
        <w:pStyle w:val="Agendabullet1"/>
        <w:rPr>
          <w:b w:val="0"/>
          <w:bCs/>
        </w:rPr>
      </w:pPr>
      <w:r w:rsidRPr="00B65A61">
        <w:t xml:space="preserve">NIH Guideline Section(s): </w:t>
      </w:r>
      <w:r w:rsidRPr="0089362D">
        <w:rPr>
          <w:b w:val="0"/>
          <w:bCs/>
        </w:rPr>
        <w:t xml:space="preserve">III-D-1, III-D-2, III-F-8 </w:t>
      </w:r>
    </w:p>
    <w:p w14:paraId="36077F2B" w14:textId="77777777" w:rsidR="001826F3" w:rsidRPr="00E763B1" w:rsidRDefault="00B65A61" w:rsidP="0089362D">
      <w:pPr>
        <w:pStyle w:val="Agendabullet1"/>
        <w:jc w:val="both"/>
      </w:pPr>
      <w:r w:rsidRPr="00E763B1">
        <w:t>Project Summary:</w:t>
      </w:r>
      <w:r w:rsidRPr="00E763B1">
        <w:rPr>
          <w:rFonts w:eastAsiaTheme="minorHAnsi"/>
        </w:rPr>
        <w:t xml:space="preserve"> </w:t>
      </w:r>
    </w:p>
    <w:p w14:paraId="01C73A16" w14:textId="7786CB1B" w:rsidR="00724A7F" w:rsidRDefault="00724A7F" w:rsidP="001826F3">
      <w:pPr>
        <w:pStyle w:val="AgendaBullet2"/>
      </w:pPr>
      <w:r>
        <w:t xml:space="preserve">The overall goal of this project is to determine the molecular mechanisms </w:t>
      </w:r>
      <w:r w:rsidR="006B375C">
        <w:t xml:space="preserve">in which </w:t>
      </w:r>
      <w:r w:rsidR="006B375C" w:rsidRPr="006B375C">
        <w:rPr>
          <w:i/>
          <w:iCs/>
        </w:rPr>
        <w:t>Toxoplasma</w:t>
      </w:r>
      <w:r w:rsidR="006B375C">
        <w:t xml:space="preserve"> can both sense and alter the cellular signaling of its host cell.</w:t>
      </w:r>
    </w:p>
    <w:p w14:paraId="11013A88" w14:textId="3C6D9BC8" w:rsidR="00724A7F" w:rsidRDefault="006B375C" w:rsidP="001826F3">
      <w:pPr>
        <w:pStyle w:val="AgendaBullet2"/>
      </w:pPr>
      <w:r>
        <w:t xml:space="preserve">Candidate genes will be identified </w:t>
      </w:r>
      <w:r w:rsidR="00B01B2D">
        <w:t>by classical genetics or chemical mutagenesis</w:t>
      </w:r>
      <w:r w:rsidR="00DB5A84">
        <w:t>.</w:t>
      </w:r>
    </w:p>
    <w:p w14:paraId="7C06BE8E" w14:textId="3D73AB6F" w:rsidR="00DB5A84" w:rsidRDefault="00DB5A84" w:rsidP="001826F3">
      <w:pPr>
        <w:pStyle w:val="AgendaBullet2"/>
      </w:pPr>
      <w:r>
        <w:t xml:space="preserve">Transgenic </w:t>
      </w:r>
      <w:r w:rsidRPr="1FD5FC28">
        <w:rPr>
          <w:i/>
          <w:iCs/>
        </w:rPr>
        <w:t>toxoplasm</w:t>
      </w:r>
      <w:r>
        <w:t xml:space="preserve">a </w:t>
      </w:r>
      <w:r w:rsidR="00F651FE">
        <w:t xml:space="preserve">with targeted deletions and allelic replacements will </w:t>
      </w:r>
      <w:r w:rsidR="00E763B1">
        <w:t xml:space="preserve">also </w:t>
      </w:r>
      <w:r w:rsidR="00F651FE">
        <w:t xml:space="preserve">be used to confirm </w:t>
      </w:r>
      <w:r w:rsidR="2FFAB43B">
        <w:t>the role</w:t>
      </w:r>
      <w:r w:rsidR="00F651FE">
        <w:t xml:space="preserve"> of candidate genes</w:t>
      </w:r>
      <w:r w:rsidR="00E763B1">
        <w:t>.</w:t>
      </w:r>
    </w:p>
    <w:p w14:paraId="41CFC157" w14:textId="77777777" w:rsidR="00B65A61" w:rsidRPr="00B65A61" w:rsidRDefault="00B65A61" w:rsidP="0089362D">
      <w:pPr>
        <w:pStyle w:val="Agendabullet1"/>
      </w:pPr>
      <w:r w:rsidRPr="00B65A61">
        <w:t>Pathogen to be genetically modified: Risk Group 2</w:t>
      </w:r>
    </w:p>
    <w:p w14:paraId="5A390D55" w14:textId="186E5C31" w:rsidR="00B65A61" w:rsidRPr="00B65A61" w:rsidRDefault="00B65A61" w:rsidP="0089362D">
      <w:pPr>
        <w:pStyle w:val="AgendaBullet2"/>
      </w:pPr>
      <w:r w:rsidRPr="00B65A61">
        <w:rPr>
          <w:i/>
          <w:iCs/>
        </w:rPr>
        <w:t>Toxoplasma gondii</w:t>
      </w:r>
      <w:r w:rsidRPr="00B65A61">
        <w:t xml:space="preserve">, Type I, II, and III </w:t>
      </w:r>
    </w:p>
    <w:p w14:paraId="59C150D7" w14:textId="77777777" w:rsidR="00B65A61" w:rsidRPr="00B65A61" w:rsidRDefault="00B65A61" w:rsidP="0089362D">
      <w:pPr>
        <w:pStyle w:val="Agendabullet30"/>
      </w:pPr>
      <w:r w:rsidRPr="00B65A61">
        <w:t xml:space="preserve">Modified markers and </w:t>
      </w:r>
      <w:r w:rsidRPr="00B65A61">
        <w:rPr>
          <w:i/>
          <w:iCs/>
        </w:rPr>
        <w:t>T. gondii</w:t>
      </w:r>
      <w:r w:rsidRPr="00B65A61">
        <w:t xml:space="preserve"> genes listed below</w:t>
      </w:r>
    </w:p>
    <w:p w14:paraId="68473593" w14:textId="77777777" w:rsidR="00B65A61" w:rsidRPr="00B65A61" w:rsidRDefault="00B65A61" w:rsidP="0089362D">
      <w:pPr>
        <w:pStyle w:val="Agendabullet1"/>
      </w:pPr>
      <w:r w:rsidRPr="00B65A61">
        <w:t>Vectors: (source)</w:t>
      </w:r>
    </w:p>
    <w:p w14:paraId="0EDF30B5" w14:textId="5933AC8F" w:rsidR="00B65A61" w:rsidRPr="00B65A61" w:rsidRDefault="00B65A61" w:rsidP="0089362D">
      <w:pPr>
        <w:pStyle w:val="AgendaBullet2"/>
      </w:pPr>
      <w:r w:rsidRPr="00B65A61">
        <w:t>Expression plasmids</w:t>
      </w:r>
    </w:p>
    <w:p w14:paraId="235C3D3D" w14:textId="1976B4BC" w:rsidR="00B65A61" w:rsidRPr="00B65A61" w:rsidRDefault="00B65A61" w:rsidP="0089362D">
      <w:pPr>
        <w:pStyle w:val="AgendaBullet2"/>
      </w:pPr>
      <w:r w:rsidRPr="00B65A61">
        <w:t>Bacterial expression plasmids</w:t>
      </w:r>
    </w:p>
    <w:p w14:paraId="24A60A74" w14:textId="77777777" w:rsidR="00B65A61" w:rsidRPr="00B65A61" w:rsidRDefault="00B65A61" w:rsidP="0089362D">
      <w:pPr>
        <w:pStyle w:val="Agendabullet1"/>
      </w:pPr>
      <w:r w:rsidRPr="00B65A61">
        <w:t>Transgenes: function (source)</w:t>
      </w:r>
    </w:p>
    <w:p w14:paraId="10EBCDF3" w14:textId="7A006231" w:rsidR="00B65A61" w:rsidRPr="00B65A61" w:rsidRDefault="00B65A61" w:rsidP="0089362D">
      <w:pPr>
        <w:pStyle w:val="AgendaBullet2"/>
      </w:pPr>
      <w:r w:rsidRPr="00B65A61">
        <w:t>kinases (</w:t>
      </w:r>
      <w:r w:rsidRPr="00B65A61">
        <w:rPr>
          <w:i/>
        </w:rPr>
        <w:t>T. gondii</w:t>
      </w:r>
      <w:r w:rsidRPr="00B65A61">
        <w:t>)</w:t>
      </w:r>
    </w:p>
    <w:p w14:paraId="41489388" w14:textId="7BC3E018" w:rsidR="00B65A61" w:rsidRPr="00B65A61" w:rsidRDefault="00B65A61" w:rsidP="0089362D">
      <w:pPr>
        <w:pStyle w:val="AgendaBullet2"/>
      </w:pPr>
      <w:r w:rsidRPr="00B65A61">
        <w:t>granule proteins (</w:t>
      </w:r>
      <w:r w:rsidRPr="00B65A61">
        <w:rPr>
          <w:i/>
        </w:rPr>
        <w:t>T. gondii</w:t>
      </w:r>
      <w:r w:rsidRPr="00B65A61">
        <w:t>)</w:t>
      </w:r>
    </w:p>
    <w:p w14:paraId="1850A159" w14:textId="2478E0F2" w:rsidR="00B65A61" w:rsidRPr="00B65A61" w:rsidRDefault="00B65A61" w:rsidP="0089362D">
      <w:pPr>
        <w:pStyle w:val="AgendaBullet2"/>
      </w:pPr>
      <w:r w:rsidRPr="00B65A61">
        <w:t>virulence factor (</w:t>
      </w:r>
      <w:r w:rsidRPr="00B65A61">
        <w:rPr>
          <w:i/>
        </w:rPr>
        <w:t>T. gondii</w:t>
      </w:r>
      <w:r w:rsidRPr="00B65A61">
        <w:t>)</w:t>
      </w:r>
    </w:p>
    <w:p w14:paraId="684A9E1C" w14:textId="4C5A70DD" w:rsidR="00B65A61" w:rsidRPr="00B65A61" w:rsidRDefault="00B65A61" w:rsidP="0089362D">
      <w:pPr>
        <w:pStyle w:val="AgendaBullet2"/>
        <w:rPr>
          <w:b/>
        </w:rPr>
      </w:pPr>
      <w:r w:rsidRPr="00B65A61">
        <w:t>fluorescent marker (</w:t>
      </w:r>
      <w:r w:rsidRPr="00B65A61">
        <w:rPr>
          <w:i/>
        </w:rPr>
        <w:t>A. victoria</w:t>
      </w:r>
      <w:r w:rsidRPr="00B65A61">
        <w:t>)</w:t>
      </w:r>
    </w:p>
    <w:p w14:paraId="11A07CA7" w14:textId="44A8BD07" w:rsidR="00B65A61" w:rsidRPr="00B65A61" w:rsidRDefault="00B65A61" w:rsidP="0089362D">
      <w:pPr>
        <w:pStyle w:val="AgendaBullet2"/>
        <w:rPr>
          <w:b/>
        </w:rPr>
      </w:pPr>
      <w:r w:rsidRPr="00B65A61">
        <w:t>reporter (</w:t>
      </w:r>
      <w:r w:rsidRPr="00B65A61">
        <w:rPr>
          <w:i/>
        </w:rPr>
        <w:t>Photinus pyralis</w:t>
      </w:r>
      <w:r w:rsidRPr="00B65A61">
        <w:t xml:space="preserve">) </w:t>
      </w:r>
    </w:p>
    <w:p w14:paraId="54DADC65" w14:textId="1868A138" w:rsidR="00B65A61" w:rsidRPr="00B65A61" w:rsidRDefault="00B65A61" w:rsidP="0089362D">
      <w:pPr>
        <w:pStyle w:val="AgendaBullet2"/>
      </w:pPr>
      <w:r w:rsidRPr="00B65A61">
        <w:t>acyltransferase (human)</w:t>
      </w:r>
    </w:p>
    <w:p w14:paraId="6B4604B3" w14:textId="00FD957F" w:rsidR="00B65A61" w:rsidRPr="00B65A61" w:rsidRDefault="00B65A61" w:rsidP="0089362D">
      <w:pPr>
        <w:pStyle w:val="AgendaBullet2"/>
      </w:pPr>
      <w:r w:rsidRPr="00B65A61">
        <w:t>transcription activators (mouse, human)</w:t>
      </w:r>
    </w:p>
    <w:p w14:paraId="782F4A73" w14:textId="1B5CECCD" w:rsidR="00B65A61" w:rsidRPr="00B65A61" w:rsidRDefault="00B65A61" w:rsidP="0089362D">
      <w:pPr>
        <w:pStyle w:val="AgendaBullet2"/>
      </w:pPr>
      <w:r w:rsidRPr="00B65A61">
        <w:t>kinase (mouse, human)</w:t>
      </w:r>
    </w:p>
    <w:p w14:paraId="49480EB2" w14:textId="56F528C6" w:rsidR="00B65A61" w:rsidRPr="00B65A61" w:rsidRDefault="00B65A61" w:rsidP="0089362D">
      <w:pPr>
        <w:pStyle w:val="AgendaBullet2"/>
      </w:pPr>
      <w:r w:rsidRPr="00B65A61">
        <w:t>nuclear factor (mouse, human)</w:t>
      </w:r>
    </w:p>
    <w:p w14:paraId="6C68924F" w14:textId="13592157" w:rsidR="00B65A61" w:rsidRPr="0089362D" w:rsidRDefault="00B65A61" w:rsidP="0089362D">
      <w:pPr>
        <w:pStyle w:val="Agendabullet1"/>
        <w:rPr>
          <w:b w:val="0"/>
          <w:bCs/>
        </w:rPr>
      </w:pPr>
      <w:r w:rsidRPr="00B65A61">
        <w:t xml:space="preserve">Oncogenes/Tumor suppressor: </w:t>
      </w:r>
      <w:r w:rsidRPr="0089362D">
        <w:rPr>
          <w:b w:val="0"/>
          <w:bCs/>
        </w:rPr>
        <w:t xml:space="preserve">Alteration of </w:t>
      </w:r>
      <w:r w:rsidR="00E13756" w:rsidRPr="00E13756">
        <w:rPr>
          <w:b w:val="0"/>
          <w:bCs/>
        </w:rPr>
        <w:t>transgene</w:t>
      </w:r>
      <w:r w:rsidRPr="0089362D">
        <w:rPr>
          <w:b w:val="0"/>
          <w:bCs/>
        </w:rPr>
        <w:t xml:space="preserve"> might result in tumorigenic effects. </w:t>
      </w:r>
    </w:p>
    <w:p w14:paraId="02C1E421" w14:textId="77777777" w:rsidR="00B65A61" w:rsidRPr="00B65A61" w:rsidRDefault="00B65A61" w:rsidP="0089362D">
      <w:pPr>
        <w:pStyle w:val="Agendabullet1"/>
      </w:pPr>
      <w:r w:rsidRPr="00B65A61">
        <w:t xml:space="preserve">Toxic Genes: </w:t>
      </w:r>
      <w:r w:rsidRPr="0089362D">
        <w:rPr>
          <w:b w:val="0"/>
          <w:bCs/>
        </w:rPr>
        <w:t>None</w:t>
      </w:r>
    </w:p>
    <w:p w14:paraId="63596A2D" w14:textId="4C56348E" w:rsidR="00B65A61" w:rsidRPr="00B65A61" w:rsidRDefault="00B65A61" w:rsidP="0089362D">
      <w:pPr>
        <w:pStyle w:val="Agendabullet1"/>
      </w:pPr>
      <w:r w:rsidRPr="00B65A61">
        <w:t xml:space="preserve">Host:  </w:t>
      </w:r>
      <w:r w:rsidRPr="0089362D">
        <w:rPr>
          <w:b w:val="0"/>
          <w:bCs/>
        </w:rPr>
        <w:t>Mammalian (established cell lines</w:t>
      </w:r>
      <w:r w:rsidR="00E13756">
        <w:rPr>
          <w:b w:val="0"/>
          <w:bCs/>
        </w:rPr>
        <w:t xml:space="preserve">; </w:t>
      </w:r>
      <w:r w:rsidRPr="0089362D">
        <w:rPr>
          <w:b w:val="0"/>
          <w:bCs/>
        </w:rPr>
        <w:t>primary cell lines: human); bacteria (</w:t>
      </w:r>
      <w:r w:rsidRPr="0089362D">
        <w:rPr>
          <w:b w:val="0"/>
          <w:bCs/>
          <w:i/>
          <w:iCs/>
        </w:rPr>
        <w:t>T. gondii</w:t>
      </w:r>
      <w:r w:rsidRPr="0089362D">
        <w:rPr>
          <w:b w:val="0"/>
          <w:bCs/>
        </w:rPr>
        <w:t xml:space="preserve">, </w:t>
      </w:r>
      <w:r w:rsidRPr="0089362D">
        <w:rPr>
          <w:b w:val="0"/>
          <w:bCs/>
          <w:i/>
        </w:rPr>
        <w:t>E. coli</w:t>
      </w:r>
      <w:r w:rsidRPr="0089362D">
        <w:rPr>
          <w:b w:val="0"/>
          <w:bCs/>
        </w:rPr>
        <w:t xml:space="preserve"> K12; </w:t>
      </w:r>
      <w:r w:rsidRPr="0089362D">
        <w:rPr>
          <w:b w:val="0"/>
          <w:bCs/>
          <w:i/>
          <w:iCs/>
        </w:rPr>
        <w:t>E. coli</w:t>
      </w:r>
      <w:r w:rsidRPr="0089362D">
        <w:rPr>
          <w:b w:val="0"/>
          <w:bCs/>
        </w:rPr>
        <w:t xml:space="preserve"> B-cell) </w:t>
      </w:r>
    </w:p>
    <w:p w14:paraId="41A7B84B" w14:textId="77777777" w:rsidR="00B65A61" w:rsidRPr="00B65A61" w:rsidRDefault="00B65A61" w:rsidP="0089362D">
      <w:pPr>
        <w:pStyle w:val="Agendabullet1"/>
      </w:pPr>
      <w:r w:rsidRPr="00B65A61">
        <w:t xml:space="preserve">Zoonotic Potential: </w:t>
      </w:r>
      <w:r w:rsidRPr="0089362D">
        <w:rPr>
          <w:b w:val="0"/>
          <w:bCs/>
        </w:rPr>
        <w:t xml:space="preserve">The PI is using </w:t>
      </w:r>
      <w:r w:rsidRPr="0089362D">
        <w:rPr>
          <w:b w:val="0"/>
          <w:bCs/>
          <w:i/>
        </w:rPr>
        <w:t>Toxoplasma gondii</w:t>
      </w:r>
      <w:r w:rsidRPr="0089362D">
        <w:rPr>
          <w:b w:val="0"/>
          <w:bCs/>
        </w:rPr>
        <w:t>, genetic variants, mutants, and clones that could affect livestock animals which may result in an economic impact according to APHIS. All laboratory personnel must avoid contact with livestock for 5 days following work with active agents.</w:t>
      </w:r>
    </w:p>
    <w:p w14:paraId="5A55FD2C" w14:textId="77777777" w:rsidR="00B65A61" w:rsidRPr="00B65A61" w:rsidRDefault="00B65A61" w:rsidP="0089362D">
      <w:pPr>
        <w:pStyle w:val="Agendabullet1"/>
      </w:pPr>
      <w:r w:rsidRPr="00B65A61">
        <w:t xml:space="preserve">Notes: </w:t>
      </w:r>
      <w:r w:rsidRPr="0089362D">
        <w:rPr>
          <w:b w:val="0"/>
          <w:bCs/>
        </w:rPr>
        <w:t>Individuals in family planning should consult with Occupational Health.</w:t>
      </w:r>
    </w:p>
    <w:p w14:paraId="2FDE585A" w14:textId="77777777" w:rsidR="00B65A61" w:rsidRPr="00B65A61" w:rsidRDefault="00B65A61" w:rsidP="0089362D">
      <w:pPr>
        <w:pStyle w:val="Agendabullet1"/>
      </w:pPr>
      <w:r w:rsidRPr="00B65A61">
        <w:t xml:space="preserve">Animal Model: </w:t>
      </w:r>
      <w:r w:rsidRPr="0089362D">
        <w:rPr>
          <w:b w:val="0"/>
          <w:bCs/>
        </w:rPr>
        <w:t>In vitro only</w:t>
      </w:r>
    </w:p>
    <w:p w14:paraId="6CAF7340" w14:textId="77777777" w:rsidR="00B65A61" w:rsidRPr="00B65A61" w:rsidRDefault="00B65A61" w:rsidP="0089362D">
      <w:pPr>
        <w:pStyle w:val="Agendabullet1"/>
      </w:pPr>
      <w:r w:rsidRPr="00B65A61">
        <w:t xml:space="preserve">Required Training, Procedures, and Containment:  </w:t>
      </w:r>
    </w:p>
    <w:p w14:paraId="21E54BDF" w14:textId="77777777" w:rsidR="00B65A61" w:rsidRPr="00B65A61" w:rsidRDefault="00B65A61" w:rsidP="0089362D">
      <w:pPr>
        <w:pStyle w:val="AgendaBullet2"/>
      </w:pPr>
      <w:r w:rsidRPr="00B65A61">
        <w:t xml:space="preserve">In-Vitro Procedures: </w:t>
      </w:r>
    </w:p>
    <w:p w14:paraId="749C79F5" w14:textId="77777777" w:rsidR="00B65A61" w:rsidRPr="00B65A61" w:rsidRDefault="00B65A61" w:rsidP="0089362D">
      <w:pPr>
        <w:pStyle w:val="Agendabullet30"/>
      </w:pPr>
      <w:r w:rsidRPr="00B65A61">
        <w:t>BSL1 – Standard molecular biology procedures</w:t>
      </w:r>
    </w:p>
    <w:p w14:paraId="31FFA4F0" w14:textId="77777777" w:rsidR="00B65A61" w:rsidRPr="00B65A61" w:rsidRDefault="00B65A61" w:rsidP="0089362D">
      <w:pPr>
        <w:pStyle w:val="Agendabullet30"/>
      </w:pPr>
      <w:r w:rsidRPr="00B65A61">
        <w:t xml:space="preserve">BSL2 – Biosafety cabinet use during manipulation of pathogen stocks and cultures and human materials when procedures involve the generation of aerosols and splashes </w:t>
      </w:r>
    </w:p>
    <w:p w14:paraId="37676B9F" w14:textId="77777777" w:rsidR="00B65A61" w:rsidRPr="00B65A61" w:rsidRDefault="00B65A61" w:rsidP="0089362D">
      <w:pPr>
        <w:pStyle w:val="Agendabullet30"/>
      </w:pPr>
      <w:r w:rsidRPr="00B65A61">
        <w:t>PPE – Laboratory coat, gloves, and eye protection are required</w:t>
      </w:r>
    </w:p>
    <w:p w14:paraId="159883D6" w14:textId="77777777" w:rsidR="00B65A61" w:rsidRPr="0089362D" w:rsidRDefault="00B65A61" w:rsidP="0089362D">
      <w:pPr>
        <w:pStyle w:val="Agendabullet1"/>
        <w:rPr>
          <w:b w:val="0"/>
          <w:bCs/>
        </w:rPr>
      </w:pPr>
      <w:r w:rsidRPr="00B65A61">
        <w:t>Training</w:t>
      </w:r>
      <w:r w:rsidRPr="0089362D">
        <w:rPr>
          <w:b w:val="0"/>
          <w:bCs/>
        </w:rPr>
        <w:t>: All individuals have required training</w:t>
      </w:r>
    </w:p>
    <w:p w14:paraId="170670C0" w14:textId="77777777" w:rsidR="00B65A61" w:rsidRPr="0089362D" w:rsidRDefault="00B65A61" w:rsidP="0089362D">
      <w:pPr>
        <w:pStyle w:val="Agendabullet1"/>
        <w:rPr>
          <w:b w:val="0"/>
        </w:rPr>
      </w:pPr>
      <w:r w:rsidRPr="00B65A61">
        <w:t>2024-25 Lab Survey Results:</w:t>
      </w:r>
      <w:r w:rsidRPr="00B65A61">
        <w:rPr>
          <w:rFonts w:eastAsiaTheme="minorHAnsi"/>
        </w:rPr>
        <w:t xml:space="preserve"> </w:t>
      </w:r>
      <w:r w:rsidRPr="0089362D">
        <w:rPr>
          <w:rFonts w:eastAsiaTheme="minorHAnsi"/>
          <w:b w:val="0"/>
        </w:rPr>
        <w:t>7 deficiencies found, all corrected</w:t>
      </w:r>
    </w:p>
    <w:p w14:paraId="6D203E94"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FF6C18" w:rsidRPr="00E37A6E" w14:paraId="73A1F21E" w14:textId="77777777" w:rsidTr="00A928FA">
        <w:tc>
          <w:tcPr>
            <w:tcW w:w="5000" w:type="pct"/>
          </w:tcPr>
          <w:p w14:paraId="267B51C2" w14:textId="77777777" w:rsidR="00FF6C18" w:rsidRPr="00E37A6E" w:rsidRDefault="00FF6C18" w:rsidP="00551FBF">
            <w:pPr>
              <w:tabs>
                <w:tab w:val="left" w:pos="4216"/>
              </w:tabs>
              <w:rPr>
                <w:rFonts w:ascii="Aptos" w:hAnsi="Aptos" w:cstheme="minorHAnsi"/>
                <w:b/>
                <w:sz w:val="22"/>
                <w:szCs w:val="20"/>
              </w:rPr>
            </w:pPr>
            <w:r w:rsidRPr="00E37A6E">
              <w:rPr>
                <w:rFonts w:ascii="Aptos" w:hAnsi="Aptos" w:cstheme="minorHAnsi"/>
                <w:b/>
                <w:sz w:val="22"/>
                <w:szCs w:val="20"/>
              </w:rPr>
              <w:t>Summary:</w:t>
            </w:r>
          </w:p>
          <w:p w14:paraId="055EF83A" w14:textId="03367E81" w:rsidR="00FF6C18" w:rsidRPr="00E37A6E" w:rsidRDefault="00FF6C18" w:rsidP="00FF6C18">
            <w:pPr>
              <w:pStyle w:val="ListParagraph"/>
              <w:numPr>
                <w:ilvl w:val="0"/>
                <w:numId w:val="11"/>
              </w:numPr>
              <w:tabs>
                <w:tab w:val="left" w:pos="4216"/>
              </w:tabs>
              <w:rPr>
                <w:rFonts w:ascii="Aptos" w:hAnsi="Aptos" w:cstheme="minorHAnsi"/>
                <w:bCs/>
                <w:sz w:val="22"/>
                <w:szCs w:val="20"/>
              </w:rPr>
            </w:pPr>
            <w:r w:rsidRPr="00E37A6E">
              <w:rPr>
                <w:rFonts w:ascii="Aptos" w:hAnsi="Aptos" w:cstheme="minorHAnsi"/>
                <w:bCs/>
                <w:sz w:val="22"/>
                <w:szCs w:val="20"/>
              </w:rPr>
              <w:lastRenderedPageBreak/>
              <w:t>Concern 1: Transgenes be listed appropriately in registration</w:t>
            </w:r>
            <w:r w:rsidR="009C0C72" w:rsidRPr="00E37A6E">
              <w:rPr>
                <w:rFonts w:ascii="Aptos" w:hAnsi="Aptos" w:cstheme="minorHAnsi"/>
                <w:bCs/>
                <w:sz w:val="22"/>
                <w:szCs w:val="20"/>
              </w:rPr>
              <w:t xml:space="preserve"> application</w:t>
            </w:r>
          </w:p>
          <w:p w14:paraId="27658A8F" w14:textId="77777777" w:rsidR="00FF6C18" w:rsidRPr="00E37A6E" w:rsidRDefault="00FF6C18" w:rsidP="00FF6C18">
            <w:pPr>
              <w:pStyle w:val="ListParagraph"/>
              <w:numPr>
                <w:ilvl w:val="0"/>
                <w:numId w:val="11"/>
              </w:numPr>
              <w:tabs>
                <w:tab w:val="left" w:pos="4216"/>
              </w:tabs>
              <w:rPr>
                <w:rFonts w:ascii="Aptos" w:hAnsi="Aptos" w:cstheme="minorHAnsi"/>
                <w:bCs/>
                <w:sz w:val="22"/>
                <w:szCs w:val="20"/>
              </w:rPr>
            </w:pPr>
            <w:r w:rsidRPr="00E37A6E">
              <w:rPr>
                <w:rFonts w:ascii="Aptos" w:hAnsi="Aptos" w:cstheme="minorHAnsi"/>
                <w:bCs/>
                <w:sz w:val="22"/>
                <w:szCs w:val="20"/>
              </w:rPr>
              <w:t>No other safety concerns</w:t>
            </w:r>
          </w:p>
          <w:p w14:paraId="7D816058" w14:textId="77777777" w:rsidR="00FF6C18" w:rsidRPr="00E37A6E" w:rsidRDefault="00FF6C18" w:rsidP="00551FBF">
            <w:pPr>
              <w:tabs>
                <w:tab w:val="left" w:pos="4216"/>
              </w:tabs>
              <w:rPr>
                <w:rFonts w:ascii="Aptos" w:hAnsi="Aptos" w:cstheme="minorHAnsi"/>
                <w:b/>
                <w:sz w:val="22"/>
                <w:szCs w:val="20"/>
              </w:rPr>
            </w:pPr>
            <w:r w:rsidRPr="00E37A6E">
              <w:rPr>
                <w:rFonts w:ascii="Aptos" w:hAnsi="Aptos" w:cstheme="minorHAnsi"/>
                <w:b/>
                <w:sz w:val="22"/>
                <w:szCs w:val="20"/>
              </w:rPr>
              <w:t xml:space="preserve">In favor: </w:t>
            </w:r>
            <w:r w:rsidRPr="00E37A6E">
              <w:rPr>
                <w:rFonts w:ascii="Aptos" w:hAnsi="Aptos" w:cstheme="minorHAnsi"/>
                <w:bCs/>
                <w:sz w:val="22"/>
                <w:szCs w:val="20"/>
              </w:rPr>
              <w:t>All</w:t>
            </w:r>
          </w:p>
          <w:p w14:paraId="675A0C59" w14:textId="77777777" w:rsidR="00FF6C18" w:rsidRPr="00E37A6E" w:rsidRDefault="00FF6C18" w:rsidP="00551FBF">
            <w:pPr>
              <w:tabs>
                <w:tab w:val="left" w:pos="4216"/>
              </w:tabs>
              <w:rPr>
                <w:rFonts w:ascii="Aptos" w:hAnsi="Aptos" w:cstheme="minorHAnsi"/>
                <w:b/>
                <w:sz w:val="22"/>
                <w:szCs w:val="20"/>
              </w:rPr>
            </w:pPr>
            <w:r w:rsidRPr="00E37A6E">
              <w:rPr>
                <w:rFonts w:ascii="Aptos" w:hAnsi="Aptos" w:cstheme="minorHAnsi"/>
                <w:b/>
                <w:sz w:val="22"/>
                <w:szCs w:val="20"/>
              </w:rPr>
              <w:t xml:space="preserve">Opposed: </w:t>
            </w:r>
            <w:r w:rsidRPr="00E37A6E">
              <w:rPr>
                <w:rFonts w:ascii="Aptos" w:hAnsi="Aptos" w:cstheme="minorHAnsi"/>
                <w:bCs/>
                <w:sz w:val="22"/>
                <w:szCs w:val="20"/>
              </w:rPr>
              <w:t>None</w:t>
            </w:r>
          </w:p>
          <w:p w14:paraId="0498A041" w14:textId="77777777" w:rsidR="00FF6C18" w:rsidRPr="00E37A6E" w:rsidRDefault="00FF6C18" w:rsidP="00551FBF">
            <w:pPr>
              <w:tabs>
                <w:tab w:val="left" w:pos="4216"/>
              </w:tabs>
              <w:rPr>
                <w:rFonts w:ascii="Aptos" w:hAnsi="Aptos" w:cstheme="minorHAnsi"/>
                <w:b/>
                <w:sz w:val="22"/>
                <w:szCs w:val="20"/>
              </w:rPr>
            </w:pPr>
            <w:r w:rsidRPr="00E37A6E">
              <w:rPr>
                <w:rFonts w:ascii="Aptos" w:hAnsi="Aptos" w:cstheme="minorHAnsi"/>
                <w:b/>
                <w:sz w:val="22"/>
                <w:szCs w:val="20"/>
              </w:rPr>
              <w:t xml:space="preserve">Abstained: </w:t>
            </w:r>
            <w:r w:rsidRPr="00E37A6E">
              <w:rPr>
                <w:rFonts w:ascii="Aptos" w:hAnsi="Aptos" w:cstheme="minorHAnsi"/>
                <w:bCs/>
                <w:sz w:val="22"/>
                <w:szCs w:val="20"/>
              </w:rPr>
              <w:t>None</w:t>
            </w:r>
          </w:p>
          <w:p w14:paraId="6E48A2FF" w14:textId="77777777" w:rsidR="00FF6C18" w:rsidRPr="00E37A6E" w:rsidRDefault="00FF6C18" w:rsidP="00551FBF">
            <w:pPr>
              <w:overflowPunct w:val="0"/>
              <w:autoSpaceDE w:val="0"/>
              <w:autoSpaceDN w:val="0"/>
              <w:adjustRightInd w:val="0"/>
              <w:contextualSpacing/>
              <w:rPr>
                <w:rFonts w:ascii="Aptos" w:hAnsi="Aptos" w:cstheme="minorHAnsi"/>
                <w:b/>
                <w:bCs/>
                <w:sz w:val="22"/>
                <w:szCs w:val="20"/>
              </w:rPr>
            </w:pPr>
            <w:r w:rsidRPr="00E37A6E">
              <w:rPr>
                <w:rFonts w:ascii="Aptos" w:hAnsi="Aptos" w:cstheme="minorHAnsi"/>
                <w:b/>
                <w:sz w:val="22"/>
                <w:szCs w:val="20"/>
              </w:rPr>
              <w:t xml:space="preserve">Status: </w:t>
            </w:r>
            <w:r w:rsidRPr="00E37A6E">
              <w:rPr>
                <w:rFonts w:ascii="Aptos" w:hAnsi="Aptos" w:cstheme="minorHAnsi"/>
                <w:bCs/>
                <w:sz w:val="22"/>
                <w:szCs w:val="20"/>
              </w:rPr>
              <w:t>Approved with stipulations</w:t>
            </w:r>
            <w:r w:rsidRPr="00E37A6E">
              <w:rPr>
                <w:rFonts w:ascii="Aptos" w:hAnsi="Aptos" w:cstheme="minorHAnsi"/>
                <w:b/>
                <w:sz w:val="22"/>
                <w:szCs w:val="20"/>
              </w:rPr>
              <w:t xml:space="preserve">. </w:t>
            </w:r>
            <w:r w:rsidRPr="00E37A6E">
              <w:rPr>
                <w:rFonts w:ascii="Aptos" w:hAnsi="Aptos" w:cstheme="minorHAnsi"/>
                <w:sz w:val="22"/>
                <w:szCs w:val="20"/>
              </w:rPr>
              <w:t xml:space="preserve"> </w:t>
            </w:r>
            <w:r w:rsidRPr="00E37A6E">
              <w:rPr>
                <w:rFonts w:ascii="Aptos" w:hAnsi="Aptos" w:cstheme="minorHAnsi"/>
                <w:b/>
                <w:sz w:val="22"/>
                <w:szCs w:val="20"/>
              </w:rPr>
              <w:t xml:space="preserve">These include: </w:t>
            </w:r>
            <w:r w:rsidRPr="00E37A6E">
              <w:rPr>
                <w:rFonts w:ascii="Aptos" w:hAnsi="Aptos" w:cstheme="minorHAnsi"/>
                <w:bCs/>
                <w:sz w:val="22"/>
                <w:szCs w:val="20"/>
              </w:rPr>
              <w:t>Resolution of minor pending comments</w:t>
            </w:r>
          </w:p>
        </w:tc>
      </w:tr>
    </w:tbl>
    <w:p w14:paraId="75DFD1AA" w14:textId="77777777" w:rsidR="00FF6C18" w:rsidRPr="00B65A61" w:rsidRDefault="00FF6C18"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6B2EA053"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0DA2E3" w14:textId="77777777" w:rsidR="00B65A61" w:rsidRPr="00B65A61" w:rsidRDefault="00B65A61" w:rsidP="00B65A61">
            <w:pPr>
              <w:rPr>
                <w:rFonts w:ascii="Aptos" w:hAnsi="Aptos"/>
                <w:b/>
                <w:sz w:val="22"/>
              </w:rPr>
            </w:pPr>
            <w:r w:rsidRPr="00B65A61">
              <w:rPr>
                <w:rFonts w:ascii="Aptos" w:hAnsi="Aptos"/>
                <w:b/>
                <w:sz w:val="22"/>
              </w:rPr>
              <w:t>Recombinant DNA Registration for IBC review and authorization.</w:t>
            </w:r>
          </w:p>
        </w:tc>
      </w:tr>
    </w:tbl>
    <w:p w14:paraId="76C98364" w14:textId="77777777" w:rsidR="00B65A61" w:rsidRPr="00B65A61" w:rsidRDefault="00B65A61" w:rsidP="0089362D">
      <w:pPr>
        <w:pStyle w:val="Heading1"/>
      </w:pPr>
      <w:r w:rsidRPr="00B65A61">
        <w:t>PI: Mohan Krishnan</w:t>
      </w:r>
    </w:p>
    <w:p w14:paraId="5EFF440E" w14:textId="77777777" w:rsidR="00B65A61" w:rsidRPr="00B65A61" w:rsidRDefault="00B65A61" w:rsidP="0089362D">
      <w:pPr>
        <w:pStyle w:val="Agendabullet1"/>
        <w:rPr>
          <w:bCs/>
        </w:rPr>
      </w:pPr>
      <w:r w:rsidRPr="00B65A61">
        <w:t xml:space="preserve">Title: </w:t>
      </w:r>
      <w:r w:rsidRPr="0089362D">
        <w:rPr>
          <w:b w:val="0"/>
        </w:rPr>
        <w:t xml:space="preserve">Administration of </w:t>
      </w:r>
      <w:r w:rsidRPr="0089362D">
        <w:rPr>
          <w:b w:val="0"/>
          <w:i/>
          <w:iCs/>
        </w:rPr>
        <w:t>Serratia Marcescens</w:t>
      </w:r>
      <w:r w:rsidRPr="0089362D">
        <w:rPr>
          <w:b w:val="0"/>
        </w:rPr>
        <w:t xml:space="preserve"> to neonatal mouse pups</w:t>
      </w:r>
    </w:p>
    <w:p w14:paraId="01E2A5F4" w14:textId="77777777" w:rsidR="00B65A61" w:rsidRPr="00B65A61" w:rsidRDefault="00B65A61" w:rsidP="0089362D">
      <w:pPr>
        <w:pStyle w:val="Agendabullet1"/>
      </w:pPr>
      <w:r w:rsidRPr="00B65A61">
        <w:t xml:space="preserve">Note: </w:t>
      </w:r>
      <w:r w:rsidRPr="0089362D">
        <w:rPr>
          <w:b w:val="0"/>
          <w:bCs/>
        </w:rPr>
        <w:t>New PI, Safety met with on 6/20/2025</w:t>
      </w:r>
    </w:p>
    <w:p w14:paraId="6F054573" w14:textId="77777777" w:rsidR="00B65A61" w:rsidRPr="00B65A61" w:rsidRDefault="00B65A61" w:rsidP="0089362D">
      <w:pPr>
        <w:pStyle w:val="Agendabullet1"/>
      </w:pPr>
      <w:r w:rsidRPr="00B65A61">
        <w:t xml:space="preserve">NIH Guideline Section(s): </w:t>
      </w:r>
      <w:r w:rsidRPr="0089362D">
        <w:rPr>
          <w:b w:val="0"/>
        </w:rPr>
        <w:t>III-F-1 and III-D-4</w:t>
      </w:r>
    </w:p>
    <w:p w14:paraId="51E569D0" w14:textId="77777777" w:rsidR="0072703E" w:rsidRPr="00B838D3" w:rsidRDefault="00B65A61" w:rsidP="0089362D">
      <w:pPr>
        <w:pStyle w:val="Agendabullet1"/>
        <w:jc w:val="both"/>
      </w:pPr>
      <w:r w:rsidRPr="00B838D3">
        <w:t xml:space="preserve">Project Summary: </w:t>
      </w:r>
    </w:p>
    <w:p w14:paraId="2A7953F3" w14:textId="6F19551A" w:rsidR="008F4F4D" w:rsidRDefault="0072703E" w:rsidP="0072703E">
      <w:pPr>
        <w:pStyle w:val="AgendaBullet2"/>
      </w:pPr>
      <w:r>
        <w:t>The lab is interested in using</w:t>
      </w:r>
      <w:r w:rsidR="008F4F4D">
        <w:t xml:space="preserve"> non-modified</w:t>
      </w:r>
      <w:r>
        <w:t xml:space="preserve"> </w:t>
      </w:r>
      <w:r w:rsidR="00B65A61" w:rsidRPr="0089362D">
        <w:rPr>
          <w:i/>
          <w:iCs/>
        </w:rPr>
        <w:t>Serratia marcescens</w:t>
      </w:r>
      <w:r w:rsidR="00422BCB">
        <w:t xml:space="preserve"> </w:t>
      </w:r>
      <w:r w:rsidR="008F4F4D">
        <w:t>for</w:t>
      </w:r>
      <w:r w:rsidR="00422BCB">
        <w:t xml:space="preserve"> in vivo research to </w:t>
      </w:r>
      <w:r w:rsidR="008F4F4D">
        <w:t>study the gut microbiome in mice</w:t>
      </w:r>
      <w:r w:rsidR="00761DA6">
        <w:t xml:space="preserve"> due to </w:t>
      </w:r>
      <w:r w:rsidR="00DF5BF7">
        <w:t>its</w:t>
      </w:r>
      <w:r w:rsidR="00761DA6">
        <w:t xml:space="preserve"> natural red pigmentation.</w:t>
      </w:r>
    </w:p>
    <w:p w14:paraId="787AAAAB" w14:textId="3D0B4D20" w:rsidR="00B65A61" w:rsidRPr="00B65A61" w:rsidRDefault="002F0A66" w:rsidP="0072703E">
      <w:pPr>
        <w:pStyle w:val="AgendaBullet2"/>
      </w:pPr>
      <w:r>
        <w:t>Synthetic</w:t>
      </w:r>
      <w:r w:rsidR="00D536DB">
        <w:t xml:space="preserve"> oligonucleotides</w:t>
      </w:r>
      <w:r w:rsidR="00761DA6">
        <w:t xml:space="preserve"> will also be used </w:t>
      </w:r>
      <w:r w:rsidR="00460C19">
        <w:t xml:space="preserve">to </w:t>
      </w:r>
      <w:r w:rsidR="00DF5BF7">
        <w:t>express</w:t>
      </w:r>
      <w:r w:rsidR="00A26FDE">
        <w:t xml:space="preserve"> </w:t>
      </w:r>
      <w:r w:rsidR="00DF5BF7">
        <w:t>genes</w:t>
      </w:r>
      <w:r w:rsidR="00773217">
        <w:t xml:space="preserve"> of interest to restore intestinal </w:t>
      </w:r>
      <w:r w:rsidR="00A26FDE">
        <w:t>barrier function</w:t>
      </w:r>
      <w:r>
        <w:t xml:space="preserve"> which will be used to investigate the role of leaky gut in mouse hematopoiesis and inflammatory responses. </w:t>
      </w:r>
      <w:r w:rsidR="00D536DB">
        <w:t xml:space="preserve"> </w:t>
      </w:r>
      <w:r w:rsidR="00B65A61" w:rsidRPr="0089362D">
        <w:t xml:space="preserve"> </w:t>
      </w:r>
    </w:p>
    <w:p w14:paraId="14F2598F" w14:textId="77777777" w:rsidR="00B65A61" w:rsidRPr="00B65A61" w:rsidRDefault="00B65A61" w:rsidP="0089362D">
      <w:pPr>
        <w:pStyle w:val="Agendabullet1"/>
      </w:pPr>
      <w:r w:rsidRPr="00B65A61">
        <w:t>Pathogen not genetically modified: Risk Group 2</w:t>
      </w:r>
    </w:p>
    <w:p w14:paraId="30628B1B" w14:textId="6A47FBA3" w:rsidR="00B65A61" w:rsidRPr="00B65A61" w:rsidRDefault="00B65A61" w:rsidP="00B65A61">
      <w:pPr>
        <w:numPr>
          <w:ilvl w:val="1"/>
          <w:numId w:val="12"/>
        </w:numPr>
        <w:rPr>
          <w:rFonts w:ascii="Aptos" w:hAnsi="Aptos"/>
          <w:b/>
          <w:sz w:val="22"/>
        </w:rPr>
      </w:pPr>
      <w:r w:rsidRPr="00B65A61">
        <w:rPr>
          <w:rFonts w:ascii="Aptos" w:hAnsi="Aptos"/>
          <w:bCs/>
          <w:i/>
          <w:iCs/>
          <w:sz w:val="22"/>
        </w:rPr>
        <w:t>Serratia marcescens</w:t>
      </w:r>
      <w:r w:rsidRPr="00B65A61">
        <w:rPr>
          <w:rFonts w:ascii="Aptos" w:hAnsi="Aptos"/>
          <w:bCs/>
          <w:sz w:val="22"/>
        </w:rPr>
        <w:t xml:space="preserve">, strain LRA 04.03.73 </w:t>
      </w:r>
    </w:p>
    <w:p w14:paraId="4F7F6193" w14:textId="77777777" w:rsidR="00B65A61" w:rsidRPr="00B65A61" w:rsidRDefault="00B65A61" w:rsidP="0089362D">
      <w:pPr>
        <w:pStyle w:val="Agendabullet1"/>
      </w:pPr>
      <w:r w:rsidRPr="00B65A61">
        <w:t>Vectors: (source)</w:t>
      </w:r>
    </w:p>
    <w:p w14:paraId="64CF2B47" w14:textId="3C5344A2" w:rsidR="00B65A61" w:rsidRPr="00B65A61" w:rsidRDefault="00B65A61" w:rsidP="00B65A61">
      <w:pPr>
        <w:numPr>
          <w:ilvl w:val="0"/>
          <w:numId w:val="17"/>
        </w:numPr>
        <w:rPr>
          <w:rFonts w:ascii="Aptos" w:hAnsi="Aptos"/>
          <w:sz w:val="22"/>
        </w:rPr>
      </w:pPr>
      <w:r w:rsidRPr="00B65A61">
        <w:rPr>
          <w:rFonts w:ascii="Aptos" w:hAnsi="Aptos"/>
          <w:sz w:val="22"/>
        </w:rPr>
        <w:t>Synthetic oligonucleotides</w:t>
      </w:r>
    </w:p>
    <w:p w14:paraId="7ABC2BB0" w14:textId="77777777" w:rsidR="00B65A61" w:rsidRPr="00B65A61" w:rsidRDefault="00B65A61" w:rsidP="0089362D">
      <w:pPr>
        <w:pStyle w:val="Agendabullet1"/>
      </w:pPr>
      <w:r w:rsidRPr="00B65A61">
        <w:t xml:space="preserve">Host: </w:t>
      </w:r>
      <w:r w:rsidRPr="0089362D">
        <w:rPr>
          <w:b w:val="0"/>
          <w:bCs/>
        </w:rPr>
        <w:t>Mammalian (mouse)</w:t>
      </w:r>
    </w:p>
    <w:p w14:paraId="1FE50A88" w14:textId="77777777" w:rsidR="00B65A61" w:rsidRPr="00B65A61" w:rsidRDefault="00B65A61" w:rsidP="0089362D">
      <w:pPr>
        <w:pStyle w:val="Agendabullet1"/>
      </w:pPr>
      <w:r w:rsidRPr="00B65A61">
        <w:t>Zoonotic Potential</w:t>
      </w:r>
      <w:r w:rsidRPr="0089362D">
        <w:rPr>
          <w:b w:val="0"/>
          <w:bCs/>
        </w:rPr>
        <w:t xml:space="preserve">: The PI is using </w:t>
      </w:r>
      <w:r w:rsidRPr="0089362D">
        <w:rPr>
          <w:b w:val="0"/>
          <w:bCs/>
          <w:i/>
        </w:rPr>
        <w:t>Serratia marcescens</w:t>
      </w:r>
      <w:r w:rsidRPr="0089362D">
        <w:rPr>
          <w:b w:val="0"/>
          <w:bCs/>
        </w:rPr>
        <w:t>, that could affect livestock animals which may result in an economic impact according to APHIS. All laboratory personnel must avoid contact with livestock for 5 days following work with active agents.</w:t>
      </w:r>
      <w:r w:rsidRPr="00B65A61">
        <w:t xml:space="preserve"> </w:t>
      </w:r>
    </w:p>
    <w:p w14:paraId="30D1C62B" w14:textId="77777777" w:rsidR="00B65A61" w:rsidRPr="00B65A61" w:rsidRDefault="00B65A61" w:rsidP="0089362D">
      <w:pPr>
        <w:pStyle w:val="Agendabullet1"/>
      </w:pPr>
      <w:r w:rsidRPr="00B65A61">
        <w:t xml:space="preserve">Animal Model: </w:t>
      </w:r>
      <w:r w:rsidRPr="0089362D">
        <w:rPr>
          <w:b w:val="0"/>
          <w:bCs/>
        </w:rPr>
        <w:t>Mouse</w:t>
      </w:r>
    </w:p>
    <w:p w14:paraId="7AAC3363" w14:textId="77777777" w:rsidR="00B65A61" w:rsidRPr="00B65A61" w:rsidRDefault="00B65A61" w:rsidP="0089362D">
      <w:pPr>
        <w:pStyle w:val="Agendabullet1"/>
        <w:rPr>
          <w:bCs/>
        </w:rPr>
      </w:pPr>
      <w:r w:rsidRPr="00B65A61">
        <w:t xml:space="preserve">Transgenic animals: </w:t>
      </w:r>
      <w:r w:rsidRPr="0089362D">
        <w:rPr>
          <w:b w:val="0"/>
        </w:rPr>
        <w:t>Yes</w:t>
      </w:r>
      <w:r w:rsidRPr="00B65A61">
        <w:rPr>
          <w:bCs/>
        </w:rPr>
        <w:t xml:space="preserve"> </w:t>
      </w:r>
      <w:r w:rsidRPr="00B65A61">
        <w:t xml:space="preserve">        Generated at UTSW: </w:t>
      </w:r>
      <w:r w:rsidRPr="0089362D">
        <w:rPr>
          <w:b w:val="0"/>
          <w:bCs/>
        </w:rPr>
        <w:t>No</w:t>
      </w:r>
      <w:r w:rsidRPr="00B65A61">
        <w:tab/>
        <w:t xml:space="preserve">GDMO: </w:t>
      </w:r>
      <w:r w:rsidRPr="0089362D">
        <w:rPr>
          <w:b w:val="0"/>
          <w:bCs/>
        </w:rPr>
        <w:t>No</w:t>
      </w:r>
    </w:p>
    <w:p w14:paraId="3B3C6004" w14:textId="77777777" w:rsidR="00B65A61" w:rsidRPr="00B65A61" w:rsidRDefault="00B65A61" w:rsidP="0089362D">
      <w:pPr>
        <w:pStyle w:val="Agendabullet1"/>
        <w:rPr>
          <w:rFonts w:eastAsia="Calibri"/>
        </w:rPr>
      </w:pPr>
      <w:r w:rsidRPr="00B65A61">
        <w:t xml:space="preserve">Route(s) of Administration: </w:t>
      </w:r>
    </w:p>
    <w:p w14:paraId="163C4775" w14:textId="77777777" w:rsidR="00B65A61" w:rsidRPr="00B65A61" w:rsidRDefault="00B65A61" w:rsidP="00B65A61">
      <w:pPr>
        <w:numPr>
          <w:ilvl w:val="0"/>
          <w:numId w:val="18"/>
        </w:numPr>
        <w:rPr>
          <w:rFonts w:ascii="Aptos" w:hAnsi="Aptos"/>
          <w:b/>
          <w:sz w:val="22"/>
        </w:rPr>
      </w:pPr>
      <w:r w:rsidRPr="00B65A61">
        <w:rPr>
          <w:rFonts w:ascii="Aptos" w:hAnsi="Aptos"/>
          <w:sz w:val="22"/>
        </w:rPr>
        <w:t xml:space="preserve">Oral gavage – </w:t>
      </w:r>
      <w:r w:rsidRPr="00B65A61">
        <w:rPr>
          <w:rFonts w:ascii="Aptos" w:hAnsi="Aptos"/>
          <w:i/>
          <w:iCs/>
          <w:sz w:val="22"/>
        </w:rPr>
        <w:t>S. marcescens</w:t>
      </w:r>
    </w:p>
    <w:p w14:paraId="218E0A5B" w14:textId="3635DC13" w:rsidR="00B65A61" w:rsidRPr="00B65A61" w:rsidRDefault="00B65A61" w:rsidP="00B65A61">
      <w:pPr>
        <w:numPr>
          <w:ilvl w:val="0"/>
          <w:numId w:val="18"/>
        </w:numPr>
        <w:rPr>
          <w:rFonts w:ascii="Aptos" w:hAnsi="Aptos"/>
          <w:b/>
          <w:sz w:val="22"/>
        </w:rPr>
      </w:pPr>
      <w:r w:rsidRPr="00B65A61">
        <w:rPr>
          <w:rFonts w:ascii="Aptos" w:hAnsi="Aptos"/>
          <w:sz w:val="22"/>
        </w:rPr>
        <w:t xml:space="preserve">Intraperitoneal (IP) – </w:t>
      </w:r>
      <w:r w:rsidR="00770288">
        <w:rPr>
          <w:rFonts w:ascii="Aptos" w:hAnsi="Aptos"/>
          <w:sz w:val="22"/>
        </w:rPr>
        <w:t xml:space="preserve">synthetic </w:t>
      </w:r>
      <w:r w:rsidR="00FB5DCF">
        <w:rPr>
          <w:rFonts w:ascii="Aptos" w:hAnsi="Aptos"/>
          <w:sz w:val="22"/>
        </w:rPr>
        <w:t>oligonucleotides</w:t>
      </w:r>
    </w:p>
    <w:p w14:paraId="50FF9AAF" w14:textId="77777777" w:rsidR="00B65A61" w:rsidRPr="00B65A61" w:rsidRDefault="00B65A61" w:rsidP="0089362D">
      <w:pPr>
        <w:pStyle w:val="Agendabullet1"/>
      </w:pPr>
      <w:r w:rsidRPr="00B65A61">
        <w:t xml:space="preserve">Required Training, Procedures, and Containment:  </w:t>
      </w:r>
    </w:p>
    <w:p w14:paraId="78DE14EC" w14:textId="77777777" w:rsidR="00B65A61" w:rsidRPr="00B65A61" w:rsidRDefault="00B65A61" w:rsidP="0089362D">
      <w:pPr>
        <w:pStyle w:val="AgendaBullet2"/>
      </w:pPr>
      <w:r w:rsidRPr="00B65A61">
        <w:t xml:space="preserve">In-Vitro Procedures: </w:t>
      </w:r>
    </w:p>
    <w:p w14:paraId="7AD58A68" w14:textId="77777777" w:rsidR="00B65A61" w:rsidRPr="00B65A61" w:rsidRDefault="00B65A61" w:rsidP="0089362D">
      <w:pPr>
        <w:pStyle w:val="Agendabullet30"/>
      </w:pPr>
      <w:r w:rsidRPr="00B65A61">
        <w:t>BSL1 – Standard molecular biology procedures</w:t>
      </w:r>
    </w:p>
    <w:p w14:paraId="6D2BAE8A" w14:textId="77777777" w:rsidR="00B65A61" w:rsidRPr="00B65A61" w:rsidRDefault="00B65A61" w:rsidP="0089362D">
      <w:pPr>
        <w:pStyle w:val="Agendabullet30"/>
      </w:pPr>
      <w:r w:rsidRPr="00B65A61">
        <w:t xml:space="preserve">BSL2 – Biosafety cabinet use during manipulation of pathogen cultures and stocks when procedures involve the generation of aerosols and splashes </w:t>
      </w:r>
    </w:p>
    <w:p w14:paraId="3FD3E097" w14:textId="77777777" w:rsidR="00B65A61" w:rsidRPr="00B65A61" w:rsidRDefault="00B65A61" w:rsidP="0089362D">
      <w:pPr>
        <w:pStyle w:val="Agendabullet30"/>
      </w:pPr>
      <w:r w:rsidRPr="00B65A61">
        <w:t>PPE – Laboratory coat, gloves, and eye protection are required</w:t>
      </w:r>
    </w:p>
    <w:p w14:paraId="3E5BCF75" w14:textId="77777777" w:rsidR="00B65A61" w:rsidRPr="00B65A61" w:rsidRDefault="00B65A61" w:rsidP="0089362D">
      <w:pPr>
        <w:pStyle w:val="AgendaBullet2"/>
      </w:pPr>
      <w:r w:rsidRPr="00B65A61">
        <w:t xml:space="preserve">In-Vivo Procedures: </w:t>
      </w:r>
    </w:p>
    <w:p w14:paraId="633283BC" w14:textId="77777777" w:rsidR="00B65A61" w:rsidRPr="00B65A61" w:rsidRDefault="00B65A61" w:rsidP="0089362D">
      <w:pPr>
        <w:pStyle w:val="Agendabullet30"/>
      </w:pPr>
      <w:r w:rsidRPr="00B65A61">
        <w:t>Oral gavage, IP – Inoculation of agent followed by ABSL2 housing</w:t>
      </w:r>
    </w:p>
    <w:p w14:paraId="23F4A109" w14:textId="77777777" w:rsidR="00B65A61" w:rsidRPr="00B65A61" w:rsidRDefault="00B65A61" w:rsidP="0089362D">
      <w:pPr>
        <w:pStyle w:val="Agendabullet30"/>
      </w:pPr>
      <w:r w:rsidRPr="00B65A61">
        <w:t xml:space="preserve">PPE –  </w:t>
      </w:r>
    </w:p>
    <w:p w14:paraId="7AD292A9" w14:textId="77777777" w:rsidR="00B65A61" w:rsidRPr="00B65A61" w:rsidRDefault="00B65A61" w:rsidP="0089362D">
      <w:pPr>
        <w:pStyle w:val="AgendaBullet4"/>
      </w:pPr>
      <w:r w:rsidRPr="00B65A61">
        <w:t>Animal Facility: hair bonnet, disposable jumpsuit, nitrile gloves, shoe covers, face masks, eye protection</w:t>
      </w:r>
    </w:p>
    <w:p w14:paraId="7B5146AA" w14:textId="77777777" w:rsidR="00B65A61" w:rsidRPr="00B65A61" w:rsidRDefault="00B65A61" w:rsidP="0089362D">
      <w:pPr>
        <w:pStyle w:val="AgendaBullet4"/>
      </w:pPr>
      <w:r w:rsidRPr="00B65A61">
        <w:t>Non-Animal Facility: lab coat, eye protection, nitrile gloves</w:t>
      </w:r>
    </w:p>
    <w:p w14:paraId="7810EFE6" w14:textId="77777777" w:rsidR="00B65A61" w:rsidRPr="00B65A61" w:rsidRDefault="00B65A61" w:rsidP="0089362D">
      <w:pPr>
        <w:pStyle w:val="Agendabullet1"/>
      </w:pPr>
      <w:r w:rsidRPr="00B65A61">
        <w:t xml:space="preserve">Training: </w:t>
      </w:r>
      <w:r w:rsidRPr="0089362D">
        <w:rPr>
          <w:b w:val="0"/>
          <w:bCs/>
        </w:rPr>
        <w:t xml:space="preserve">All individuals have required training </w:t>
      </w:r>
    </w:p>
    <w:p w14:paraId="3CD04C68" w14:textId="77777777" w:rsidR="00B65A61" w:rsidRPr="00B65A61" w:rsidRDefault="00B65A61" w:rsidP="0089362D">
      <w:pPr>
        <w:pStyle w:val="Agendabullet1"/>
      </w:pPr>
      <w:r w:rsidRPr="00B65A61">
        <w:t>2023-24 Lab Survey Results:</w:t>
      </w:r>
      <w:r w:rsidRPr="00B65A61">
        <w:rPr>
          <w:rFonts w:eastAsiaTheme="minorHAnsi"/>
        </w:rPr>
        <w:t xml:space="preserve"> </w:t>
      </w:r>
      <w:r w:rsidRPr="0089362D">
        <w:rPr>
          <w:rFonts w:eastAsiaTheme="minorHAnsi"/>
          <w:b w:val="0"/>
        </w:rPr>
        <w:t>New PI</w:t>
      </w:r>
    </w:p>
    <w:p w14:paraId="1E100361"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E75D11" w:rsidRPr="009F4F39" w14:paraId="35CDBEF9" w14:textId="77777777" w:rsidTr="1FD5FC28">
        <w:trPr>
          <w:trHeight w:val="3662"/>
        </w:trPr>
        <w:tc>
          <w:tcPr>
            <w:tcW w:w="5000" w:type="pct"/>
          </w:tcPr>
          <w:p w14:paraId="06C0C104" w14:textId="77777777" w:rsidR="00E75D11" w:rsidRPr="009F4F39" w:rsidRDefault="00E75D11" w:rsidP="00551FBF">
            <w:pPr>
              <w:tabs>
                <w:tab w:val="left" w:pos="4216"/>
              </w:tabs>
              <w:rPr>
                <w:rFonts w:ascii="Aptos" w:hAnsi="Aptos" w:cstheme="minorHAnsi"/>
                <w:b/>
                <w:sz w:val="22"/>
                <w:szCs w:val="20"/>
              </w:rPr>
            </w:pPr>
            <w:r w:rsidRPr="009F4F39">
              <w:rPr>
                <w:rFonts w:ascii="Aptos" w:hAnsi="Aptos" w:cstheme="minorHAnsi"/>
                <w:b/>
                <w:sz w:val="22"/>
                <w:szCs w:val="20"/>
              </w:rPr>
              <w:lastRenderedPageBreak/>
              <w:t>Summary:</w:t>
            </w:r>
          </w:p>
          <w:p w14:paraId="2BB96FC7" w14:textId="0C9896A9" w:rsidR="00E75D11" w:rsidRPr="009F4F39" w:rsidRDefault="00E75D11" w:rsidP="00E75D11">
            <w:pPr>
              <w:pStyle w:val="ListParagraph"/>
              <w:numPr>
                <w:ilvl w:val="0"/>
                <w:numId w:val="11"/>
              </w:numPr>
              <w:tabs>
                <w:tab w:val="left" w:pos="4216"/>
              </w:tabs>
              <w:rPr>
                <w:rFonts w:ascii="Aptos" w:hAnsi="Aptos" w:cstheme="minorHAnsi"/>
                <w:b/>
                <w:sz w:val="22"/>
                <w:szCs w:val="20"/>
              </w:rPr>
            </w:pPr>
            <w:r w:rsidRPr="009F4F39">
              <w:rPr>
                <w:rFonts w:ascii="Aptos" w:hAnsi="Aptos" w:cstheme="minorHAnsi"/>
                <w:bCs/>
                <w:sz w:val="22"/>
                <w:szCs w:val="20"/>
              </w:rPr>
              <w:t xml:space="preserve">Concern 1: Location discrepancies </w:t>
            </w:r>
            <w:r w:rsidR="00BD7B9F" w:rsidRPr="009F4F39">
              <w:rPr>
                <w:rFonts w:ascii="Aptos" w:hAnsi="Aptos" w:cstheme="minorHAnsi"/>
                <w:bCs/>
                <w:sz w:val="22"/>
                <w:szCs w:val="20"/>
              </w:rPr>
              <w:t>for animal facilities</w:t>
            </w:r>
            <w:r w:rsidR="00857588" w:rsidRPr="009F4F39">
              <w:rPr>
                <w:rFonts w:ascii="Aptos" w:hAnsi="Aptos" w:cstheme="minorHAnsi"/>
                <w:bCs/>
                <w:sz w:val="22"/>
                <w:szCs w:val="20"/>
              </w:rPr>
              <w:t>. Dissection samples should not be removed from ABSL-2 location</w:t>
            </w:r>
            <w:r w:rsidR="00FF28EF" w:rsidRPr="009F4F39">
              <w:rPr>
                <w:rFonts w:ascii="Aptos" w:hAnsi="Aptos" w:cstheme="minorHAnsi"/>
                <w:bCs/>
                <w:sz w:val="22"/>
                <w:szCs w:val="20"/>
              </w:rPr>
              <w:t xml:space="preserve">. </w:t>
            </w:r>
          </w:p>
          <w:p w14:paraId="0401EE0B" w14:textId="44254AB3" w:rsidR="00E75D11" w:rsidRPr="009F4F39" w:rsidRDefault="23B65994" w:rsidP="1FD5FC28">
            <w:pPr>
              <w:pStyle w:val="ListParagraph"/>
              <w:numPr>
                <w:ilvl w:val="0"/>
                <w:numId w:val="11"/>
              </w:numPr>
              <w:tabs>
                <w:tab w:val="left" w:pos="4216"/>
              </w:tabs>
              <w:rPr>
                <w:rFonts w:ascii="Aptos" w:hAnsi="Aptos"/>
                <w:b/>
                <w:bCs/>
                <w:sz w:val="22"/>
                <w:szCs w:val="20"/>
              </w:rPr>
            </w:pPr>
            <w:r w:rsidRPr="009F4F39">
              <w:rPr>
                <w:rFonts w:ascii="Aptos" w:hAnsi="Aptos"/>
                <w:sz w:val="22"/>
                <w:szCs w:val="20"/>
              </w:rPr>
              <w:t>Concern 2:</w:t>
            </w:r>
            <w:r w:rsidRPr="009F4F39">
              <w:rPr>
                <w:rFonts w:ascii="Aptos" w:hAnsi="Aptos"/>
                <w:b/>
                <w:bCs/>
                <w:sz w:val="22"/>
                <w:szCs w:val="20"/>
              </w:rPr>
              <w:t xml:space="preserve"> </w:t>
            </w:r>
            <w:r w:rsidR="2CEBA623" w:rsidRPr="009F4F39">
              <w:rPr>
                <w:rFonts w:ascii="Aptos" w:hAnsi="Aptos"/>
                <w:sz w:val="22"/>
                <w:szCs w:val="20"/>
              </w:rPr>
              <w:t>An in-person</w:t>
            </w:r>
            <w:r w:rsidRPr="009F4F39">
              <w:rPr>
                <w:rFonts w:ascii="Aptos" w:hAnsi="Aptos"/>
                <w:sz w:val="22"/>
                <w:szCs w:val="20"/>
              </w:rPr>
              <w:t xml:space="preserve"> </w:t>
            </w:r>
            <w:r w:rsidR="755ACF6D" w:rsidRPr="009F4F39">
              <w:rPr>
                <w:rFonts w:ascii="Aptos" w:hAnsi="Aptos"/>
                <w:sz w:val="22"/>
                <w:szCs w:val="20"/>
              </w:rPr>
              <w:t>lab</w:t>
            </w:r>
            <w:r w:rsidR="2D028CD0" w:rsidRPr="009F4F39">
              <w:rPr>
                <w:rFonts w:ascii="Aptos" w:hAnsi="Aptos"/>
                <w:sz w:val="22"/>
                <w:szCs w:val="20"/>
              </w:rPr>
              <w:t xml:space="preserve"> </w:t>
            </w:r>
            <w:r w:rsidRPr="009F4F39">
              <w:rPr>
                <w:rFonts w:ascii="Aptos" w:hAnsi="Aptos"/>
                <w:sz w:val="22"/>
                <w:szCs w:val="20"/>
              </w:rPr>
              <w:t>meeting</w:t>
            </w:r>
            <w:r w:rsidR="46593EFB" w:rsidRPr="009F4F39">
              <w:rPr>
                <w:rFonts w:ascii="Aptos" w:hAnsi="Aptos"/>
                <w:sz w:val="22"/>
                <w:szCs w:val="20"/>
              </w:rPr>
              <w:t xml:space="preserve"> </w:t>
            </w:r>
            <w:r w:rsidR="74B75124" w:rsidRPr="009F4F39">
              <w:rPr>
                <w:rFonts w:ascii="Aptos" w:hAnsi="Aptos"/>
                <w:sz w:val="22"/>
                <w:szCs w:val="20"/>
              </w:rPr>
              <w:t xml:space="preserve">with </w:t>
            </w:r>
            <w:r w:rsidR="41CB662C" w:rsidRPr="009F4F39">
              <w:rPr>
                <w:rFonts w:ascii="Aptos" w:hAnsi="Aptos"/>
                <w:sz w:val="22"/>
                <w:szCs w:val="20"/>
              </w:rPr>
              <w:t>S</w:t>
            </w:r>
            <w:r w:rsidR="74B75124" w:rsidRPr="009F4F39">
              <w:rPr>
                <w:rFonts w:ascii="Aptos" w:hAnsi="Aptos"/>
                <w:sz w:val="22"/>
                <w:szCs w:val="20"/>
              </w:rPr>
              <w:t xml:space="preserve">afety </w:t>
            </w:r>
            <w:r w:rsidR="7A45FD92" w:rsidRPr="009F4F39">
              <w:rPr>
                <w:rFonts w:ascii="Aptos" w:hAnsi="Aptos"/>
                <w:sz w:val="22"/>
                <w:szCs w:val="20"/>
              </w:rPr>
              <w:t>should</w:t>
            </w:r>
            <w:r w:rsidR="2CEBA623" w:rsidRPr="009F4F39">
              <w:rPr>
                <w:rFonts w:ascii="Aptos" w:hAnsi="Aptos"/>
                <w:sz w:val="22"/>
                <w:szCs w:val="20"/>
              </w:rPr>
              <w:t xml:space="preserve"> take place with the PI and staff prior to receiving final approval. </w:t>
            </w:r>
            <w:r w:rsidR="2D028CD0" w:rsidRPr="009F4F39">
              <w:rPr>
                <w:rFonts w:ascii="Aptos" w:hAnsi="Aptos"/>
                <w:sz w:val="22"/>
                <w:szCs w:val="20"/>
              </w:rPr>
              <w:t xml:space="preserve">This meeting should </w:t>
            </w:r>
            <w:r w:rsidR="46593EFB" w:rsidRPr="009F4F39">
              <w:rPr>
                <w:rFonts w:ascii="Aptos" w:hAnsi="Aptos"/>
                <w:sz w:val="22"/>
                <w:szCs w:val="20"/>
              </w:rPr>
              <w:t xml:space="preserve">cover </w:t>
            </w:r>
            <w:r w:rsidR="74B75124" w:rsidRPr="009F4F39">
              <w:rPr>
                <w:rFonts w:ascii="Aptos" w:hAnsi="Aptos"/>
                <w:sz w:val="22"/>
                <w:szCs w:val="20"/>
              </w:rPr>
              <w:t xml:space="preserve">hazards associated with working with </w:t>
            </w:r>
            <w:r w:rsidR="74B75124" w:rsidRPr="009F4F39">
              <w:rPr>
                <w:rFonts w:ascii="Aptos" w:hAnsi="Aptos"/>
                <w:i/>
                <w:iCs/>
                <w:sz w:val="22"/>
                <w:szCs w:val="20"/>
              </w:rPr>
              <w:t>Serratia</w:t>
            </w:r>
            <w:r w:rsidR="00234DB4" w:rsidRPr="009F4F39">
              <w:rPr>
                <w:rFonts w:ascii="Aptos" w:hAnsi="Aptos"/>
                <w:i/>
                <w:iCs/>
                <w:sz w:val="22"/>
                <w:szCs w:val="20"/>
              </w:rPr>
              <w:t xml:space="preserve"> marcescens</w:t>
            </w:r>
            <w:r w:rsidR="2D028CD0" w:rsidRPr="009F4F39">
              <w:rPr>
                <w:rFonts w:ascii="Aptos" w:hAnsi="Aptos"/>
                <w:sz w:val="22"/>
                <w:szCs w:val="20"/>
              </w:rPr>
              <w:t xml:space="preserve">, </w:t>
            </w:r>
            <w:r w:rsidR="55B4C065" w:rsidRPr="009F4F39">
              <w:rPr>
                <w:rFonts w:ascii="Aptos" w:hAnsi="Aptos"/>
                <w:sz w:val="22"/>
                <w:szCs w:val="20"/>
              </w:rPr>
              <w:t xml:space="preserve">safe practices and </w:t>
            </w:r>
            <w:r w:rsidR="2D028CD0" w:rsidRPr="009F4F39">
              <w:rPr>
                <w:rFonts w:ascii="Aptos" w:hAnsi="Aptos"/>
                <w:sz w:val="22"/>
                <w:szCs w:val="20"/>
              </w:rPr>
              <w:t>biosafety cabinet usage, lab set up, and procedural information</w:t>
            </w:r>
            <w:r w:rsidR="74B75124" w:rsidRPr="009F4F39">
              <w:rPr>
                <w:rFonts w:ascii="Aptos" w:hAnsi="Aptos"/>
                <w:sz w:val="22"/>
                <w:szCs w:val="20"/>
              </w:rPr>
              <w:t xml:space="preserve">. </w:t>
            </w:r>
          </w:p>
          <w:p w14:paraId="5915CE89" w14:textId="1AE0B5B6" w:rsidR="00E75D11" w:rsidRPr="009F4F39" w:rsidRDefault="00E75D11" w:rsidP="00E75D11">
            <w:pPr>
              <w:pStyle w:val="ListParagraph"/>
              <w:numPr>
                <w:ilvl w:val="0"/>
                <w:numId w:val="11"/>
              </w:numPr>
              <w:tabs>
                <w:tab w:val="left" w:pos="4216"/>
              </w:tabs>
              <w:rPr>
                <w:rFonts w:ascii="Aptos" w:hAnsi="Aptos" w:cstheme="minorHAnsi"/>
                <w:bCs/>
                <w:sz w:val="22"/>
                <w:szCs w:val="20"/>
              </w:rPr>
            </w:pPr>
            <w:r w:rsidRPr="009F4F39">
              <w:rPr>
                <w:rFonts w:ascii="Aptos" w:hAnsi="Aptos" w:cstheme="minorHAnsi"/>
                <w:bCs/>
                <w:sz w:val="22"/>
                <w:szCs w:val="20"/>
              </w:rPr>
              <w:t xml:space="preserve">Concern 3: </w:t>
            </w:r>
            <w:r w:rsidR="008C14D3" w:rsidRPr="009F4F39">
              <w:rPr>
                <w:rFonts w:ascii="Aptos" w:hAnsi="Aptos" w:cstheme="minorHAnsi"/>
                <w:bCs/>
                <w:sz w:val="22"/>
                <w:szCs w:val="20"/>
              </w:rPr>
              <w:t>Registration a</w:t>
            </w:r>
            <w:r w:rsidRPr="009F4F39">
              <w:rPr>
                <w:rFonts w:ascii="Aptos" w:hAnsi="Aptos" w:cstheme="minorHAnsi"/>
                <w:bCs/>
                <w:sz w:val="22"/>
                <w:szCs w:val="20"/>
              </w:rPr>
              <w:t xml:space="preserve">pplication form be updated and re-reviewed by </w:t>
            </w:r>
            <w:r w:rsidR="009F1FD1" w:rsidRPr="009F4F39">
              <w:rPr>
                <w:rFonts w:ascii="Aptos" w:hAnsi="Aptos" w:cstheme="minorHAnsi"/>
                <w:bCs/>
                <w:sz w:val="22"/>
                <w:szCs w:val="20"/>
              </w:rPr>
              <w:t>reviewer</w:t>
            </w:r>
          </w:p>
          <w:p w14:paraId="34A1383F" w14:textId="533A7656" w:rsidR="00E75D11" w:rsidRPr="009F4F39" w:rsidRDefault="009112EC" w:rsidP="00E75D11">
            <w:pPr>
              <w:pStyle w:val="ListParagraph"/>
              <w:numPr>
                <w:ilvl w:val="0"/>
                <w:numId w:val="11"/>
              </w:numPr>
              <w:tabs>
                <w:tab w:val="left" w:pos="4216"/>
              </w:tabs>
              <w:rPr>
                <w:rFonts w:ascii="Aptos" w:hAnsi="Aptos" w:cstheme="minorHAnsi"/>
                <w:bCs/>
                <w:sz w:val="22"/>
                <w:szCs w:val="20"/>
              </w:rPr>
            </w:pPr>
            <w:r w:rsidRPr="009F4F39">
              <w:rPr>
                <w:rFonts w:ascii="Aptos" w:hAnsi="Aptos" w:cstheme="minorHAnsi"/>
                <w:bCs/>
                <w:sz w:val="22"/>
                <w:szCs w:val="20"/>
              </w:rPr>
              <w:t>Concern 4: A work start meeting with ARC be completed</w:t>
            </w:r>
            <w:r w:rsidR="008C14D3" w:rsidRPr="009F4F39">
              <w:rPr>
                <w:rFonts w:ascii="Aptos" w:hAnsi="Aptos" w:cstheme="minorHAnsi"/>
                <w:bCs/>
                <w:sz w:val="22"/>
                <w:szCs w:val="20"/>
              </w:rPr>
              <w:t xml:space="preserve"> prior to commencing in vivo research.</w:t>
            </w:r>
          </w:p>
          <w:p w14:paraId="27F79C35" w14:textId="77777777" w:rsidR="00E75D11" w:rsidRPr="009F4F39" w:rsidRDefault="00E75D11" w:rsidP="00E75D11">
            <w:pPr>
              <w:pStyle w:val="ListParagraph"/>
              <w:numPr>
                <w:ilvl w:val="0"/>
                <w:numId w:val="11"/>
              </w:numPr>
              <w:tabs>
                <w:tab w:val="left" w:pos="4216"/>
              </w:tabs>
              <w:rPr>
                <w:rFonts w:ascii="Aptos" w:hAnsi="Aptos" w:cstheme="minorHAnsi"/>
                <w:bCs/>
                <w:sz w:val="22"/>
                <w:szCs w:val="20"/>
              </w:rPr>
            </w:pPr>
            <w:r w:rsidRPr="009F4F39">
              <w:rPr>
                <w:rFonts w:ascii="Aptos" w:hAnsi="Aptos" w:cstheme="minorHAnsi"/>
                <w:bCs/>
                <w:sz w:val="22"/>
                <w:szCs w:val="20"/>
              </w:rPr>
              <w:t>No other safety concerns</w:t>
            </w:r>
          </w:p>
          <w:p w14:paraId="6130767E" w14:textId="77777777" w:rsidR="00E75D11" w:rsidRPr="009F4F39" w:rsidRDefault="00E75D11" w:rsidP="00551FBF">
            <w:pPr>
              <w:tabs>
                <w:tab w:val="left" w:pos="4216"/>
              </w:tabs>
              <w:rPr>
                <w:rFonts w:ascii="Aptos" w:hAnsi="Aptos" w:cstheme="minorHAnsi"/>
                <w:b/>
                <w:sz w:val="22"/>
                <w:szCs w:val="20"/>
              </w:rPr>
            </w:pPr>
            <w:r w:rsidRPr="009F4F39">
              <w:rPr>
                <w:rFonts w:ascii="Aptos" w:hAnsi="Aptos" w:cstheme="minorHAnsi"/>
                <w:b/>
                <w:sz w:val="22"/>
                <w:szCs w:val="20"/>
              </w:rPr>
              <w:t xml:space="preserve">In favor: </w:t>
            </w:r>
            <w:r w:rsidRPr="009F4F39">
              <w:rPr>
                <w:rFonts w:ascii="Aptos" w:hAnsi="Aptos" w:cstheme="minorHAnsi"/>
                <w:bCs/>
                <w:sz w:val="22"/>
                <w:szCs w:val="20"/>
              </w:rPr>
              <w:t>All</w:t>
            </w:r>
          </w:p>
          <w:p w14:paraId="1B3EA66E" w14:textId="77777777" w:rsidR="00E75D11" w:rsidRPr="009F4F39" w:rsidRDefault="00E75D11" w:rsidP="00551FBF">
            <w:pPr>
              <w:tabs>
                <w:tab w:val="left" w:pos="4216"/>
              </w:tabs>
              <w:rPr>
                <w:rFonts w:ascii="Aptos" w:hAnsi="Aptos" w:cstheme="minorHAnsi"/>
                <w:b/>
                <w:sz w:val="22"/>
                <w:szCs w:val="20"/>
              </w:rPr>
            </w:pPr>
            <w:r w:rsidRPr="009F4F39">
              <w:rPr>
                <w:rFonts w:ascii="Aptos" w:hAnsi="Aptos" w:cstheme="minorHAnsi"/>
                <w:b/>
                <w:sz w:val="22"/>
                <w:szCs w:val="20"/>
              </w:rPr>
              <w:t xml:space="preserve">Opposed: </w:t>
            </w:r>
            <w:r w:rsidRPr="009F4F39">
              <w:rPr>
                <w:rFonts w:ascii="Aptos" w:hAnsi="Aptos" w:cstheme="minorHAnsi"/>
                <w:bCs/>
                <w:sz w:val="22"/>
                <w:szCs w:val="20"/>
              </w:rPr>
              <w:t>None</w:t>
            </w:r>
          </w:p>
          <w:p w14:paraId="4D837797" w14:textId="77777777" w:rsidR="00E75D11" w:rsidRPr="009F4F39" w:rsidRDefault="00E75D11" w:rsidP="00551FBF">
            <w:pPr>
              <w:tabs>
                <w:tab w:val="left" w:pos="4216"/>
              </w:tabs>
              <w:rPr>
                <w:rFonts w:ascii="Aptos" w:hAnsi="Aptos" w:cstheme="minorHAnsi"/>
                <w:b/>
                <w:sz w:val="22"/>
                <w:szCs w:val="20"/>
              </w:rPr>
            </w:pPr>
            <w:r w:rsidRPr="009F4F39">
              <w:rPr>
                <w:rFonts w:ascii="Aptos" w:hAnsi="Aptos" w:cstheme="minorHAnsi"/>
                <w:b/>
                <w:sz w:val="22"/>
                <w:szCs w:val="20"/>
              </w:rPr>
              <w:t xml:space="preserve">Abstained: </w:t>
            </w:r>
            <w:r w:rsidRPr="009F4F39">
              <w:rPr>
                <w:rFonts w:ascii="Aptos" w:hAnsi="Aptos" w:cstheme="minorHAnsi"/>
                <w:bCs/>
                <w:sz w:val="22"/>
                <w:szCs w:val="20"/>
              </w:rPr>
              <w:t>None</w:t>
            </w:r>
          </w:p>
          <w:p w14:paraId="72C97656" w14:textId="6545EB53" w:rsidR="00E75D11" w:rsidRPr="009F4F39" w:rsidRDefault="23B65994" w:rsidP="1FD5FC28">
            <w:pPr>
              <w:overflowPunct w:val="0"/>
              <w:autoSpaceDE w:val="0"/>
              <w:autoSpaceDN w:val="0"/>
              <w:adjustRightInd w:val="0"/>
              <w:contextualSpacing/>
              <w:rPr>
                <w:rFonts w:ascii="Aptos" w:hAnsi="Aptos"/>
                <w:sz w:val="22"/>
                <w:szCs w:val="20"/>
              </w:rPr>
            </w:pPr>
            <w:r w:rsidRPr="009F4F39">
              <w:rPr>
                <w:rFonts w:ascii="Aptos" w:hAnsi="Aptos"/>
                <w:b/>
                <w:bCs/>
                <w:sz w:val="22"/>
                <w:szCs w:val="20"/>
              </w:rPr>
              <w:t xml:space="preserve">Status: </w:t>
            </w:r>
            <w:r w:rsidRPr="009F4F39">
              <w:rPr>
                <w:rFonts w:ascii="Aptos" w:hAnsi="Aptos"/>
                <w:sz w:val="22"/>
                <w:szCs w:val="20"/>
              </w:rPr>
              <w:t xml:space="preserve">Approved </w:t>
            </w:r>
            <w:r w:rsidR="4E3F83C5" w:rsidRPr="009F4F39">
              <w:rPr>
                <w:rFonts w:ascii="Aptos" w:hAnsi="Aptos"/>
                <w:sz w:val="22"/>
                <w:szCs w:val="20"/>
              </w:rPr>
              <w:t>pending the following</w:t>
            </w:r>
            <w:r w:rsidRPr="009F4F39">
              <w:rPr>
                <w:rFonts w:ascii="Aptos" w:hAnsi="Aptos"/>
                <w:sz w:val="22"/>
                <w:szCs w:val="20"/>
              </w:rPr>
              <w:t xml:space="preserve"> stipulations</w:t>
            </w:r>
            <w:r w:rsidR="00E202A8" w:rsidRPr="009F4F39">
              <w:rPr>
                <w:rFonts w:ascii="Aptos" w:hAnsi="Aptos"/>
                <w:sz w:val="22"/>
                <w:szCs w:val="20"/>
              </w:rPr>
              <w:t xml:space="preserve"> be met</w:t>
            </w:r>
            <w:r w:rsidRPr="009F4F39">
              <w:rPr>
                <w:rFonts w:ascii="Aptos" w:hAnsi="Aptos"/>
                <w:b/>
                <w:bCs/>
                <w:sz w:val="22"/>
                <w:szCs w:val="20"/>
              </w:rPr>
              <w:t xml:space="preserve">. </w:t>
            </w:r>
            <w:r w:rsidRPr="009F4F39">
              <w:rPr>
                <w:rFonts w:ascii="Aptos" w:hAnsi="Aptos"/>
                <w:sz w:val="22"/>
                <w:szCs w:val="20"/>
              </w:rPr>
              <w:t xml:space="preserve"> </w:t>
            </w:r>
            <w:r w:rsidRPr="009F4F39">
              <w:rPr>
                <w:rFonts w:ascii="Aptos" w:hAnsi="Aptos"/>
                <w:b/>
                <w:bCs/>
                <w:sz w:val="22"/>
                <w:szCs w:val="20"/>
              </w:rPr>
              <w:t xml:space="preserve">These include: </w:t>
            </w:r>
            <w:r w:rsidR="03FC349B" w:rsidRPr="009F4F39">
              <w:rPr>
                <w:rFonts w:ascii="Aptos" w:hAnsi="Aptos"/>
                <w:sz w:val="22"/>
                <w:szCs w:val="20"/>
              </w:rPr>
              <w:t xml:space="preserve">Location discrepancies be addressed for animal facilities, an in-person lab meeting with </w:t>
            </w:r>
            <w:r w:rsidR="7F193B13" w:rsidRPr="009F4F39">
              <w:rPr>
                <w:rFonts w:ascii="Aptos" w:hAnsi="Aptos"/>
                <w:sz w:val="22"/>
                <w:szCs w:val="20"/>
              </w:rPr>
              <w:t>Safety</w:t>
            </w:r>
            <w:r w:rsidR="03FC349B" w:rsidRPr="009F4F39">
              <w:rPr>
                <w:rFonts w:ascii="Aptos" w:hAnsi="Aptos"/>
                <w:sz w:val="22"/>
                <w:szCs w:val="20"/>
              </w:rPr>
              <w:t xml:space="preserve"> take place with the PI and staff prior to receiving final approval to discuss topics of concern, a w</w:t>
            </w:r>
            <w:r w:rsidRPr="009F4F39">
              <w:rPr>
                <w:rFonts w:ascii="Aptos" w:hAnsi="Aptos"/>
                <w:sz w:val="22"/>
                <w:szCs w:val="20"/>
              </w:rPr>
              <w:t xml:space="preserve">ork start </w:t>
            </w:r>
            <w:r w:rsidR="4E3F83C5" w:rsidRPr="009F4F39">
              <w:rPr>
                <w:rFonts w:ascii="Aptos" w:hAnsi="Aptos"/>
                <w:sz w:val="22"/>
                <w:szCs w:val="20"/>
              </w:rPr>
              <w:t>meeting be</w:t>
            </w:r>
            <w:r w:rsidR="03FC349B" w:rsidRPr="009F4F39">
              <w:rPr>
                <w:rFonts w:ascii="Aptos" w:hAnsi="Aptos"/>
                <w:sz w:val="22"/>
                <w:szCs w:val="20"/>
              </w:rPr>
              <w:t xml:space="preserve"> completed </w:t>
            </w:r>
            <w:r w:rsidR="5BCE4B93" w:rsidRPr="009F4F39">
              <w:rPr>
                <w:rFonts w:ascii="Aptos" w:hAnsi="Aptos"/>
                <w:sz w:val="22"/>
                <w:szCs w:val="20"/>
              </w:rPr>
              <w:t xml:space="preserve">with ARC </w:t>
            </w:r>
            <w:r w:rsidRPr="009F4F39">
              <w:rPr>
                <w:rFonts w:ascii="Aptos" w:hAnsi="Aptos"/>
                <w:sz w:val="22"/>
                <w:szCs w:val="20"/>
              </w:rPr>
              <w:t>prior to commencing</w:t>
            </w:r>
            <w:r w:rsidR="03E1F769" w:rsidRPr="009F4F39">
              <w:rPr>
                <w:rFonts w:ascii="Aptos" w:hAnsi="Aptos"/>
                <w:sz w:val="22"/>
                <w:szCs w:val="20"/>
              </w:rPr>
              <w:t xml:space="preserve"> in vivo</w:t>
            </w:r>
            <w:r w:rsidRPr="009F4F39">
              <w:rPr>
                <w:rFonts w:ascii="Aptos" w:hAnsi="Aptos"/>
                <w:sz w:val="22"/>
                <w:szCs w:val="20"/>
              </w:rPr>
              <w:t xml:space="preserve"> research,</w:t>
            </w:r>
            <w:r w:rsidR="03FC349B" w:rsidRPr="009F4F39">
              <w:rPr>
                <w:rFonts w:ascii="Aptos" w:hAnsi="Aptos"/>
                <w:sz w:val="22"/>
                <w:szCs w:val="20"/>
              </w:rPr>
              <w:t xml:space="preserve"> and the</w:t>
            </w:r>
            <w:r w:rsidRPr="009F4F39">
              <w:rPr>
                <w:rFonts w:ascii="Aptos" w:hAnsi="Aptos"/>
                <w:sz w:val="22"/>
                <w:szCs w:val="20"/>
              </w:rPr>
              <w:t xml:space="preserve"> </w:t>
            </w:r>
            <w:r w:rsidR="03E1F769" w:rsidRPr="009F4F39">
              <w:rPr>
                <w:rFonts w:ascii="Aptos" w:hAnsi="Aptos"/>
                <w:sz w:val="22"/>
                <w:szCs w:val="20"/>
              </w:rPr>
              <w:t xml:space="preserve">registration </w:t>
            </w:r>
            <w:r w:rsidRPr="009F4F39">
              <w:rPr>
                <w:rFonts w:ascii="Aptos" w:hAnsi="Aptos"/>
                <w:sz w:val="22"/>
                <w:szCs w:val="20"/>
              </w:rPr>
              <w:t xml:space="preserve">application be </w:t>
            </w:r>
            <w:r w:rsidR="3ABBBFC1" w:rsidRPr="009F4F39">
              <w:rPr>
                <w:rFonts w:ascii="Aptos" w:hAnsi="Aptos"/>
                <w:sz w:val="22"/>
                <w:szCs w:val="20"/>
              </w:rPr>
              <w:t>updated and</w:t>
            </w:r>
            <w:r w:rsidRPr="009F4F39">
              <w:rPr>
                <w:rFonts w:ascii="Aptos" w:hAnsi="Aptos"/>
                <w:sz w:val="22"/>
                <w:szCs w:val="20"/>
              </w:rPr>
              <w:t xml:space="preserve"> re-reviewed</w:t>
            </w:r>
            <w:r w:rsidR="03FC349B" w:rsidRPr="009F4F39">
              <w:rPr>
                <w:rFonts w:ascii="Aptos" w:hAnsi="Aptos"/>
                <w:sz w:val="22"/>
                <w:szCs w:val="20"/>
              </w:rPr>
              <w:t>.</w:t>
            </w:r>
          </w:p>
        </w:tc>
      </w:tr>
    </w:tbl>
    <w:p w14:paraId="53054C77" w14:textId="77777777" w:rsidR="00FB5DCF" w:rsidRPr="00B65A61" w:rsidRDefault="00FB5DCF"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2D618FBE"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5E72A8"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12D43768" w14:textId="77777777" w:rsidR="00B65A61" w:rsidRPr="00B65A61" w:rsidRDefault="00B65A61" w:rsidP="00005BD6">
      <w:pPr>
        <w:pStyle w:val="Heading1"/>
      </w:pPr>
      <w:r w:rsidRPr="00B65A61">
        <w:t>PI: Yunsun Nam</w:t>
      </w:r>
    </w:p>
    <w:p w14:paraId="23E0BB7F" w14:textId="77777777" w:rsidR="00B65A61" w:rsidRPr="00B65A61" w:rsidRDefault="00B65A61" w:rsidP="00005BD6">
      <w:pPr>
        <w:pStyle w:val="Agendabullet1"/>
        <w:rPr>
          <w:bCs/>
        </w:rPr>
      </w:pPr>
      <w:r w:rsidRPr="00B65A61">
        <w:t xml:space="preserve">Title: </w:t>
      </w:r>
      <w:r w:rsidRPr="00005BD6">
        <w:rPr>
          <w:b w:val="0"/>
        </w:rPr>
        <w:t>Mechanism of noncoding RNAs</w:t>
      </w:r>
    </w:p>
    <w:p w14:paraId="7F85C9C7" w14:textId="77777777" w:rsidR="00B65A61" w:rsidRPr="00B65A61" w:rsidRDefault="00B65A61" w:rsidP="00005BD6">
      <w:pPr>
        <w:pStyle w:val="Agendabullet1"/>
      </w:pPr>
      <w:r w:rsidRPr="00B65A61">
        <w:t xml:space="preserve">Note: </w:t>
      </w:r>
      <w:r w:rsidRPr="00005BD6">
        <w:rPr>
          <w:b w:val="0"/>
          <w:bCs/>
        </w:rPr>
        <w:t>Renewal</w:t>
      </w:r>
    </w:p>
    <w:p w14:paraId="4A9AE4E8" w14:textId="77777777" w:rsidR="00B65A61" w:rsidRPr="00005BD6" w:rsidRDefault="00B65A61" w:rsidP="00005BD6">
      <w:pPr>
        <w:pStyle w:val="Agendabullet1"/>
        <w:rPr>
          <w:b w:val="0"/>
          <w:bCs/>
        </w:rPr>
      </w:pPr>
      <w:r w:rsidRPr="00B65A61">
        <w:t xml:space="preserve">NIH Guideline Section(s):   </w:t>
      </w:r>
      <w:r w:rsidRPr="00005BD6">
        <w:rPr>
          <w:b w:val="0"/>
          <w:bCs/>
        </w:rPr>
        <w:t>III-D-3, III-E, III-E-1 and III-F-8</w:t>
      </w:r>
    </w:p>
    <w:p w14:paraId="66D99C20" w14:textId="77777777" w:rsidR="00563027" w:rsidRDefault="00B65A61" w:rsidP="00005BD6">
      <w:pPr>
        <w:pStyle w:val="Agendabullet1"/>
        <w:jc w:val="both"/>
      </w:pPr>
      <w:r w:rsidRPr="00B65A61">
        <w:t xml:space="preserve">Project Summary: </w:t>
      </w:r>
    </w:p>
    <w:p w14:paraId="6DFC6905" w14:textId="77777777" w:rsidR="00E062ED" w:rsidRPr="00E062ED" w:rsidRDefault="00563027" w:rsidP="00563027">
      <w:pPr>
        <w:pStyle w:val="Agendabullet1"/>
        <w:numPr>
          <w:ilvl w:val="1"/>
          <w:numId w:val="1"/>
        </w:numPr>
        <w:jc w:val="both"/>
      </w:pPr>
      <w:r>
        <w:rPr>
          <w:b w:val="0"/>
          <w:bCs/>
        </w:rPr>
        <w:t>S</w:t>
      </w:r>
      <w:r w:rsidR="00B65A61" w:rsidRPr="00005BD6">
        <w:rPr>
          <w:b w:val="0"/>
          <w:bCs/>
        </w:rPr>
        <w:t>tudy</w:t>
      </w:r>
      <w:r>
        <w:rPr>
          <w:b w:val="0"/>
          <w:bCs/>
        </w:rPr>
        <w:t>ing</w:t>
      </w:r>
      <w:r w:rsidR="00B65A61" w:rsidRPr="00005BD6">
        <w:rPr>
          <w:b w:val="0"/>
          <w:bCs/>
        </w:rPr>
        <w:t xml:space="preserve"> the mechanisms of RNAs and RNA-binding proteins using purified systems</w:t>
      </w:r>
      <w:r w:rsidR="00CA554A">
        <w:rPr>
          <w:b w:val="0"/>
          <w:bCs/>
        </w:rPr>
        <w:t xml:space="preserve">, </w:t>
      </w:r>
      <w:r w:rsidR="00B65A61" w:rsidRPr="00005BD6">
        <w:rPr>
          <w:b w:val="0"/>
          <w:bCs/>
        </w:rPr>
        <w:t xml:space="preserve">recombinant </w:t>
      </w:r>
      <w:r w:rsidR="00CA554A" w:rsidRPr="00005BD6">
        <w:rPr>
          <w:b w:val="0"/>
          <w:bCs/>
        </w:rPr>
        <w:t>proteins,</w:t>
      </w:r>
      <w:r w:rsidR="00CA554A">
        <w:rPr>
          <w:b w:val="0"/>
          <w:bCs/>
        </w:rPr>
        <w:t xml:space="preserve"> and </w:t>
      </w:r>
      <w:r w:rsidR="00B65A61" w:rsidRPr="00005BD6">
        <w:rPr>
          <w:b w:val="0"/>
          <w:bCs/>
        </w:rPr>
        <w:t xml:space="preserve">intact cells. </w:t>
      </w:r>
    </w:p>
    <w:p w14:paraId="52372EAC" w14:textId="77777777" w:rsidR="004E3B11" w:rsidRPr="004E3B11" w:rsidRDefault="00B65A61" w:rsidP="00563027">
      <w:pPr>
        <w:pStyle w:val="Agendabullet1"/>
        <w:numPr>
          <w:ilvl w:val="1"/>
          <w:numId w:val="1"/>
        </w:numPr>
        <w:jc w:val="both"/>
      </w:pPr>
      <w:r w:rsidRPr="00005BD6">
        <w:rPr>
          <w:b w:val="0"/>
          <w:bCs/>
        </w:rPr>
        <w:t>Mos</w:t>
      </w:r>
      <w:r w:rsidR="004E3B11">
        <w:rPr>
          <w:b w:val="0"/>
          <w:bCs/>
        </w:rPr>
        <w:t>tly using</w:t>
      </w:r>
      <w:r w:rsidRPr="00005BD6">
        <w:rPr>
          <w:b w:val="0"/>
          <w:bCs/>
        </w:rPr>
        <w:t xml:space="preserve"> transient expression of a protein in a cell line to measure the effect on certain RNA levels</w:t>
      </w:r>
      <w:r w:rsidR="004E3B11">
        <w:rPr>
          <w:b w:val="0"/>
          <w:bCs/>
        </w:rPr>
        <w:t xml:space="preserve"> and </w:t>
      </w:r>
      <w:r w:rsidRPr="00005BD6">
        <w:rPr>
          <w:b w:val="0"/>
          <w:bCs/>
        </w:rPr>
        <w:t xml:space="preserve">will also try to isolate small amounts of protein expressed in the mammalian cells to analyze the post-translational modifications. </w:t>
      </w:r>
    </w:p>
    <w:p w14:paraId="18834CC3" w14:textId="549D6BDC" w:rsidR="00B65A61" w:rsidRPr="00B65A61" w:rsidRDefault="004E3B11" w:rsidP="00563027">
      <w:pPr>
        <w:pStyle w:val="Agendabullet1"/>
        <w:numPr>
          <w:ilvl w:val="1"/>
          <w:numId w:val="1"/>
        </w:numPr>
        <w:jc w:val="both"/>
      </w:pPr>
      <w:r>
        <w:rPr>
          <w:b w:val="0"/>
          <w:bCs/>
        </w:rPr>
        <w:t>U</w:t>
      </w:r>
      <w:r w:rsidR="00B65A61" w:rsidRPr="00005BD6">
        <w:rPr>
          <w:b w:val="0"/>
          <w:bCs/>
        </w:rPr>
        <w:t xml:space="preserve">se </w:t>
      </w:r>
      <w:r>
        <w:rPr>
          <w:b w:val="0"/>
          <w:bCs/>
        </w:rPr>
        <w:t>of 2</w:t>
      </w:r>
      <w:r w:rsidRPr="004E3B11">
        <w:rPr>
          <w:b w:val="0"/>
          <w:bCs/>
          <w:vertAlign w:val="superscript"/>
        </w:rPr>
        <w:t>nd</w:t>
      </w:r>
      <w:r>
        <w:rPr>
          <w:b w:val="0"/>
          <w:bCs/>
        </w:rPr>
        <w:t xml:space="preserve"> generation </w:t>
      </w:r>
      <w:r w:rsidR="00B65A61" w:rsidRPr="00005BD6">
        <w:rPr>
          <w:b w:val="0"/>
          <w:bCs/>
        </w:rPr>
        <w:t>lentiviruses to express genes in established cell lines. All wild-type virulence and replication genes have been deleted, so the viruses cannot replicate. Only the gene in the transfer vector in between the long terminal repeats will be expressed by the viruses once a cell is transduced.</w:t>
      </w:r>
    </w:p>
    <w:p w14:paraId="00249129" w14:textId="77777777" w:rsidR="00B65A61" w:rsidRPr="00B65A61" w:rsidRDefault="00B65A61" w:rsidP="00005BD6">
      <w:pPr>
        <w:pStyle w:val="Agendabullet1"/>
      </w:pPr>
      <w:r w:rsidRPr="00B65A61">
        <w:t>Vectors: (source)</w:t>
      </w:r>
    </w:p>
    <w:p w14:paraId="15E18DD7" w14:textId="0FA6D853" w:rsidR="00B65A61" w:rsidRPr="00B65A61" w:rsidRDefault="00B65A61" w:rsidP="00005BD6">
      <w:pPr>
        <w:pStyle w:val="AgendaBullet2"/>
      </w:pPr>
      <w:r w:rsidRPr="00B65A61">
        <w:t>Replication incompetent, VSV-G pseudotyped, 2nd generation Lentivirus</w:t>
      </w:r>
    </w:p>
    <w:p w14:paraId="0D53337B" w14:textId="38B201B8" w:rsidR="00B65A61" w:rsidRPr="00B65A61" w:rsidRDefault="00B65A61" w:rsidP="00005BD6">
      <w:pPr>
        <w:pStyle w:val="AgendaBullet2"/>
      </w:pPr>
      <w:r w:rsidRPr="00B65A61">
        <w:t>Baculovirus</w:t>
      </w:r>
    </w:p>
    <w:p w14:paraId="4BEAA492" w14:textId="7C4AC567" w:rsidR="00B65A61" w:rsidRPr="00B65A61" w:rsidRDefault="00B65A61" w:rsidP="00005BD6">
      <w:pPr>
        <w:pStyle w:val="AgendaBullet2"/>
      </w:pPr>
      <w:r w:rsidRPr="00B65A61">
        <w:t>Mammalian expression plasmids</w:t>
      </w:r>
    </w:p>
    <w:p w14:paraId="03B84B7E" w14:textId="7DB6DF3B" w:rsidR="00B65A61" w:rsidRPr="00B65A61" w:rsidRDefault="00B65A61" w:rsidP="00005BD6">
      <w:pPr>
        <w:pStyle w:val="AgendaBullet2"/>
      </w:pPr>
      <w:r w:rsidRPr="00B65A61">
        <w:t>Bacterial expression plasmids</w:t>
      </w:r>
    </w:p>
    <w:p w14:paraId="5034CD48" w14:textId="77777777" w:rsidR="00B65A61" w:rsidRPr="00B65A61" w:rsidRDefault="00B65A61" w:rsidP="00005BD6">
      <w:pPr>
        <w:pStyle w:val="AgendaBullet2"/>
      </w:pPr>
      <w:r w:rsidRPr="00B65A61">
        <w:t>CRISPR/</w:t>
      </w:r>
      <w:r w:rsidRPr="00B65A61">
        <w:rPr>
          <w:i/>
        </w:rPr>
        <w:t>cas9</w:t>
      </w:r>
      <w:r w:rsidRPr="00B65A61">
        <w:t xml:space="preserve"> system </w:t>
      </w:r>
    </w:p>
    <w:p w14:paraId="14B418F4" w14:textId="77777777" w:rsidR="00B65A61" w:rsidRPr="00B65A61" w:rsidRDefault="00B65A61" w:rsidP="00005BD6">
      <w:pPr>
        <w:pStyle w:val="Agendabullet1"/>
      </w:pPr>
      <w:r w:rsidRPr="00B65A61">
        <w:t>Transgenes: function (source)</w:t>
      </w:r>
    </w:p>
    <w:p w14:paraId="5C2DFB4A" w14:textId="299BB9FA" w:rsidR="00B65A61" w:rsidRPr="00B65A61" w:rsidRDefault="00B65A61" w:rsidP="00005BD6">
      <w:pPr>
        <w:pStyle w:val="AgendaBullet2"/>
      </w:pPr>
      <w:r w:rsidRPr="00B65A61">
        <w:t>RNA methyltransferase</w:t>
      </w:r>
      <w:r w:rsidR="004D4B85">
        <w:t>s</w:t>
      </w:r>
      <w:r w:rsidRPr="00B65A61">
        <w:t xml:space="preserve"> (human)</w:t>
      </w:r>
    </w:p>
    <w:p w14:paraId="207D261C" w14:textId="400AC0E7" w:rsidR="00B65A61" w:rsidRPr="00B65A61" w:rsidRDefault="00B65A61" w:rsidP="00005BD6">
      <w:pPr>
        <w:pStyle w:val="AgendaBullet2"/>
        <w:rPr>
          <w:b/>
        </w:rPr>
      </w:pPr>
      <w:r w:rsidRPr="00B65A61">
        <w:rPr>
          <w:bCs/>
        </w:rPr>
        <w:t>RNA binding (human)</w:t>
      </w:r>
    </w:p>
    <w:p w14:paraId="7C2BB3DE" w14:textId="6F381C40" w:rsidR="00B65A61" w:rsidRPr="00B65A61" w:rsidRDefault="004D4B85" w:rsidP="00005BD6">
      <w:pPr>
        <w:pStyle w:val="AgendaBullet2"/>
        <w:rPr>
          <w:b/>
        </w:rPr>
      </w:pPr>
      <w:r>
        <w:rPr>
          <w:bCs/>
        </w:rPr>
        <w:t>R</w:t>
      </w:r>
      <w:r w:rsidR="00B65A61" w:rsidRPr="00B65A61">
        <w:rPr>
          <w:bCs/>
        </w:rPr>
        <w:t>ibonuclease (human)</w:t>
      </w:r>
    </w:p>
    <w:p w14:paraId="33A05897" w14:textId="28874914" w:rsidR="00B65A61" w:rsidRPr="00B65A61" w:rsidRDefault="004D4B85" w:rsidP="00005BD6">
      <w:pPr>
        <w:pStyle w:val="AgendaBullet2"/>
        <w:rPr>
          <w:b/>
        </w:rPr>
      </w:pPr>
      <w:r>
        <w:t>F</w:t>
      </w:r>
      <w:r w:rsidR="00B65A61" w:rsidRPr="00B65A61">
        <w:t>luorescent marker (</w:t>
      </w:r>
      <w:r w:rsidR="00B65A61" w:rsidRPr="00B65A61">
        <w:rPr>
          <w:i/>
        </w:rPr>
        <w:t>A. victoria</w:t>
      </w:r>
      <w:r w:rsidR="00B65A61" w:rsidRPr="00B65A61">
        <w:t>)</w:t>
      </w:r>
    </w:p>
    <w:p w14:paraId="297365F5" w14:textId="4CA2E67F" w:rsidR="00B65A61" w:rsidRPr="00B65A61" w:rsidRDefault="00B65A61" w:rsidP="00005BD6">
      <w:pPr>
        <w:pStyle w:val="Agendabullet1"/>
      </w:pPr>
      <w:r w:rsidRPr="00B65A61">
        <w:t xml:space="preserve">Oncogenes/Tumor suppressor: </w:t>
      </w:r>
      <w:r w:rsidRPr="00005BD6">
        <w:rPr>
          <w:b w:val="0"/>
          <w:bCs/>
        </w:rPr>
        <w:t xml:space="preserve">Alteration of </w:t>
      </w:r>
      <w:r w:rsidR="00B642AC">
        <w:rPr>
          <w:b w:val="0"/>
          <w:bCs/>
        </w:rPr>
        <w:t>genes</w:t>
      </w:r>
      <w:r w:rsidRPr="00005BD6">
        <w:rPr>
          <w:b w:val="0"/>
          <w:bCs/>
        </w:rPr>
        <w:t xml:space="preserve"> might result in tumorigenic effects.</w:t>
      </w:r>
      <w:r w:rsidRPr="00B65A61">
        <w:t xml:space="preserve"> </w:t>
      </w:r>
    </w:p>
    <w:p w14:paraId="4B1B3E52" w14:textId="77777777" w:rsidR="00B65A61" w:rsidRPr="00B65A61" w:rsidRDefault="00B65A61" w:rsidP="00005BD6">
      <w:pPr>
        <w:pStyle w:val="Agendabullet1"/>
      </w:pPr>
      <w:r w:rsidRPr="00B65A61">
        <w:t xml:space="preserve">Toxic Genes: </w:t>
      </w:r>
      <w:r w:rsidRPr="00005BD6">
        <w:rPr>
          <w:b w:val="0"/>
          <w:bCs/>
        </w:rPr>
        <w:t>None</w:t>
      </w:r>
    </w:p>
    <w:p w14:paraId="6F32B337" w14:textId="15597760" w:rsidR="00B65A61" w:rsidRPr="00005BD6" w:rsidRDefault="00B65A61" w:rsidP="00005BD6">
      <w:pPr>
        <w:pStyle w:val="Agendabullet1"/>
        <w:rPr>
          <w:b w:val="0"/>
          <w:bCs/>
        </w:rPr>
      </w:pPr>
      <w:r w:rsidRPr="00B65A61">
        <w:t xml:space="preserve">Host: </w:t>
      </w:r>
      <w:r w:rsidRPr="00005BD6">
        <w:rPr>
          <w:b w:val="0"/>
          <w:bCs/>
        </w:rPr>
        <w:t>Mammalian (packaging cell lines</w:t>
      </w:r>
      <w:r w:rsidR="00B642AC">
        <w:rPr>
          <w:b w:val="0"/>
          <w:bCs/>
        </w:rPr>
        <w:t xml:space="preserve"> – human</w:t>
      </w:r>
      <w:r w:rsidRPr="00005BD6">
        <w:rPr>
          <w:b w:val="0"/>
          <w:bCs/>
        </w:rPr>
        <w:t>; established cell lines</w:t>
      </w:r>
      <w:r w:rsidR="00B642AC">
        <w:rPr>
          <w:b w:val="0"/>
          <w:bCs/>
        </w:rPr>
        <w:t xml:space="preserve"> – human</w:t>
      </w:r>
      <w:r w:rsidRPr="00005BD6">
        <w:rPr>
          <w:b w:val="0"/>
          <w:bCs/>
        </w:rPr>
        <w:t>; insect (established cell lines); bacteria (</w:t>
      </w:r>
      <w:r w:rsidRPr="00005BD6">
        <w:rPr>
          <w:b w:val="0"/>
          <w:bCs/>
          <w:i/>
        </w:rPr>
        <w:t>E. coli</w:t>
      </w:r>
      <w:r w:rsidRPr="00005BD6">
        <w:rPr>
          <w:b w:val="0"/>
          <w:bCs/>
        </w:rPr>
        <w:t xml:space="preserve"> K12, </w:t>
      </w:r>
      <w:r w:rsidRPr="00005BD6">
        <w:rPr>
          <w:b w:val="0"/>
          <w:bCs/>
          <w:i/>
        </w:rPr>
        <w:t>E. coli</w:t>
      </w:r>
      <w:r w:rsidRPr="00005BD6">
        <w:rPr>
          <w:b w:val="0"/>
          <w:bCs/>
        </w:rPr>
        <w:t xml:space="preserve"> B) </w:t>
      </w:r>
    </w:p>
    <w:p w14:paraId="18912D71" w14:textId="77777777" w:rsidR="00B65A61" w:rsidRPr="00B65A61" w:rsidRDefault="00B65A61" w:rsidP="00005BD6">
      <w:pPr>
        <w:pStyle w:val="Agendabullet1"/>
      </w:pPr>
      <w:r w:rsidRPr="00B65A61">
        <w:lastRenderedPageBreak/>
        <w:t xml:space="preserve">Notes: </w:t>
      </w:r>
      <w:r w:rsidRPr="00005BD6">
        <w:rPr>
          <w:b w:val="0"/>
          <w:bCs/>
        </w:rPr>
        <w:t>Production of Lentivirus.</w:t>
      </w:r>
      <w:r w:rsidRPr="00B65A61">
        <w:t xml:space="preserve">  </w:t>
      </w:r>
    </w:p>
    <w:p w14:paraId="14891528" w14:textId="77777777" w:rsidR="00B65A61" w:rsidRPr="00005BD6" w:rsidRDefault="00B65A61" w:rsidP="00005BD6">
      <w:pPr>
        <w:pStyle w:val="Agendabullet1"/>
        <w:rPr>
          <w:b w:val="0"/>
          <w:bCs/>
        </w:rPr>
      </w:pPr>
      <w:r w:rsidRPr="00B65A61">
        <w:t xml:space="preserve">Animal Model: </w:t>
      </w:r>
      <w:r w:rsidRPr="00005BD6">
        <w:rPr>
          <w:b w:val="0"/>
          <w:bCs/>
        </w:rPr>
        <w:t>In vitro only</w:t>
      </w:r>
    </w:p>
    <w:p w14:paraId="783C7C41" w14:textId="77777777" w:rsidR="00B65A61" w:rsidRPr="00B65A61" w:rsidRDefault="00B65A61" w:rsidP="00005BD6">
      <w:pPr>
        <w:pStyle w:val="Agendabullet1"/>
      </w:pPr>
      <w:r w:rsidRPr="00B65A61">
        <w:t xml:space="preserve">Required Training, Procedures, and Containment:  </w:t>
      </w:r>
    </w:p>
    <w:p w14:paraId="4377BB0E" w14:textId="77777777" w:rsidR="00B65A61" w:rsidRPr="00B65A61" w:rsidRDefault="00B65A61" w:rsidP="00005BD6">
      <w:pPr>
        <w:pStyle w:val="AgendaBullet2"/>
      </w:pPr>
      <w:r w:rsidRPr="00B65A61">
        <w:t xml:space="preserve">In-Vitro Procedures: </w:t>
      </w:r>
    </w:p>
    <w:p w14:paraId="634FE239" w14:textId="77777777" w:rsidR="00B65A61" w:rsidRPr="00B65A61" w:rsidRDefault="00B65A61" w:rsidP="00005BD6">
      <w:pPr>
        <w:pStyle w:val="Agendabullet30"/>
      </w:pPr>
      <w:r w:rsidRPr="00B65A61">
        <w:t>BSL1 – Standard molecular biology procedures</w:t>
      </w:r>
    </w:p>
    <w:p w14:paraId="0AA69241" w14:textId="77777777" w:rsidR="00B65A61" w:rsidRPr="00B65A61" w:rsidRDefault="00B65A61" w:rsidP="00005BD6">
      <w:pPr>
        <w:pStyle w:val="Agendabullet30"/>
      </w:pPr>
      <w:r w:rsidRPr="00B65A61">
        <w:t xml:space="preserve">BSL2 – Biosafety cabinet use during manipulation of viral vectors and human cell lines when procedures involve the generation of aerosols and splashes </w:t>
      </w:r>
    </w:p>
    <w:p w14:paraId="33459085" w14:textId="77777777" w:rsidR="00B65A61" w:rsidRPr="00B65A61" w:rsidRDefault="00B65A61" w:rsidP="00005BD6">
      <w:pPr>
        <w:pStyle w:val="Agendabullet30"/>
      </w:pPr>
      <w:r w:rsidRPr="00B65A61">
        <w:t>PPE – Laboratory coat, gloves, and eye protection are required</w:t>
      </w:r>
    </w:p>
    <w:p w14:paraId="0EC60E0B" w14:textId="77777777" w:rsidR="00B65A61" w:rsidRPr="00B65A61" w:rsidRDefault="00B65A61" w:rsidP="00005BD6">
      <w:pPr>
        <w:pStyle w:val="Agendabullet1"/>
      </w:pPr>
      <w:r w:rsidRPr="00B65A61">
        <w:t xml:space="preserve">Training: </w:t>
      </w:r>
      <w:r w:rsidRPr="00005BD6">
        <w:rPr>
          <w:b w:val="0"/>
          <w:bCs/>
        </w:rPr>
        <w:t>3 individuals require NIH training</w:t>
      </w:r>
    </w:p>
    <w:p w14:paraId="5F1579A9" w14:textId="77777777" w:rsidR="00B65A61" w:rsidRPr="00F91CD0" w:rsidRDefault="00B65A61" w:rsidP="00005BD6">
      <w:pPr>
        <w:pStyle w:val="Agendabullet1"/>
      </w:pPr>
      <w:r w:rsidRPr="00B65A61">
        <w:t xml:space="preserve">2024-25 Lab Survey Results: </w:t>
      </w:r>
      <w:r w:rsidRPr="00005BD6">
        <w:rPr>
          <w:b w:val="0"/>
        </w:rPr>
        <w:t>9 deficiencies found, all corrected</w:t>
      </w:r>
    </w:p>
    <w:p w14:paraId="3D18E484" w14:textId="77777777" w:rsidR="00F91CD0" w:rsidRDefault="00F91CD0" w:rsidP="00F91CD0">
      <w:pPr>
        <w:pStyle w:val="Agendabullet1"/>
        <w:numPr>
          <w:ilvl w:val="0"/>
          <w:numId w:val="0"/>
        </w:numPr>
      </w:pPr>
    </w:p>
    <w:tbl>
      <w:tblPr>
        <w:tblStyle w:val="TableGrid"/>
        <w:tblW w:w="5000" w:type="pct"/>
        <w:tblLook w:val="04A0" w:firstRow="1" w:lastRow="0" w:firstColumn="1" w:lastColumn="0" w:noHBand="0" w:noVBand="1"/>
      </w:tblPr>
      <w:tblGrid>
        <w:gridCol w:w="10070"/>
      </w:tblGrid>
      <w:tr w:rsidR="00F91CD0" w:rsidRPr="002D0088" w14:paraId="48607608" w14:textId="77777777" w:rsidTr="0028424A">
        <w:tc>
          <w:tcPr>
            <w:tcW w:w="5000" w:type="pct"/>
          </w:tcPr>
          <w:p w14:paraId="0044AAF9"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Summary:</w:t>
            </w:r>
          </w:p>
          <w:p w14:paraId="655FB60C" w14:textId="77777777" w:rsidR="00F91CD0" w:rsidRPr="00AA4D95" w:rsidRDefault="00F91CD0" w:rsidP="00F91CD0">
            <w:pPr>
              <w:pStyle w:val="ListParagraph"/>
              <w:numPr>
                <w:ilvl w:val="0"/>
                <w:numId w:val="11"/>
              </w:numPr>
              <w:tabs>
                <w:tab w:val="left" w:pos="4216"/>
              </w:tabs>
              <w:rPr>
                <w:rFonts w:ascii="Aptos" w:hAnsi="Aptos" w:cstheme="minorHAnsi"/>
                <w:bCs/>
                <w:sz w:val="22"/>
              </w:rPr>
            </w:pPr>
            <w:r w:rsidRPr="00AA4D95">
              <w:rPr>
                <w:rFonts w:ascii="Aptos" w:hAnsi="Aptos" w:cstheme="minorHAnsi"/>
                <w:bCs/>
                <w:sz w:val="22"/>
              </w:rPr>
              <w:t>No safety concerns</w:t>
            </w:r>
          </w:p>
          <w:p w14:paraId="23D7CEEB"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In favor: </w:t>
            </w:r>
            <w:r w:rsidRPr="00AA4D95">
              <w:rPr>
                <w:rFonts w:ascii="Aptos" w:hAnsi="Aptos" w:cstheme="minorHAnsi"/>
                <w:bCs/>
                <w:sz w:val="22"/>
              </w:rPr>
              <w:t>All</w:t>
            </w:r>
          </w:p>
          <w:p w14:paraId="2929C618"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Opposed: </w:t>
            </w:r>
            <w:r w:rsidRPr="00AA4D95">
              <w:rPr>
                <w:rFonts w:ascii="Aptos" w:hAnsi="Aptos" w:cstheme="minorHAnsi"/>
                <w:bCs/>
                <w:sz w:val="22"/>
              </w:rPr>
              <w:t>None</w:t>
            </w:r>
          </w:p>
          <w:p w14:paraId="42A14D74" w14:textId="77777777" w:rsidR="00F91CD0" w:rsidRPr="00AA4D95" w:rsidRDefault="00F91CD0" w:rsidP="0028424A">
            <w:pPr>
              <w:tabs>
                <w:tab w:val="left" w:pos="4216"/>
              </w:tabs>
              <w:rPr>
                <w:rFonts w:ascii="Aptos" w:hAnsi="Aptos" w:cstheme="minorHAnsi"/>
                <w:b/>
                <w:sz w:val="22"/>
              </w:rPr>
            </w:pPr>
            <w:r w:rsidRPr="00AA4D95">
              <w:rPr>
                <w:rFonts w:ascii="Aptos" w:hAnsi="Aptos" w:cstheme="minorHAnsi"/>
                <w:b/>
                <w:sz w:val="22"/>
              </w:rPr>
              <w:t xml:space="preserve">Abstained: </w:t>
            </w:r>
            <w:r w:rsidRPr="00AA4D95">
              <w:rPr>
                <w:rFonts w:ascii="Aptos" w:hAnsi="Aptos" w:cstheme="minorHAnsi"/>
                <w:bCs/>
                <w:sz w:val="22"/>
              </w:rPr>
              <w:t>None</w:t>
            </w:r>
          </w:p>
          <w:p w14:paraId="41252099" w14:textId="77777777" w:rsidR="00F91CD0" w:rsidRPr="00F662F4" w:rsidRDefault="00F91CD0" w:rsidP="0028424A">
            <w:pPr>
              <w:overflowPunct w:val="0"/>
              <w:autoSpaceDE w:val="0"/>
              <w:autoSpaceDN w:val="0"/>
              <w:adjustRightInd w:val="0"/>
              <w:contextualSpacing/>
              <w:rPr>
                <w:rFonts w:ascii="Aptos" w:hAnsi="Aptos" w:cstheme="minorHAnsi"/>
                <w:b/>
                <w:bCs/>
                <w:sz w:val="22"/>
              </w:rPr>
            </w:pPr>
            <w:r w:rsidRPr="00AA4D95">
              <w:rPr>
                <w:rFonts w:ascii="Aptos" w:hAnsi="Aptos" w:cstheme="minorHAnsi"/>
                <w:b/>
                <w:sz w:val="22"/>
              </w:rPr>
              <w:t xml:space="preserve">Status: </w:t>
            </w:r>
            <w:r w:rsidRPr="00AA4D95">
              <w:rPr>
                <w:rFonts w:ascii="Aptos" w:hAnsi="Aptos" w:cstheme="minorHAnsi"/>
                <w:bCs/>
                <w:sz w:val="22"/>
              </w:rPr>
              <w:t>Approved with stipulations</w:t>
            </w:r>
            <w:r w:rsidRPr="00AA4D95">
              <w:rPr>
                <w:rFonts w:ascii="Aptos" w:hAnsi="Aptos" w:cstheme="minorHAnsi"/>
                <w:b/>
                <w:sz w:val="22"/>
              </w:rPr>
              <w:t xml:space="preserve">. </w:t>
            </w:r>
            <w:r w:rsidRPr="00AA4D95">
              <w:rPr>
                <w:rFonts w:ascii="Aptos" w:hAnsi="Aptos" w:cstheme="minorHAnsi"/>
                <w:sz w:val="22"/>
              </w:rPr>
              <w:t xml:space="preserve"> </w:t>
            </w:r>
            <w:r w:rsidRPr="00AA4D95">
              <w:rPr>
                <w:rFonts w:ascii="Aptos" w:hAnsi="Aptos" w:cstheme="minorHAnsi"/>
                <w:b/>
                <w:sz w:val="22"/>
              </w:rPr>
              <w:t xml:space="preserve">These include: </w:t>
            </w:r>
            <w:r w:rsidRPr="00AA4D95">
              <w:rPr>
                <w:rFonts w:ascii="Aptos" w:hAnsi="Aptos" w:cstheme="minorHAnsi"/>
                <w:bCs/>
                <w:sz w:val="22"/>
              </w:rPr>
              <w:t>Completion of training.</w:t>
            </w:r>
          </w:p>
        </w:tc>
      </w:tr>
    </w:tbl>
    <w:p w14:paraId="55E9350A" w14:textId="77777777" w:rsidR="00B65A61" w:rsidRPr="00B65A61" w:rsidRDefault="00B65A61"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3DF48C8A"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A4A901" w14:textId="77777777" w:rsidR="00B65A61" w:rsidRPr="00B65A61" w:rsidRDefault="00B65A61" w:rsidP="00B65A61">
            <w:pPr>
              <w:rPr>
                <w:rFonts w:ascii="Aptos" w:hAnsi="Aptos"/>
                <w:b/>
                <w:sz w:val="22"/>
              </w:rPr>
            </w:pPr>
            <w:r w:rsidRPr="00B65A61">
              <w:rPr>
                <w:rFonts w:ascii="Aptos" w:hAnsi="Aptos"/>
                <w:b/>
                <w:sz w:val="22"/>
              </w:rPr>
              <w:t>Recombinant DNA Registration for IBC review and authorization.</w:t>
            </w:r>
          </w:p>
        </w:tc>
      </w:tr>
    </w:tbl>
    <w:p w14:paraId="69C069AA" w14:textId="77777777" w:rsidR="00B65A61" w:rsidRPr="00B65A61" w:rsidRDefault="00B65A61" w:rsidP="00005BD6">
      <w:pPr>
        <w:pStyle w:val="Heading1"/>
      </w:pPr>
      <w:r w:rsidRPr="00B65A61">
        <w:t>PI: Eleanor Lederer</w:t>
      </w:r>
    </w:p>
    <w:p w14:paraId="18605012" w14:textId="77777777" w:rsidR="00B65A61" w:rsidRPr="00B65A61" w:rsidRDefault="00B65A61" w:rsidP="00005BD6">
      <w:pPr>
        <w:pStyle w:val="Agendabullet1"/>
        <w:rPr>
          <w:bCs/>
        </w:rPr>
      </w:pPr>
      <w:r w:rsidRPr="00B65A61">
        <w:t xml:space="preserve">Title: </w:t>
      </w:r>
      <w:r w:rsidRPr="00005BD6">
        <w:rPr>
          <w:b w:val="0"/>
        </w:rPr>
        <w:t>Role of NHERF1 in cisplatin-induced acute kidney injury</w:t>
      </w:r>
    </w:p>
    <w:p w14:paraId="41EC86E0" w14:textId="77777777" w:rsidR="00B65A61" w:rsidRPr="00B65A61" w:rsidRDefault="00B65A61" w:rsidP="00005BD6">
      <w:pPr>
        <w:pStyle w:val="Agendabullet1"/>
      </w:pPr>
      <w:r w:rsidRPr="00B65A61">
        <w:t xml:space="preserve">Note: </w:t>
      </w:r>
      <w:r w:rsidRPr="00005BD6">
        <w:rPr>
          <w:b w:val="0"/>
          <w:bCs/>
        </w:rPr>
        <w:t>Renewal</w:t>
      </w:r>
    </w:p>
    <w:p w14:paraId="29FF0C07" w14:textId="77777777" w:rsidR="00B65A61" w:rsidRPr="00B65A61" w:rsidRDefault="00B65A61" w:rsidP="00005BD6">
      <w:pPr>
        <w:pStyle w:val="Agendabullet1"/>
      </w:pPr>
      <w:r w:rsidRPr="00B65A61">
        <w:t xml:space="preserve">NIH Guideline Section(s): </w:t>
      </w:r>
      <w:r w:rsidRPr="00005BD6">
        <w:rPr>
          <w:b w:val="0"/>
        </w:rPr>
        <w:t>III-D-4, III-E-1, and III-F-8</w:t>
      </w:r>
    </w:p>
    <w:p w14:paraId="49CD50E0" w14:textId="77777777" w:rsidR="002F27FC" w:rsidRDefault="00B65A61" w:rsidP="00005BD6">
      <w:pPr>
        <w:pStyle w:val="Agendabullet1"/>
        <w:jc w:val="both"/>
      </w:pPr>
      <w:r>
        <w:t>Project Summary:</w:t>
      </w:r>
      <w:r w:rsidRPr="00B65A61">
        <w:t xml:space="preserve"> </w:t>
      </w:r>
    </w:p>
    <w:p w14:paraId="66383C0F" w14:textId="4E766F02" w:rsidR="00365075" w:rsidRDefault="002F27FC" w:rsidP="002F27FC">
      <w:pPr>
        <w:pStyle w:val="AgendaBullet2"/>
      </w:pPr>
      <w:r>
        <w:t xml:space="preserve">The lab is interested in studying the biochemical and physiological effects of transient and stable genetic knockout of </w:t>
      </w:r>
      <w:r w:rsidR="6363EB9A">
        <w:t>genes</w:t>
      </w:r>
      <w:r w:rsidR="006B2CCD">
        <w:t xml:space="preserve"> of </w:t>
      </w:r>
      <w:r w:rsidR="6745276F">
        <w:t>interest</w:t>
      </w:r>
      <w:r w:rsidR="006B2CCD">
        <w:t xml:space="preserve"> </w:t>
      </w:r>
      <w:r w:rsidR="00365075">
        <w:t>in four immortalized proximal tubule cell lines.</w:t>
      </w:r>
    </w:p>
    <w:p w14:paraId="61A9DC22" w14:textId="38BE7EE1" w:rsidR="00631308" w:rsidRDefault="00FA4AB5" w:rsidP="002F27FC">
      <w:pPr>
        <w:pStyle w:val="AgendaBullet2"/>
      </w:pPr>
      <w:r>
        <w:t>Immortalization of primary cells lines will involve lentivirus</w:t>
      </w:r>
      <w:r w:rsidR="46F681ED">
        <w:t>;</w:t>
      </w:r>
      <w:r>
        <w:t xml:space="preserve"> t</w:t>
      </w:r>
      <w:r w:rsidR="00545752">
        <w:t xml:space="preserve">ransient knockout will occur with the use of siRNA </w:t>
      </w:r>
      <w:r w:rsidR="005A6C6B">
        <w:t xml:space="preserve">molecules introduced through cationic lipid transfection and selection by antibiotic resistance. </w:t>
      </w:r>
    </w:p>
    <w:p w14:paraId="35206654" w14:textId="03036542" w:rsidR="009804E2" w:rsidRDefault="00FA4AB5" w:rsidP="002F27FC">
      <w:pPr>
        <w:pStyle w:val="AgendaBullet2"/>
      </w:pPr>
      <w:r>
        <w:t>In vivo research will be performed with purified recombinant protein</w:t>
      </w:r>
      <w:r w:rsidR="001E7A9D">
        <w:t xml:space="preserve"> to determine if </w:t>
      </w:r>
      <w:r w:rsidR="003B448E">
        <w:t xml:space="preserve">renal function damage caused by acute kidney injury can be rescued. </w:t>
      </w:r>
    </w:p>
    <w:p w14:paraId="0BB98DFE" w14:textId="77777777" w:rsidR="00B65A61" w:rsidRPr="00B65A61" w:rsidRDefault="00B65A61" w:rsidP="00005BD6">
      <w:pPr>
        <w:pStyle w:val="Agendabullet1"/>
      </w:pPr>
      <w:r w:rsidRPr="00B65A61">
        <w:t>Vectors: (source)</w:t>
      </w:r>
    </w:p>
    <w:p w14:paraId="6888F4A8" w14:textId="7A696E90" w:rsidR="00B65A61" w:rsidRPr="00B65A61" w:rsidRDefault="00B65A61" w:rsidP="00005BD6">
      <w:pPr>
        <w:pStyle w:val="AgendaBullet2"/>
      </w:pPr>
      <w:r w:rsidRPr="00B65A61">
        <w:t>Replication incompetent, VSV-G pseudotyped, 2nd generation Lentivirus</w:t>
      </w:r>
    </w:p>
    <w:p w14:paraId="691EB163" w14:textId="77777777" w:rsidR="00B65A61" w:rsidRPr="00B65A61" w:rsidRDefault="00B65A61" w:rsidP="00005BD6">
      <w:pPr>
        <w:pStyle w:val="Agendabullet30"/>
      </w:pPr>
      <w:r w:rsidRPr="00B65A61">
        <w:t>Justification: Use of 2nd generation viral vector system to reduce risk of generating replication-competent lentiviruses and improve overall laboratory safety.</w:t>
      </w:r>
    </w:p>
    <w:p w14:paraId="5988136E" w14:textId="2917643A" w:rsidR="00B65A61" w:rsidRPr="00B65A61" w:rsidRDefault="00B65A61" w:rsidP="00005BD6">
      <w:pPr>
        <w:pStyle w:val="AgendaBullet2"/>
      </w:pPr>
      <w:r w:rsidRPr="00B65A61">
        <w:t>Mammalian expression plasmids</w:t>
      </w:r>
    </w:p>
    <w:p w14:paraId="545E5573" w14:textId="77777777" w:rsidR="00B65A61" w:rsidRPr="00B65A61" w:rsidRDefault="00B65A61" w:rsidP="00005BD6">
      <w:pPr>
        <w:pStyle w:val="Agendabullet1"/>
      </w:pPr>
      <w:r w:rsidRPr="00B65A61">
        <w:t>Transgenes: function (source)</w:t>
      </w:r>
    </w:p>
    <w:p w14:paraId="42010B99" w14:textId="016CBE65" w:rsidR="00B65A61" w:rsidRPr="00B65A61" w:rsidRDefault="00B65A61" w:rsidP="00005BD6">
      <w:pPr>
        <w:pStyle w:val="AgendaBullet2"/>
      </w:pPr>
      <w:r w:rsidRPr="00B65A61">
        <w:t>transcription regulation (primate)</w:t>
      </w:r>
    </w:p>
    <w:p w14:paraId="3D26B8DC" w14:textId="31F07E31" w:rsidR="00B65A61" w:rsidRPr="00B65A61" w:rsidRDefault="00B65A61" w:rsidP="00005BD6">
      <w:pPr>
        <w:pStyle w:val="AgendaBullet2"/>
      </w:pPr>
      <w:r w:rsidRPr="00B65A61">
        <w:t>uric acid transporter (mouse)</w:t>
      </w:r>
    </w:p>
    <w:p w14:paraId="118EA651" w14:textId="7225F072" w:rsidR="00B65A61" w:rsidRPr="00B65A61" w:rsidRDefault="00B65A61" w:rsidP="00005BD6">
      <w:pPr>
        <w:pStyle w:val="AgendaBullet2"/>
      </w:pPr>
      <w:r w:rsidRPr="00B65A61">
        <w:t>scaffolding (mouse)</w:t>
      </w:r>
    </w:p>
    <w:p w14:paraId="288F3576" w14:textId="77777777" w:rsidR="00B65A61" w:rsidRPr="00B65A61" w:rsidRDefault="00B65A61" w:rsidP="00005BD6">
      <w:pPr>
        <w:pStyle w:val="Agendabullet1"/>
      </w:pPr>
      <w:r w:rsidRPr="00B65A61">
        <w:t xml:space="preserve">Oncogenes/Tumor suppressor: </w:t>
      </w:r>
      <w:r w:rsidRPr="00005BD6">
        <w:rPr>
          <w:b w:val="0"/>
          <w:bCs/>
        </w:rPr>
        <w:t>None</w:t>
      </w:r>
      <w:r w:rsidRPr="00B65A61">
        <w:t xml:space="preserve"> </w:t>
      </w:r>
    </w:p>
    <w:p w14:paraId="1902C703" w14:textId="77777777" w:rsidR="00B65A61" w:rsidRPr="00B65A61" w:rsidRDefault="00B65A61" w:rsidP="00005BD6">
      <w:pPr>
        <w:pStyle w:val="Agendabullet1"/>
      </w:pPr>
      <w:r w:rsidRPr="00B65A61">
        <w:t xml:space="preserve">Toxic Genes: </w:t>
      </w:r>
      <w:r w:rsidRPr="00005BD6">
        <w:rPr>
          <w:b w:val="0"/>
          <w:bCs/>
        </w:rPr>
        <w:t>None</w:t>
      </w:r>
    </w:p>
    <w:p w14:paraId="1A997B16" w14:textId="1072D6AD" w:rsidR="00B65A61" w:rsidRPr="00B65A61" w:rsidRDefault="00B65A61" w:rsidP="00005BD6">
      <w:pPr>
        <w:pStyle w:val="Agendabullet1"/>
      </w:pPr>
      <w:r w:rsidRPr="00B65A61">
        <w:t xml:space="preserve">Host: </w:t>
      </w:r>
      <w:r w:rsidRPr="00005BD6">
        <w:rPr>
          <w:b w:val="0"/>
          <w:bCs/>
        </w:rPr>
        <w:t xml:space="preserve">Mammalian (established cell lines: human; </w:t>
      </w:r>
      <w:r w:rsidRPr="00005BD6">
        <w:rPr>
          <w:b w:val="0"/>
          <w:bCs/>
          <w:i/>
          <w:iCs/>
        </w:rPr>
        <w:t>Virginia opossum;</w:t>
      </w:r>
      <w:r w:rsidRPr="00005BD6">
        <w:rPr>
          <w:b w:val="0"/>
          <w:bCs/>
        </w:rPr>
        <w:t xml:space="preserve"> mouse; primary cell lines: mouse); bacteria (</w:t>
      </w:r>
      <w:r w:rsidRPr="00005BD6">
        <w:rPr>
          <w:b w:val="0"/>
          <w:bCs/>
          <w:i/>
        </w:rPr>
        <w:t>E. coli</w:t>
      </w:r>
      <w:r w:rsidRPr="00005BD6">
        <w:rPr>
          <w:b w:val="0"/>
          <w:bCs/>
        </w:rPr>
        <w:t xml:space="preserve"> K12; </w:t>
      </w:r>
      <w:r w:rsidRPr="00005BD6">
        <w:rPr>
          <w:b w:val="0"/>
          <w:bCs/>
          <w:i/>
          <w:iCs/>
        </w:rPr>
        <w:t>E. coli</w:t>
      </w:r>
      <w:r w:rsidRPr="00005BD6">
        <w:rPr>
          <w:b w:val="0"/>
          <w:bCs/>
        </w:rPr>
        <w:t xml:space="preserve"> B-cell)</w:t>
      </w:r>
      <w:r w:rsidRPr="00B65A61">
        <w:t xml:space="preserve"> </w:t>
      </w:r>
    </w:p>
    <w:p w14:paraId="4544852F" w14:textId="77777777" w:rsidR="00B65A61" w:rsidRPr="00B65A61" w:rsidRDefault="00B65A61" w:rsidP="00005BD6">
      <w:pPr>
        <w:pStyle w:val="Agendabullet1"/>
      </w:pPr>
      <w:r w:rsidRPr="00B65A61">
        <w:t xml:space="preserve">Notes: </w:t>
      </w:r>
      <w:r w:rsidRPr="00005BD6">
        <w:rPr>
          <w:b w:val="0"/>
          <w:bCs/>
        </w:rPr>
        <w:t>Use of ready-to-use Lentivirus stocks.</w:t>
      </w:r>
      <w:r w:rsidRPr="00B65A61">
        <w:t xml:space="preserve">  </w:t>
      </w:r>
    </w:p>
    <w:p w14:paraId="70B634F0" w14:textId="77777777" w:rsidR="00B65A61" w:rsidRPr="00B65A61" w:rsidRDefault="00B65A61" w:rsidP="00005BD6">
      <w:pPr>
        <w:pStyle w:val="Agendabullet1"/>
      </w:pPr>
      <w:r w:rsidRPr="00B65A61">
        <w:lastRenderedPageBreak/>
        <w:t xml:space="preserve">Animal Model: </w:t>
      </w:r>
      <w:r w:rsidRPr="00005BD6">
        <w:rPr>
          <w:b w:val="0"/>
          <w:bCs/>
        </w:rPr>
        <w:t>Mouse</w:t>
      </w:r>
    </w:p>
    <w:p w14:paraId="1919C55D" w14:textId="77777777" w:rsidR="00B65A61" w:rsidRPr="00005BD6" w:rsidRDefault="00B65A61" w:rsidP="00005BD6">
      <w:pPr>
        <w:pStyle w:val="Agendabullet1"/>
        <w:rPr>
          <w:b w:val="0"/>
        </w:rPr>
      </w:pPr>
      <w:r w:rsidRPr="00B65A61">
        <w:t xml:space="preserve">Transgenic animals: </w:t>
      </w:r>
      <w:r w:rsidRPr="00005BD6">
        <w:rPr>
          <w:b w:val="0"/>
        </w:rPr>
        <w:t>Yes</w:t>
      </w:r>
      <w:r w:rsidRPr="00B65A61">
        <w:rPr>
          <w:bCs/>
        </w:rPr>
        <w:t xml:space="preserve">    </w:t>
      </w:r>
      <w:r w:rsidRPr="00B65A61">
        <w:t xml:space="preserve">     Generated at UTSW: </w:t>
      </w:r>
      <w:r w:rsidRPr="00005BD6">
        <w:rPr>
          <w:b w:val="0"/>
        </w:rPr>
        <w:t>Yes</w:t>
      </w:r>
      <w:r w:rsidRPr="00B65A61">
        <w:tab/>
        <w:t xml:space="preserve">GDMO: </w:t>
      </w:r>
      <w:r w:rsidRPr="00005BD6">
        <w:rPr>
          <w:b w:val="0"/>
        </w:rPr>
        <w:t>No</w:t>
      </w:r>
    </w:p>
    <w:p w14:paraId="0CB5431A" w14:textId="77777777" w:rsidR="00B65A61" w:rsidRPr="00B65A61" w:rsidRDefault="00B65A61" w:rsidP="00005BD6">
      <w:pPr>
        <w:pStyle w:val="Agendabullet1"/>
      </w:pPr>
      <w:r w:rsidRPr="00B65A61">
        <w:t xml:space="preserve">Route(s) of Administration: </w:t>
      </w:r>
    </w:p>
    <w:p w14:paraId="20DBE668" w14:textId="4B24434C" w:rsidR="00B65A61" w:rsidRPr="00B65A61" w:rsidRDefault="00B65A61" w:rsidP="00005BD6">
      <w:pPr>
        <w:pStyle w:val="AgendaBullet2"/>
        <w:rPr>
          <w:b/>
        </w:rPr>
      </w:pPr>
      <w:r w:rsidRPr="00B65A61">
        <w:t>Intravenous (IV) or Intraperitoneal (IP) – recombinant protein</w:t>
      </w:r>
    </w:p>
    <w:p w14:paraId="61D0A09F" w14:textId="77777777" w:rsidR="00B65A61" w:rsidRPr="00B65A61" w:rsidRDefault="00B65A61" w:rsidP="00005BD6">
      <w:pPr>
        <w:pStyle w:val="Agendabullet1"/>
      </w:pPr>
      <w:r w:rsidRPr="00B65A61">
        <w:t xml:space="preserve">Required Training, Procedures, and Containment:  </w:t>
      </w:r>
    </w:p>
    <w:p w14:paraId="1BAEEF19" w14:textId="77777777" w:rsidR="00B65A61" w:rsidRPr="00B65A61" w:rsidRDefault="00B65A61" w:rsidP="00005BD6">
      <w:pPr>
        <w:pStyle w:val="AgendaBullet2"/>
      </w:pPr>
      <w:r w:rsidRPr="00B65A61">
        <w:t xml:space="preserve">In-Vitro Procedures: </w:t>
      </w:r>
    </w:p>
    <w:p w14:paraId="211744D0" w14:textId="77777777" w:rsidR="00B65A61" w:rsidRPr="00B65A61" w:rsidRDefault="00B65A61" w:rsidP="00005BD6">
      <w:pPr>
        <w:pStyle w:val="Agendabullet30"/>
      </w:pPr>
      <w:r w:rsidRPr="00B65A61">
        <w:t>BSL1 – Standard molecular biology procedures</w:t>
      </w:r>
    </w:p>
    <w:p w14:paraId="14B791EB" w14:textId="77777777" w:rsidR="00B65A61" w:rsidRPr="00B65A61" w:rsidRDefault="00B65A61" w:rsidP="00005BD6">
      <w:pPr>
        <w:pStyle w:val="Agendabullet30"/>
      </w:pPr>
      <w:r w:rsidRPr="00B65A61">
        <w:t xml:space="preserve">BSL2 – Biosafety cabinet use during manipulation of viral vectors and human cell lines when procedures involve the generation of aerosols and splashes </w:t>
      </w:r>
    </w:p>
    <w:p w14:paraId="61659A3E" w14:textId="77777777" w:rsidR="00B65A61" w:rsidRPr="00B65A61" w:rsidRDefault="00B65A61" w:rsidP="00005BD6">
      <w:pPr>
        <w:pStyle w:val="Agendabullet30"/>
      </w:pPr>
      <w:r w:rsidRPr="00B65A61">
        <w:t>PPE – Laboratory coat, gloves, and eye protection are required</w:t>
      </w:r>
    </w:p>
    <w:p w14:paraId="11DB2D5E" w14:textId="77777777" w:rsidR="00B65A61" w:rsidRPr="00B65A61" w:rsidRDefault="00B65A61" w:rsidP="00005BD6">
      <w:pPr>
        <w:pStyle w:val="AgendaBullet2"/>
      </w:pPr>
      <w:r w:rsidRPr="00B65A61">
        <w:t xml:space="preserve">In-Vivo Procedures: </w:t>
      </w:r>
    </w:p>
    <w:p w14:paraId="206837C2" w14:textId="77777777" w:rsidR="00B65A61" w:rsidRPr="00B65A61" w:rsidRDefault="00B65A61" w:rsidP="00005BD6">
      <w:pPr>
        <w:pStyle w:val="Agendabullet30"/>
      </w:pPr>
      <w:r w:rsidRPr="00B65A61">
        <w:t>IV, IP – Inoculation of agent in approved area followed by ABSL1 housing</w:t>
      </w:r>
    </w:p>
    <w:p w14:paraId="592FC153" w14:textId="77777777" w:rsidR="00B65A61" w:rsidRPr="00B65A61" w:rsidRDefault="00B65A61" w:rsidP="00005BD6">
      <w:pPr>
        <w:pStyle w:val="Agendabullet30"/>
      </w:pPr>
      <w:r w:rsidRPr="00B65A61">
        <w:t>PPE – Yellow gowns, nitrile gloves, eye protection</w:t>
      </w:r>
    </w:p>
    <w:p w14:paraId="181881AB" w14:textId="77777777" w:rsidR="00B65A61" w:rsidRPr="00005BD6" w:rsidRDefault="00B65A61" w:rsidP="00005BD6">
      <w:pPr>
        <w:pStyle w:val="Agendabullet1"/>
        <w:rPr>
          <w:b w:val="0"/>
          <w:bCs/>
        </w:rPr>
      </w:pPr>
      <w:r w:rsidRPr="00B65A61">
        <w:t xml:space="preserve">Training: </w:t>
      </w:r>
      <w:r w:rsidRPr="00005BD6">
        <w:rPr>
          <w:b w:val="0"/>
          <w:bCs/>
        </w:rPr>
        <w:t xml:space="preserve">1 individual requires CLS training </w:t>
      </w:r>
    </w:p>
    <w:p w14:paraId="7F3341E7" w14:textId="77777777" w:rsidR="00B65A61" w:rsidRDefault="00B65A61" w:rsidP="00005BD6">
      <w:pPr>
        <w:pStyle w:val="Agendabullet1"/>
        <w:rPr>
          <w:b w:val="0"/>
        </w:rPr>
      </w:pPr>
      <w:r w:rsidRPr="00B65A61">
        <w:t xml:space="preserve">2024-25 Lab Survey Results: </w:t>
      </w:r>
      <w:r w:rsidRPr="00005BD6">
        <w:rPr>
          <w:b w:val="0"/>
        </w:rPr>
        <w:t>5 deficiencies found, all corrected</w:t>
      </w:r>
    </w:p>
    <w:p w14:paraId="7C67AD52" w14:textId="77777777" w:rsidR="002541CE" w:rsidRDefault="002541CE" w:rsidP="002541CE">
      <w:pPr>
        <w:pStyle w:val="Agendabullet1"/>
        <w:numPr>
          <w:ilvl w:val="0"/>
          <w:numId w:val="0"/>
        </w:numPr>
        <w:rPr>
          <w:b w:val="0"/>
        </w:rPr>
      </w:pPr>
    </w:p>
    <w:tbl>
      <w:tblPr>
        <w:tblStyle w:val="TableGrid"/>
        <w:tblW w:w="5000" w:type="pct"/>
        <w:tblLook w:val="04A0" w:firstRow="1" w:lastRow="0" w:firstColumn="1" w:lastColumn="0" w:noHBand="0" w:noVBand="1"/>
      </w:tblPr>
      <w:tblGrid>
        <w:gridCol w:w="10070"/>
      </w:tblGrid>
      <w:tr w:rsidR="008D265F" w:rsidRPr="009B2AA8" w14:paraId="3A45E197" w14:textId="77777777" w:rsidTr="00A928FA">
        <w:tc>
          <w:tcPr>
            <w:tcW w:w="5000" w:type="pct"/>
          </w:tcPr>
          <w:p w14:paraId="583A3AB4" w14:textId="77777777" w:rsidR="008D265F" w:rsidRPr="009B2AA8" w:rsidRDefault="008D265F" w:rsidP="00551FBF">
            <w:pPr>
              <w:tabs>
                <w:tab w:val="left" w:pos="4216"/>
              </w:tabs>
              <w:rPr>
                <w:rFonts w:ascii="Aptos" w:hAnsi="Aptos" w:cstheme="minorHAnsi"/>
                <w:b/>
                <w:sz w:val="22"/>
                <w:szCs w:val="20"/>
              </w:rPr>
            </w:pPr>
            <w:r w:rsidRPr="009B2AA8">
              <w:rPr>
                <w:rFonts w:ascii="Aptos" w:hAnsi="Aptos" w:cstheme="minorHAnsi"/>
                <w:b/>
                <w:sz w:val="22"/>
                <w:szCs w:val="20"/>
              </w:rPr>
              <w:t>Summary:</w:t>
            </w:r>
          </w:p>
          <w:p w14:paraId="1BD7A82A" w14:textId="77777777" w:rsidR="008D265F" w:rsidRPr="009B2AA8" w:rsidRDefault="008D265F" w:rsidP="008D265F">
            <w:pPr>
              <w:pStyle w:val="ListParagraph"/>
              <w:numPr>
                <w:ilvl w:val="0"/>
                <w:numId w:val="11"/>
              </w:numPr>
              <w:tabs>
                <w:tab w:val="left" w:pos="4216"/>
              </w:tabs>
              <w:rPr>
                <w:rFonts w:ascii="Aptos" w:hAnsi="Aptos" w:cstheme="minorHAnsi"/>
                <w:bCs/>
                <w:sz w:val="22"/>
                <w:szCs w:val="20"/>
              </w:rPr>
            </w:pPr>
            <w:r w:rsidRPr="009B2AA8">
              <w:rPr>
                <w:rFonts w:ascii="Aptos" w:hAnsi="Aptos" w:cstheme="minorHAnsi"/>
                <w:bCs/>
                <w:sz w:val="22"/>
                <w:szCs w:val="20"/>
              </w:rPr>
              <w:t>No safety concerns</w:t>
            </w:r>
          </w:p>
          <w:p w14:paraId="3B5B271A" w14:textId="77777777" w:rsidR="008D265F" w:rsidRPr="009B2AA8" w:rsidRDefault="008D265F" w:rsidP="00551FBF">
            <w:pPr>
              <w:tabs>
                <w:tab w:val="left" w:pos="4216"/>
              </w:tabs>
              <w:rPr>
                <w:rFonts w:ascii="Aptos" w:hAnsi="Aptos" w:cstheme="minorHAnsi"/>
                <w:b/>
                <w:sz w:val="22"/>
                <w:szCs w:val="20"/>
              </w:rPr>
            </w:pPr>
            <w:r w:rsidRPr="009B2AA8">
              <w:rPr>
                <w:rFonts w:ascii="Aptos" w:hAnsi="Aptos" w:cstheme="minorHAnsi"/>
                <w:b/>
                <w:sz w:val="22"/>
                <w:szCs w:val="20"/>
              </w:rPr>
              <w:t xml:space="preserve">In favor: </w:t>
            </w:r>
            <w:r w:rsidRPr="009B2AA8">
              <w:rPr>
                <w:rFonts w:ascii="Aptos" w:hAnsi="Aptos" w:cstheme="minorHAnsi"/>
                <w:bCs/>
                <w:sz w:val="22"/>
                <w:szCs w:val="20"/>
              </w:rPr>
              <w:t>All</w:t>
            </w:r>
          </w:p>
          <w:p w14:paraId="32F7F41A" w14:textId="77777777" w:rsidR="008D265F" w:rsidRPr="009B2AA8" w:rsidRDefault="008D265F" w:rsidP="00551FBF">
            <w:pPr>
              <w:tabs>
                <w:tab w:val="left" w:pos="4216"/>
              </w:tabs>
              <w:rPr>
                <w:rFonts w:ascii="Aptos" w:hAnsi="Aptos" w:cstheme="minorHAnsi"/>
                <w:b/>
                <w:sz w:val="22"/>
                <w:szCs w:val="20"/>
              </w:rPr>
            </w:pPr>
            <w:r w:rsidRPr="009B2AA8">
              <w:rPr>
                <w:rFonts w:ascii="Aptos" w:hAnsi="Aptos" w:cstheme="minorHAnsi"/>
                <w:b/>
                <w:sz w:val="22"/>
                <w:szCs w:val="20"/>
              </w:rPr>
              <w:t xml:space="preserve">Opposed: </w:t>
            </w:r>
            <w:r w:rsidRPr="009B2AA8">
              <w:rPr>
                <w:rFonts w:ascii="Aptos" w:hAnsi="Aptos" w:cstheme="minorHAnsi"/>
                <w:bCs/>
                <w:sz w:val="22"/>
                <w:szCs w:val="20"/>
              </w:rPr>
              <w:t>None</w:t>
            </w:r>
          </w:p>
          <w:p w14:paraId="6D5C533F" w14:textId="77777777" w:rsidR="008D265F" w:rsidRPr="009B2AA8" w:rsidRDefault="008D265F" w:rsidP="00551FBF">
            <w:pPr>
              <w:tabs>
                <w:tab w:val="left" w:pos="4216"/>
              </w:tabs>
              <w:rPr>
                <w:rFonts w:ascii="Aptos" w:hAnsi="Aptos" w:cstheme="minorHAnsi"/>
                <w:b/>
                <w:sz w:val="22"/>
                <w:szCs w:val="20"/>
              </w:rPr>
            </w:pPr>
            <w:r w:rsidRPr="009B2AA8">
              <w:rPr>
                <w:rFonts w:ascii="Aptos" w:hAnsi="Aptos" w:cstheme="minorHAnsi"/>
                <w:b/>
                <w:sz w:val="22"/>
                <w:szCs w:val="20"/>
              </w:rPr>
              <w:t xml:space="preserve">Abstained: </w:t>
            </w:r>
            <w:r w:rsidRPr="009B2AA8">
              <w:rPr>
                <w:rFonts w:ascii="Aptos" w:hAnsi="Aptos" w:cstheme="minorHAnsi"/>
                <w:bCs/>
                <w:sz w:val="22"/>
                <w:szCs w:val="20"/>
              </w:rPr>
              <w:t>None</w:t>
            </w:r>
          </w:p>
          <w:p w14:paraId="09F294DF" w14:textId="0463FCB5" w:rsidR="008D265F" w:rsidRPr="009B2AA8" w:rsidRDefault="008D265F" w:rsidP="00551FBF">
            <w:pPr>
              <w:overflowPunct w:val="0"/>
              <w:autoSpaceDE w:val="0"/>
              <w:autoSpaceDN w:val="0"/>
              <w:adjustRightInd w:val="0"/>
              <w:contextualSpacing/>
              <w:rPr>
                <w:rFonts w:ascii="Aptos" w:hAnsi="Aptos" w:cstheme="minorHAnsi"/>
                <w:b/>
                <w:bCs/>
                <w:sz w:val="22"/>
                <w:szCs w:val="20"/>
              </w:rPr>
            </w:pPr>
            <w:r w:rsidRPr="009B2AA8">
              <w:rPr>
                <w:rFonts w:ascii="Aptos" w:hAnsi="Aptos" w:cstheme="minorHAnsi"/>
                <w:b/>
                <w:sz w:val="22"/>
                <w:szCs w:val="20"/>
              </w:rPr>
              <w:t xml:space="preserve">Status: </w:t>
            </w:r>
            <w:r w:rsidRPr="009B2AA8">
              <w:rPr>
                <w:rFonts w:ascii="Aptos" w:hAnsi="Aptos" w:cstheme="minorHAnsi"/>
                <w:bCs/>
                <w:sz w:val="22"/>
                <w:szCs w:val="20"/>
              </w:rPr>
              <w:t>Approved with stipulations</w:t>
            </w:r>
            <w:r w:rsidRPr="009B2AA8">
              <w:rPr>
                <w:rFonts w:ascii="Aptos" w:hAnsi="Aptos" w:cstheme="minorHAnsi"/>
                <w:b/>
                <w:sz w:val="22"/>
                <w:szCs w:val="20"/>
              </w:rPr>
              <w:t xml:space="preserve">. </w:t>
            </w:r>
            <w:r w:rsidRPr="009B2AA8">
              <w:rPr>
                <w:rFonts w:ascii="Aptos" w:hAnsi="Aptos" w:cstheme="minorHAnsi"/>
                <w:sz w:val="22"/>
                <w:szCs w:val="20"/>
              </w:rPr>
              <w:t xml:space="preserve"> </w:t>
            </w:r>
            <w:r w:rsidRPr="009B2AA8">
              <w:rPr>
                <w:rFonts w:ascii="Aptos" w:hAnsi="Aptos" w:cstheme="minorHAnsi"/>
                <w:b/>
                <w:sz w:val="22"/>
                <w:szCs w:val="20"/>
              </w:rPr>
              <w:t xml:space="preserve">These include: </w:t>
            </w:r>
            <w:r w:rsidRPr="009B2AA8">
              <w:rPr>
                <w:rFonts w:ascii="Aptos" w:hAnsi="Aptos" w:cstheme="minorHAnsi"/>
                <w:bCs/>
                <w:sz w:val="22"/>
                <w:szCs w:val="20"/>
              </w:rPr>
              <w:t>Completion of training.</w:t>
            </w:r>
          </w:p>
        </w:tc>
      </w:tr>
    </w:tbl>
    <w:p w14:paraId="6C743161" w14:textId="77777777" w:rsidR="00B65A61" w:rsidRPr="00B65A61" w:rsidRDefault="00B65A61"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041EF561"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09736D2"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32B82A9C" w14:textId="77777777" w:rsidR="00B65A61" w:rsidRPr="00B65A61" w:rsidRDefault="00B65A61" w:rsidP="00005BD6">
      <w:pPr>
        <w:pStyle w:val="Heading1"/>
      </w:pPr>
      <w:r w:rsidRPr="00B65A61">
        <w:t>PI: Melanie Cobb</w:t>
      </w:r>
    </w:p>
    <w:p w14:paraId="7472A26F" w14:textId="77777777" w:rsidR="00B65A61" w:rsidRPr="00B65A61" w:rsidRDefault="00B65A61" w:rsidP="00005BD6">
      <w:pPr>
        <w:pStyle w:val="Agendabullet1"/>
        <w:rPr>
          <w:bCs/>
        </w:rPr>
      </w:pPr>
      <w:r w:rsidRPr="00B65A61">
        <w:t xml:space="preserve">Title: </w:t>
      </w:r>
      <w:r w:rsidRPr="00005BD6">
        <w:rPr>
          <w:b w:val="0"/>
        </w:rPr>
        <w:t>MAPK and WNK signaling in tissue homeostasis, cancer, and neuroendocrine cell biology</w:t>
      </w:r>
    </w:p>
    <w:p w14:paraId="6CCE8477" w14:textId="77777777" w:rsidR="00B65A61" w:rsidRPr="00B65A61" w:rsidRDefault="00B65A61" w:rsidP="00005BD6">
      <w:pPr>
        <w:pStyle w:val="Agendabullet1"/>
      </w:pPr>
      <w:r w:rsidRPr="00B65A61">
        <w:t xml:space="preserve">Note: </w:t>
      </w:r>
      <w:r w:rsidRPr="00005BD6">
        <w:rPr>
          <w:b w:val="0"/>
          <w:bCs/>
        </w:rPr>
        <w:t>Renewal</w:t>
      </w:r>
    </w:p>
    <w:p w14:paraId="49BCCB15" w14:textId="77777777" w:rsidR="00B65A61" w:rsidRPr="00005BD6" w:rsidRDefault="00B65A61" w:rsidP="00005BD6">
      <w:pPr>
        <w:pStyle w:val="Agendabullet1"/>
        <w:rPr>
          <w:b w:val="0"/>
        </w:rPr>
      </w:pPr>
      <w:r w:rsidRPr="00B65A61">
        <w:t xml:space="preserve">NIH Guideline Section(s): </w:t>
      </w:r>
      <w:r w:rsidRPr="00005BD6">
        <w:rPr>
          <w:b w:val="0"/>
        </w:rPr>
        <w:t>III-D-2, III-E, III-E-1 and III-F-8</w:t>
      </w:r>
    </w:p>
    <w:p w14:paraId="7DEC8A82" w14:textId="77777777" w:rsidR="008F1453" w:rsidRDefault="00B65A61" w:rsidP="00005BD6">
      <w:pPr>
        <w:pStyle w:val="Agendabullet1"/>
        <w:jc w:val="both"/>
      </w:pPr>
      <w:r w:rsidRPr="00B65A61">
        <w:t xml:space="preserve">Project Summary: </w:t>
      </w:r>
    </w:p>
    <w:p w14:paraId="1F50E8AA" w14:textId="208AD58E" w:rsidR="001C33C9" w:rsidRPr="00E67110" w:rsidRDefault="001C33C9" w:rsidP="00E67110">
      <w:pPr>
        <w:pStyle w:val="AgendaBullet2"/>
        <w:rPr>
          <w:bCs/>
        </w:rPr>
      </w:pPr>
      <w:r w:rsidRPr="00005BD6">
        <w:t>The project involves studying and predicting protein kinase signal transduction mechanisms and how kinase structures lead to cell biological functions</w:t>
      </w:r>
      <w:r>
        <w:rPr>
          <w:b/>
        </w:rPr>
        <w:t xml:space="preserve"> </w:t>
      </w:r>
      <w:r w:rsidRPr="00E67110">
        <w:rPr>
          <w:bCs/>
        </w:rPr>
        <w:t>such as blood vessel</w:t>
      </w:r>
      <w:r w:rsidR="00E67110" w:rsidRPr="00E67110">
        <w:rPr>
          <w:bCs/>
        </w:rPr>
        <w:t xml:space="preserve"> formation and cell movement.</w:t>
      </w:r>
    </w:p>
    <w:p w14:paraId="002D2C21" w14:textId="01FFFD77" w:rsidR="008F1453" w:rsidRPr="00E67110" w:rsidRDefault="008F1453" w:rsidP="00E67110">
      <w:pPr>
        <w:pStyle w:val="AgendaBullet2"/>
      </w:pPr>
      <w:r>
        <w:t xml:space="preserve">cDNA will be used </w:t>
      </w:r>
      <w:r w:rsidR="001C33C9">
        <w:t xml:space="preserve">for amplification and for </w:t>
      </w:r>
      <w:r w:rsidR="007F0A62">
        <w:t>protein expression in bacterial and mammalian cells.</w:t>
      </w:r>
      <w:r w:rsidR="00E67110">
        <w:t xml:space="preserve"> </w:t>
      </w:r>
      <w:r w:rsidR="00E67110" w:rsidRPr="00005BD6">
        <w:t>Human primary and established cell lines are used to over-express proteins of interest by transfection of recombinant DNA</w:t>
      </w:r>
      <w:r w:rsidR="00E67110">
        <w:t xml:space="preserve">. </w:t>
      </w:r>
      <w:proofErr w:type="spellStart"/>
      <w:r w:rsidR="00E67110" w:rsidRPr="00005BD6">
        <w:t>Untransfected</w:t>
      </w:r>
      <w:proofErr w:type="spellEnd"/>
      <w:r w:rsidR="00E67110" w:rsidRPr="00005BD6">
        <w:t xml:space="preserve"> cell lines are treated with stimulants and inhibitors.</w:t>
      </w:r>
    </w:p>
    <w:p w14:paraId="6DCD9986" w14:textId="77777777" w:rsidR="001350D3" w:rsidRDefault="00B65A61" w:rsidP="00E67110">
      <w:pPr>
        <w:pStyle w:val="AgendaBullet2"/>
      </w:pPr>
      <w:r w:rsidRPr="00005BD6">
        <w:t xml:space="preserve">The proteins of interest are assayed for activity with kinase assays and western blots. The cells are studied by microscopy for morphological changes. </w:t>
      </w:r>
    </w:p>
    <w:p w14:paraId="0AA6A17F" w14:textId="42165527" w:rsidR="00B65A61" w:rsidRPr="00B65A61" w:rsidRDefault="00B65A61" w:rsidP="00E67110">
      <w:pPr>
        <w:pStyle w:val="AgendaBullet2"/>
      </w:pPr>
      <w:r w:rsidRPr="00005BD6">
        <w:t xml:space="preserve">K12 strains are transformed with plasmids to amplify the plasmid. The amplified DNA is purified by </w:t>
      </w:r>
      <w:proofErr w:type="gramStart"/>
      <w:r w:rsidRPr="00005BD6">
        <w:t>large or small scale</w:t>
      </w:r>
      <w:proofErr w:type="gramEnd"/>
      <w:r w:rsidRPr="00005BD6">
        <w:t xml:space="preserve"> preps. B strains are transformed with plasmids containing a gene of interest to express that gene as protein. The expressed protein is purified by </w:t>
      </w:r>
      <w:proofErr w:type="gramStart"/>
      <w:r w:rsidRPr="00005BD6">
        <w:t>large or small scale</w:t>
      </w:r>
      <w:proofErr w:type="gramEnd"/>
      <w:r w:rsidRPr="00005BD6">
        <w:t xml:space="preserve"> preps. Yeast will be used in yeast 2-hybrid (Y2H) assays to detect protein-protein interactions.</w:t>
      </w:r>
    </w:p>
    <w:p w14:paraId="358E311F" w14:textId="77777777" w:rsidR="00B65A61" w:rsidRPr="00B65A61" w:rsidRDefault="00B65A61" w:rsidP="00005BD6">
      <w:pPr>
        <w:pStyle w:val="Agendabullet1"/>
      </w:pPr>
      <w:r w:rsidRPr="00B65A61">
        <w:t>Vectors: (source)</w:t>
      </w:r>
    </w:p>
    <w:p w14:paraId="2AFF3DA4" w14:textId="2624C0EB" w:rsidR="00B65A61" w:rsidRPr="00B65A61" w:rsidRDefault="00B65A61" w:rsidP="00005BD6">
      <w:pPr>
        <w:pStyle w:val="AgendaBullet2"/>
      </w:pPr>
      <w:r w:rsidRPr="00B65A61">
        <w:t>Baculovirus</w:t>
      </w:r>
    </w:p>
    <w:p w14:paraId="1CEC8C14" w14:textId="4FC92241" w:rsidR="00B65A61" w:rsidRPr="00B65A61" w:rsidRDefault="00B65A61" w:rsidP="00005BD6">
      <w:pPr>
        <w:pStyle w:val="AgendaBullet2"/>
      </w:pPr>
      <w:r w:rsidRPr="00B65A61">
        <w:t>Bacterial expression plasmids</w:t>
      </w:r>
    </w:p>
    <w:p w14:paraId="39C6AA64" w14:textId="633FD336" w:rsidR="00B65A61" w:rsidRPr="00B65A61" w:rsidRDefault="00B65A61" w:rsidP="00005BD6">
      <w:pPr>
        <w:pStyle w:val="AgendaBullet2"/>
      </w:pPr>
      <w:r w:rsidRPr="00B65A61">
        <w:t>Mammalian expression plasmids</w:t>
      </w:r>
    </w:p>
    <w:p w14:paraId="158390FA" w14:textId="713FE117" w:rsidR="00B65A61" w:rsidRPr="00B65A61" w:rsidRDefault="00B65A61" w:rsidP="00005BD6">
      <w:pPr>
        <w:pStyle w:val="AgendaBullet2"/>
      </w:pPr>
      <w:r w:rsidRPr="00B65A61">
        <w:lastRenderedPageBreak/>
        <w:t>Yeast expression plasmids</w:t>
      </w:r>
    </w:p>
    <w:p w14:paraId="735D87B5" w14:textId="77777777" w:rsidR="00B65A61" w:rsidRPr="00B65A61" w:rsidRDefault="00B65A61" w:rsidP="00005BD6">
      <w:pPr>
        <w:pStyle w:val="AgendaBullet2"/>
      </w:pPr>
      <w:r w:rsidRPr="00B65A61">
        <w:t>CRISPR/</w:t>
      </w:r>
      <w:r w:rsidRPr="00B65A61">
        <w:rPr>
          <w:i/>
          <w:iCs/>
        </w:rPr>
        <w:t>cas9</w:t>
      </w:r>
      <w:r w:rsidRPr="00B65A61">
        <w:t xml:space="preserve"> system</w:t>
      </w:r>
    </w:p>
    <w:p w14:paraId="662C1021" w14:textId="77777777" w:rsidR="00B65A61" w:rsidRPr="00B65A61" w:rsidRDefault="00B65A61" w:rsidP="00005BD6">
      <w:pPr>
        <w:pStyle w:val="AgendaBullet2"/>
      </w:pPr>
      <w:r w:rsidRPr="00B65A61">
        <w:t>Additional plasmids described in permit.</w:t>
      </w:r>
    </w:p>
    <w:p w14:paraId="4373B90D" w14:textId="77777777" w:rsidR="00B65A61" w:rsidRPr="00B65A61" w:rsidRDefault="00B65A61" w:rsidP="00005BD6">
      <w:pPr>
        <w:pStyle w:val="Agendabullet1"/>
      </w:pPr>
      <w:r w:rsidRPr="00B65A61">
        <w:t>Transgenes: function (source)</w:t>
      </w:r>
    </w:p>
    <w:p w14:paraId="498EF340" w14:textId="2B904739" w:rsidR="00B65A61" w:rsidRPr="00B65A61" w:rsidRDefault="009C31AD" w:rsidP="00005BD6">
      <w:pPr>
        <w:pStyle w:val="AgendaBullet2"/>
      </w:pPr>
      <w:r>
        <w:t>K</w:t>
      </w:r>
      <w:r w:rsidR="00B65A61" w:rsidRPr="00B65A61">
        <w:t>inase</w:t>
      </w:r>
      <w:r w:rsidR="00045714">
        <w:t>s</w:t>
      </w:r>
      <w:r w:rsidR="00B65A61" w:rsidRPr="00B65A61">
        <w:t xml:space="preserve"> (</w:t>
      </w:r>
      <w:r w:rsidR="00B65A61" w:rsidRPr="00B65A61">
        <w:rPr>
          <w:i/>
        </w:rPr>
        <w:t>Schistosoma sp</w:t>
      </w:r>
      <w:r w:rsidR="00B65A61" w:rsidRPr="00B65A61">
        <w:t>.</w:t>
      </w:r>
      <w:r w:rsidR="00045714">
        <w:t xml:space="preserve">, </w:t>
      </w:r>
      <w:r w:rsidR="00045714" w:rsidRPr="00045714">
        <w:rPr>
          <w:i/>
          <w:iCs/>
        </w:rPr>
        <w:t>C. elegans</w:t>
      </w:r>
      <w:r w:rsidR="00045714">
        <w:t>, human, rat, mouse</w:t>
      </w:r>
      <w:r w:rsidR="00B65A61" w:rsidRPr="00B65A61">
        <w:t xml:space="preserve">) </w:t>
      </w:r>
    </w:p>
    <w:p w14:paraId="3FB4D5C8" w14:textId="0503A030" w:rsidR="00B65A61" w:rsidRPr="00B65A61" w:rsidRDefault="00045714" w:rsidP="0028424A">
      <w:pPr>
        <w:pStyle w:val="AgendaBullet2"/>
      </w:pPr>
      <w:r>
        <w:t>T</w:t>
      </w:r>
      <w:r w:rsidR="00B65A61" w:rsidRPr="00B65A61">
        <w:t>ranscription factors</w:t>
      </w:r>
      <w:r>
        <w:t xml:space="preserve"> </w:t>
      </w:r>
      <w:r w:rsidR="00B65A61" w:rsidRPr="00B65A61">
        <w:t xml:space="preserve">(human) </w:t>
      </w:r>
    </w:p>
    <w:p w14:paraId="177A3C31" w14:textId="7BEAFD1A" w:rsidR="00B65A61" w:rsidRPr="00B65A61" w:rsidRDefault="00045714" w:rsidP="00005BD6">
      <w:pPr>
        <w:pStyle w:val="AgendaBullet2"/>
      </w:pPr>
      <w:r>
        <w:t>T</w:t>
      </w:r>
      <w:r w:rsidR="00B65A61" w:rsidRPr="00B65A61">
        <w:t xml:space="preserve">ranscriptional activator (human) </w:t>
      </w:r>
    </w:p>
    <w:p w14:paraId="4763D1CE" w14:textId="49B2C6AA" w:rsidR="00B65A61" w:rsidRPr="00B65A61" w:rsidRDefault="00045714" w:rsidP="00005BD6">
      <w:pPr>
        <w:pStyle w:val="AgendaBullet2"/>
      </w:pPr>
      <w:r>
        <w:t>G</w:t>
      </w:r>
      <w:r w:rsidR="00B65A61" w:rsidRPr="00B65A61">
        <w:t xml:space="preserve">rowth factor receptor (human) </w:t>
      </w:r>
    </w:p>
    <w:p w14:paraId="64F736B9" w14:textId="5AF0B7EE" w:rsidR="00B65A61" w:rsidRPr="00B65A61" w:rsidRDefault="00045714" w:rsidP="00005BD6">
      <w:pPr>
        <w:pStyle w:val="AgendaBullet2"/>
      </w:pPr>
      <w:r>
        <w:t>U</w:t>
      </w:r>
      <w:r w:rsidR="00B65A61" w:rsidRPr="00B65A61">
        <w:t xml:space="preserve">biquitin protein ligase (human) </w:t>
      </w:r>
    </w:p>
    <w:p w14:paraId="1674F2E8" w14:textId="34BB1E8D" w:rsidR="00B65A61" w:rsidRPr="00B65A61" w:rsidRDefault="00045714" w:rsidP="00005BD6">
      <w:pPr>
        <w:pStyle w:val="AgendaBullet2"/>
      </w:pPr>
      <w:r>
        <w:t>F</w:t>
      </w:r>
      <w:r w:rsidR="00B65A61" w:rsidRPr="00B65A61">
        <w:t>luorescent marker</w:t>
      </w:r>
      <w:r>
        <w:t>s</w:t>
      </w:r>
      <w:r w:rsidR="00B65A61" w:rsidRPr="00B65A61">
        <w:t xml:space="preserve"> (</w:t>
      </w:r>
      <w:r w:rsidR="00B65A61" w:rsidRPr="00B65A61">
        <w:rPr>
          <w:i/>
        </w:rPr>
        <w:t>Discosoma sp</w:t>
      </w:r>
      <w:r w:rsidR="00B65A61" w:rsidRPr="00B65A61">
        <w:t>.</w:t>
      </w:r>
      <w:r w:rsidR="00F124AB">
        <w:t xml:space="preserve">, </w:t>
      </w:r>
      <w:r w:rsidR="00F124AB" w:rsidRPr="00B65A61">
        <w:rPr>
          <w:i/>
        </w:rPr>
        <w:t>A. victoria</w:t>
      </w:r>
      <w:r w:rsidR="00B65A61" w:rsidRPr="00B65A61">
        <w:t xml:space="preserve">) </w:t>
      </w:r>
    </w:p>
    <w:p w14:paraId="0FAA88D7" w14:textId="7D808749" w:rsidR="00B65A61" w:rsidRPr="00B65A61" w:rsidRDefault="00045714" w:rsidP="00005BD6">
      <w:pPr>
        <w:pStyle w:val="AgendaBullet2"/>
      </w:pPr>
      <w:r>
        <w:t>F</w:t>
      </w:r>
      <w:r w:rsidR="00B65A61" w:rsidRPr="00B65A61">
        <w:t>luorescent marker (</w:t>
      </w:r>
      <w:r w:rsidR="00B65A61" w:rsidRPr="00B65A61">
        <w:rPr>
          <w:i/>
        </w:rPr>
        <w:t>Zoanthus sp.)</w:t>
      </w:r>
    </w:p>
    <w:p w14:paraId="1C504BA4" w14:textId="5EAF9B56" w:rsidR="00B65A61" w:rsidRPr="00B65A61" w:rsidRDefault="00045714" w:rsidP="00005BD6">
      <w:pPr>
        <w:pStyle w:val="AgendaBullet2"/>
      </w:pPr>
      <w:r>
        <w:t>E</w:t>
      </w:r>
      <w:r w:rsidR="00B65A61" w:rsidRPr="00B65A61">
        <w:t>ndonuclease (</w:t>
      </w:r>
      <w:r w:rsidR="00B65A61" w:rsidRPr="00B65A61">
        <w:rPr>
          <w:i/>
          <w:iCs/>
        </w:rPr>
        <w:t xml:space="preserve">S. pyogenes) </w:t>
      </w:r>
    </w:p>
    <w:p w14:paraId="4F729A82" w14:textId="77777777" w:rsidR="00B65A61" w:rsidRPr="00B65A61" w:rsidRDefault="00B65A61" w:rsidP="00005BD6">
      <w:pPr>
        <w:pStyle w:val="AgendaBullet2"/>
      </w:pPr>
      <w:r w:rsidRPr="00B65A61">
        <w:t>Additional transgenes described in permit.</w:t>
      </w:r>
    </w:p>
    <w:p w14:paraId="7A9E5573" w14:textId="77777777" w:rsidR="00B65A61" w:rsidRPr="00B65A61" w:rsidRDefault="00B65A61" w:rsidP="00005BD6">
      <w:pPr>
        <w:pStyle w:val="Agendabullet1"/>
      </w:pPr>
      <w:r w:rsidRPr="00B65A61">
        <w:t xml:space="preserve">Oncogenes/Tumor suppressor: </w:t>
      </w:r>
      <w:r w:rsidRPr="00005BD6">
        <w:rPr>
          <w:b w:val="0"/>
          <w:bCs/>
        </w:rPr>
        <w:t>None</w:t>
      </w:r>
      <w:r w:rsidRPr="00B65A61">
        <w:t xml:space="preserve"> </w:t>
      </w:r>
    </w:p>
    <w:p w14:paraId="27411005" w14:textId="77777777" w:rsidR="00B65A61" w:rsidRPr="00B65A61" w:rsidRDefault="00B65A61" w:rsidP="00005BD6">
      <w:pPr>
        <w:pStyle w:val="Agendabullet1"/>
      </w:pPr>
      <w:r w:rsidRPr="00B65A61">
        <w:t xml:space="preserve">Toxic Genes: </w:t>
      </w:r>
      <w:r w:rsidRPr="00005BD6">
        <w:rPr>
          <w:b w:val="0"/>
          <w:bCs/>
        </w:rPr>
        <w:t>None</w:t>
      </w:r>
    </w:p>
    <w:p w14:paraId="06105162" w14:textId="7EC2E836" w:rsidR="00B65A61" w:rsidRPr="00B65A61" w:rsidRDefault="00B65A61" w:rsidP="00005BD6">
      <w:pPr>
        <w:pStyle w:val="Agendabullet1"/>
        <w:rPr>
          <w:bCs/>
        </w:rPr>
      </w:pPr>
      <w:r w:rsidRPr="00B65A61">
        <w:rPr>
          <w:bCs/>
        </w:rPr>
        <w:t xml:space="preserve">Host:  </w:t>
      </w:r>
      <w:r w:rsidRPr="00005BD6">
        <w:rPr>
          <w:b w:val="0"/>
        </w:rPr>
        <w:t>Mammalian (established cell lines; primary cell lines – human); insect (established cell lines); bacteria (</w:t>
      </w:r>
      <w:r w:rsidRPr="00005BD6">
        <w:rPr>
          <w:b w:val="0"/>
          <w:i/>
        </w:rPr>
        <w:t>E. coli</w:t>
      </w:r>
      <w:r w:rsidRPr="00005BD6">
        <w:rPr>
          <w:b w:val="0"/>
        </w:rPr>
        <w:t xml:space="preserve"> K12; </w:t>
      </w:r>
      <w:r w:rsidRPr="00005BD6">
        <w:rPr>
          <w:b w:val="0"/>
          <w:i/>
          <w:iCs/>
        </w:rPr>
        <w:t xml:space="preserve">E. coli </w:t>
      </w:r>
      <w:r w:rsidRPr="00005BD6">
        <w:rPr>
          <w:b w:val="0"/>
        </w:rPr>
        <w:t>B); yeast (</w:t>
      </w:r>
      <w:r w:rsidRPr="00005BD6">
        <w:rPr>
          <w:b w:val="0"/>
          <w:i/>
          <w:iCs/>
        </w:rPr>
        <w:t>S. cerevisiae</w:t>
      </w:r>
      <w:r w:rsidRPr="00005BD6">
        <w:rPr>
          <w:b w:val="0"/>
        </w:rPr>
        <w:t>)</w:t>
      </w:r>
      <w:r w:rsidRPr="00B65A61">
        <w:rPr>
          <w:bCs/>
        </w:rPr>
        <w:t xml:space="preserve"> </w:t>
      </w:r>
    </w:p>
    <w:p w14:paraId="260CD51A" w14:textId="77777777" w:rsidR="00B65A61" w:rsidRPr="00005BD6" w:rsidRDefault="00B65A61" w:rsidP="00005BD6">
      <w:pPr>
        <w:pStyle w:val="Agendabullet1"/>
        <w:rPr>
          <w:b w:val="0"/>
          <w:bCs/>
        </w:rPr>
      </w:pPr>
      <w:r w:rsidRPr="00B65A61">
        <w:t xml:space="preserve">Notes: </w:t>
      </w:r>
      <w:r w:rsidRPr="00005BD6">
        <w:rPr>
          <w:b w:val="0"/>
          <w:bCs/>
        </w:rPr>
        <w:t>Production and purification of Baculovirus</w:t>
      </w:r>
    </w:p>
    <w:p w14:paraId="55582095" w14:textId="77777777" w:rsidR="00B65A61" w:rsidRPr="00005BD6" w:rsidRDefault="00B65A61" w:rsidP="00005BD6">
      <w:pPr>
        <w:pStyle w:val="Agendabullet1"/>
        <w:rPr>
          <w:b w:val="0"/>
          <w:bCs/>
        </w:rPr>
      </w:pPr>
      <w:r w:rsidRPr="00B65A61">
        <w:t xml:space="preserve">Animal Model: </w:t>
      </w:r>
      <w:r w:rsidRPr="00005BD6">
        <w:rPr>
          <w:b w:val="0"/>
          <w:bCs/>
        </w:rPr>
        <w:t>In vitro only</w:t>
      </w:r>
    </w:p>
    <w:p w14:paraId="7C2677F9" w14:textId="77777777" w:rsidR="00B65A61" w:rsidRPr="00B65A61" w:rsidRDefault="00B65A61" w:rsidP="00005BD6">
      <w:pPr>
        <w:pStyle w:val="Agendabullet1"/>
      </w:pPr>
      <w:r w:rsidRPr="00B65A61">
        <w:t xml:space="preserve">Required Training, Procedures, and Containment:  </w:t>
      </w:r>
    </w:p>
    <w:p w14:paraId="6AD591CD" w14:textId="77777777" w:rsidR="00B65A61" w:rsidRPr="00B65A61" w:rsidRDefault="00B65A61" w:rsidP="00005BD6">
      <w:pPr>
        <w:pStyle w:val="AgendaBullet2"/>
      </w:pPr>
      <w:r w:rsidRPr="00B65A61">
        <w:t xml:space="preserve">In-Vitro Procedures: </w:t>
      </w:r>
    </w:p>
    <w:p w14:paraId="1E47598A" w14:textId="77777777" w:rsidR="00B65A61" w:rsidRPr="00B65A61" w:rsidRDefault="00B65A61" w:rsidP="00005BD6">
      <w:pPr>
        <w:pStyle w:val="Agendabullet30"/>
      </w:pPr>
      <w:r w:rsidRPr="00B65A61">
        <w:t>BSL1 – Standard molecular biology procedures</w:t>
      </w:r>
    </w:p>
    <w:p w14:paraId="3242C48C" w14:textId="77777777" w:rsidR="00B65A61" w:rsidRPr="00B65A61" w:rsidRDefault="00B65A61" w:rsidP="00005BD6">
      <w:pPr>
        <w:pStyle w:val="Agendabullet30"/>
      </w:pPr>
      <w:r w:rsidRPr="00B65A61">
        <w:t xml:space="preserve">BSL2 – Biosafety cabinet use during manipulation of viral vectors and human cell lines when procedures involve the generation of aerosols and splashes </w:t>
      </w:r>
    </w:p>
    <w:p w14:paraId="467AF84A" w14:textId="77777777" w:rsidR="00B65A61" w:rsidRPr="00B65A61" w:rsidRDefault="00B65A61" w:rsidP="00005BD6">
      <w:pPr>
        <w:pStyle w:val="Agendabullet30"/>
      </w:pPr>
      <w:r w:rsidRPr="00B65A61">
        <w:t>PPE – Laboratory coat, gloves, and eye protection are required</w:t>
      </w:r>
    </w:p>
    <w:p w14:paraId="76940905" w14:textId="77777777" w:rsidR="00B65A61" w:rsidRPr="00005BD6" w:rsidRDefault="00B65A61" w:rsidP="00005BD6">
      <w:pPr>
        <w:pStyle w:val="Agendabullet1"/>
        <w:rPr>
          <w:b w:val="0"/>
          <w:bCs/>
        </w:rPr>
      </w:pPr>
      <w:r w:rsidRPr="00B65A61">
        <w:t xml:space="preserve">Training: </w:t>
      </w:r>
      <w:r w:rsidRPr="00005BD6">
        <w:rPr>
          <w:b w:val="0"/>
          <w:bCs/>
        </w:rPr>
        <w:t>All individuals have required training</w:t>
      </w:r>
    </w:p>
    <w:p w14:paraId="282AF25D" w14:textId="77777777" w:rsidR="00B65A61" w:rsidRDefault="00B65A61" w:rsidP="00005BD6">
      <w:pPr>
        <w:pStyle w:val="Agendabullet1"/>
        <w:rPr>
          <w:b w:val="0"/>
        </w:rPr>
      </w:pPr>
      <w:r w:rsidRPr="00B65A61">
        <w:t xml:space="preserve">2024-25 Lab Survey Results: </w:t>
      </w:r>
      <w:r w:rsidRPr="00005BD6">
        <w:rPr>
          <w:b w:val="0"/>
        </w:rPr>
        <w:t>6 deficiencies found, all corrected</w:t>
      </w:r>
    </w:p>
    <w:p w14:paraId="17F5DB6D" w14:textId="77777777" w:rsidR="009705D4" w:rsidRDefault="009705D4" w:rsidP="009705D4">
      <w:pPr>
        <w:pStyle w:val="Agendabullet1"/>
        <w:numPr>
          <w:ilvl w:val="0"/>
          <w:numId w:val="0"/>
        </w:numPr>
      </w:pPr>
    </w:p>
    <w:tbl>
      <w:tblPr>
        <w:tblStyle w:val="TableGrid"/>
        <w:tblW w:w="5000" w:type="pct"/>
        <w:tblLook w:val="04A0" w:firstRow="1" w:lastRow="0" w:firstColumn="1" w:lastColumn="0" w:noHBand="0" w:noVBand="1"/>
      </w:tblPr>
      <w:tblGrid>
        <w:gridCol w:w="10070"/>
      </w:tblGrid>
      <w:tr w:rsidR="009705D4" w:rsidRPr="002D0088" w14:paraId="3C34C2FA" w14:textId="77777777" w:rsidTr="0028424A">
        <w:tc>
          <w:tcPr>
            <w:tcW w:w="5000" w:type="pct"/>
          </w:tcPr>
          <w:p w14:paraId="1D9FEDCB" w14:textId="77777777" w:rsidR="009705D4" w:rsidRPr="009D6D42" w:rsidRDefault="009705D4" w:rsidP="0028424A">
            <w:pPr>
              <w:tabs>
                <w:tab w:val="left" w:pos="4216"/>
              </w:tabs>
              <w:rPr>
                <w:rFonts w:ascii="Aptos" w:hAnsi="Aptos" w:cstheme="minorHAnsi"/>
                <w:b/>
                <w:sz w:val="22"/>
              </w:rPr>
            </w:pPr>
            <w:r w:rsidRPr="009D6D42">
              <w:rPr>
                <w:rFonts w:ascii="Aptos" w:hAnsi="Aptos" w:cstheme="minorHAnsi"/>
                <w:b/>
                <w:sz w:val="22"/>
              </w:rPr>
              <w:t>Summary:</w:t>
            </w:r>
          </w:p>
          <w:p w14:paraId="1B7249AF" w14:textId="77777777" w:rsidR="009705D4" w:rsidRPr="009D6D42" w:rsidRDefault="009705D4" w:rsidP="009705D4">
            <w:pPr>
              <w:pStyle w:val="ListParagraph"/>
              <w:numPr>
                <w:ilvl w:val="0"/>
                <w:numId w:val="11"/>
              </w:numPr>
              <w:tabs>
                <w:tab w:val="left" w:pos="4216"/>
              </w:tabs>
              <w:rPr>
                <w:rFonts w:ascii="Aptos" w:hAnsi="Aptos" w:cstheme="minorHAnsi"/>
                <w:bCs/>
                <w:sz w:val="22"/>
              </w:rPr>
            </w:pPr>
            <w:r w:rsidRPr="009D6D42">
              <w:rPr>
                <w:rFonts w:ascii="Aptos" w:hAnsi="Aptos" w:cstheme="minorHAnsi"/>
                <w:bCs/>
                <w:sz w:val="22"/>
              </w:rPr>
              <w:t>No safety concerns</w:t>
            </w:r>
          </w:p>
          <w:p w14:paraId="0A817640" w14:textId="77777777" w:rsidR="009705D4" w:rsidRPr="009D6D42" w:rsidRDefault="009705D4" w:rsidP="0028424A">
            <w:pPr>
              <w:tabs>
                <w:tab w:val="left" w:pos="4216"/>
              </w:tabs>
              <w:rPr>
                <w:rFonts w:ascii="Aptos" w:hAnsi="Aptos" w:cstheme="minorHAnsi"/>
                <w:b/>
                <w:sz w:val="22"/>
              </w:rPr>
            </w:pPr>
            <w:r w:rsidRPr="009D6D42">
              <w:rPr>
                <w:rFonts w:ascii="Aptos" w:hAnsi="Aptos" w:cstheme="minorHAnsi"/>
                <w:b/>
                <w:sz w:val="22"/>
              </w:rPr>
              <w:t xml:space="preserve">In favor: </w:t>
            </w:r>
            <w:r w:rsidRPr="009D6D42">
              <w:rPr>
                <w:rFonts w:ascii="Aptos" w:hAnsi="Aptos" w:cstheme="minorHAnsi"/>
                <w:bCs/>
                <w:sz w:val="22"/>
              </w:rPr>
              <w:t>All</w:t>
            </w:r>
          </w:p>
          <w:p w14:paraId="23A22728" w14:textId="77777777" w:rsidR="009705D4" w:rsidRPr="009D6D42" w:rsidRDefault="009705D4" w:rsidP="0028424A">
            <w:pPr>
              <w:tabs>
                <w:tab w:val="left" w:pos="4216"/>
              </w:tabs>
              <w:rPr>
                <w:rFonts w:ascii="Aptos" w:hAnsi="Aptos" w:cstheme="minorHAnsi"/>
                <w:b/>
                <w:sz w:val="22"/>
              </w:rPr>
            </w:pPr>
            <w:r w:rsidRPr="009D6D42">
              <w:rPr>
                <w:rFonts w:ascii="Aptos" w:hAnsi="Aptos" w:cstheme="minorHAnsi"/>
                <w:b/>
                <w:sz w:val="22"/>
              </w:rPr>
              <w:t xml:space="preserve">Opposed: </w:t>
            </w:r>
            <w:r w:rsidRPr="009D6D42">
              <w:rPr>
                <w:rFonts w:ascii="Aptos" w:hAnsi="Aptos" w:cstheme="minorHAnsi"/>
                <w:bCs/>
                <w:sz w:val="22"/>
              </w:rPr>
              <w:t>None</w:t>
            </w:r>
          </w:p>
          <w:p w14:paraId="1EC4DBF6" w14:textId="77777777" w:rsidR="009705D4" w:rsidRPr="009D6D42" w:rsidRDefault="009705D4" w:rsidP="0028424A">
            <w:pPr>
              <w:tabs>
                <w:tab w:val="left" w:pos="4216"/>
              </w:tabs>
              <w:rPr>
                <w:rFonts w:ascii="Aptos" w:hAnsi="Aptos" w:cstheme="minorHAnsi"/>
                <w:b/>
                <w:sz w:val="22"/>
              </w:rPr>
            </w:pPr>
            <w:r w:rsidRPr="009D6D42">
              <w:rPr>
                <w:rFonts w:ascii="Aptos" w:hAnsi="Aptos" w:cstheme="minorHAnsi"/>
                <w:b/>
                <w:sz w:val="22"/>
              </w:rPr>
              <w:t xml:space="preserve">Abstained: </w:t>
            </w:r>
            <w:r w:rsidRPr="009D6D42">
              <w:rPr>
                <w:rFonts w:ascii="Aptos" w:hAnsi="Aptos" w:cstheme="minorHAnsi"/>
                <w:bCs/>
                <w:sz w:val="22"/>
              </w:rPr>
              <w:t>None</w:t>
            </w:r>
          </w:p>
          <w:p w14:paraId="01372937" w14:textId="77777777" w:rsidR="009705D4" w:rsidRPr="00F662F4" w:rsidRDefault="009705D4" w:rsidP="0028424A">
            <w:pPr>
              <w:overflowPunct w:val="0"/>
              <w:autoSpaceDE w:val="0"/>
              <w:autoSpaceDN w:val="0"/>
              <w:adjustRightInd w:val="0"/>
              <w:contextualSpacing/>
              <w:rPr>
                <w:rFonts w:ascii="Aptos" w:hAnsi="Aptos" w:cstheme="minorHAnsi"/>
                <w:b/>
                <w:bCs/>
                <w:sz w:val="22"/>
              </w:rPr>
            </w:pPr>
            <w:r w:rsidRPr="009D6D42">
              <w:rPr>
                <w:rFonts w:ascii="Aptos" w:hAnsi="Aptos" w:cstheme="minorHAnsi"/>
                <w:b/>
                <w:sz w:val="22"/>
              </w:rPr>
              <w:t xml:space="preserve">Status: </w:t>
            </w:r>
            <w:r w:rsidRPr="009D6D42">
              <w:rPr>
                <w:rFonts w:ascii="Aptos" w:hAnsi="Aptos" w:cstheme="minorHAnsi"/>
                <w:bCs/>
                <w:sz w:val="22"/>
              </w:rPr>
              <w:t>Approved</w:t>
            </w:r>
            <w:r w:rsidRPr="00F662F4">
              <w:rPr>
                <w:rFonts w:ascii="Aptos" w:hAnsi="Aptos" w:cstheme="minorHAnsi"/>
                <w:bCs/>
                <w:sz w:val="22"/>
              </w:rPr>
              <w:t xml:space="preserve"> </w:t>
            </w:r>
          </w:p>
        </w:tc>
      </w:tr>
    </w:tbl>
    <w:p w14:paraId="12A0A2D8" w14:textId="77777777" w:rsidR="00B65A61" w:rsidRPr="00B65A61" w:rsidRDefault="00B65A61"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41620DFE"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793EFC4"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69BF904E" w14:textId="77777777" w:rsidR="00B65A61" w:rsidRPr="00B65A61" w:rsidRDefault="00B65A61" w:rsidP="00005BD6">
      <w:pPr>
        <w:pStyle w:val="Heading1"/>
      </w:pPr>
      <w:r w:rsidRPr="00B65A61">
        <w:t>PI: Frederick Hitti</w:t>
      </w:r>
    </w:p>
    <w:p w14:paraId="7D513515" w14:textId="77777777" w:rsidR="00B65A61" w:rsidRPr="00B65A61" w:rsidRDefault="00B65A61" w:rsidP="00005BD6">
      <w:pPr>
        <w:pStyle w:val="Agendabullet1"/>
        <w:rPr>
          <w:bCs/>
        </w:rPr>
      </w:pPr>
      <w:r w:rsidRPr="00B65A61">
        <w:t xml:space="preserve">Title: </w:t>
      </w:r>
      <w:r w:rsidRPr="00005BD6">
        <w:rPr>
          <w:b w:val="0"/>
        </w:rPr>
        <w:t>Investigation of resistance to antidepressants</w:t>
      </w:r>
    </w:p>
    <w:p w14:paraId="2F6E706C" w14:textId="77777777" w:rsidR="00B65A61" w:rsidRPr="00B65A61" w:rsidRDefault="00B65A61" w:rsidP="00005BD6">
      <w:pPr>
        <w:pStyle w:val="Agendabullet1"/>
      </w:pPr>
      <w:r w:rsidRPr="00B65A61">
        <w:t xml:space="preserve">Note: </w:t>
      </w:r>
      <w:r w:rsidRPr="00005BD6">
        <w:rPr>
          <w:b w:val="0"/>
          <w:bCs/>
        </w:rPr>
        <w:t>Renewal</w:t>
      </w:r>
    </w:p>
    <w:p w14:paraId="3ADBBA93" w14:textId="77777777" w:rsidR="00B65A61" w:rsidRPr="00B65A61" w:rsidRDefault="00B65A61" w:rsidP="00005BD6">
      <w:pPr>
        <w:pStyle w:val="Agendabullet1"/>
      </w:pPr>
      <w:r w:rsidRPr="00B65A61">
        <w:t xml:space="preserve">NIH Guideline Section(s):   </w:t>
      </w:r>
      <w:r w:rsidRPr="00005BD6">
        <w:rPr>
          <w:b w:val="0"/>
        </w:rPr>
        <w:t>III-D-4</w:t>
      </w:r>
    </w:p>
    <w:p w14:paraId="55A9299B" w14:textId="2CD7EB4C" w:rsidR="00B65A61" w:rsidRPr="00535B61" w:rsidRDefault="00B65A61" w:rsidP="00005BD6">
      <w:pPr>
        <w:pStyle w:val="Agendabullet1"/>
        <w:jc w:val="both"/>
        <w:rPr>
          <w:b w:val="0"/>
          <w:bCs/>
        </w:rPr>
      </w:pPr>
      <w:r w:rsidRPr="00B65A61">
        <w:t>Project Summary:</w:t>
      </w:r>
    </w:p>
    <w:p w14:paraId="7B8B6147" w14:textId="633A1DAB" w:rsidR="00535B61" w:rsidRDefault="00DC17BC" w:rsidP="00535B61">
      <w:pPr>
        <w:pStyle w:val="Agendabullet1"/>
        <w:numPr>
          <w:ilvl w:val="1"/>
          <w:numId w:val="1"/>
        </w:numPr>
        <w:jc w:val="both"/>
        <w:rPr>
          <w:b w:val="0"/>
          <w:bCs/>
        </w:rPr>
      </w:pPr>
      <w:r>
        <w:rPr>
          <w:b w:val="0"/>
          <w:bCs/>
        </w:rPr>
        <w:t xml:space="preserve">In vivo studies using mouse models to investigate the role of the lateral habenula and hypothalamus in treatment-resistant depression. </w:t>
      </w:r>
    </w:p>
    <w:p w14:paraId="2638EED8" w14:textId="0E90725A" w:rsidR="00DC17BC" w:rsidRDefault="00DC17BC" w:rsidP="00535B61">
      <w:pPr>
        <w:pStyle w:val="Agendabullet1"/>
        <w:numPr>
          <w:ilvl w:val="1"/>
          <w:numId w:val="1"/>
        </w:numPr>
        <w:jc w:val="both"/>
        <w:rPr>
          <w:b w:val="0"/>
          <w:bCs/>
        </w:rPr>
      </w:pPr>
      <w:r>
        <w:rPr>
          <w:b w:val="0"/>
          <w:bCs/>
        </w:rPr>
        <w:t xml:space="preserve">Renewal included the use of AAV vectors encoding chemogenic tools and fluorescent markers for targeted neuronal manipulation. </w:t>
      </w:r>
    </w:p>
    <w:p w14:paraId="7702AA65" w14:textId="5E835181" w:rsidR="00DC17BC" w:rsidRPr="00005BD6" w:rsidRDefault="00DC17BC" w:rsidP="00535B61">
      <w:pPr>
        <w:pStyle w:val="Agendabullet1"/>
        <w:numPr>
          <w:ilvl w:val="1"/>
          <w:numId w:val="1"/>
        </w:numPr>
        <w:jc w:val="both"/>
        <w:rPr>
          <w:b w:val="0"/>
          <w:bCs/>
        </w:rPr>
      </w:pPr>
      <w:r>
        <w:rPr>
          <w:b w:val="0"/>
          <w:bCs/>
        </w:rPr>
        <w:t xml:space="preserve">Analysis focuses on </w:t>
      </w:r>
      <w:r w:rsidR="003F2BA9">
        <w:rPr>
          <w:b w:val="0"/>
          <w:bCs/>
        </w:rPr>
        <w:t>behavioral</w:t>
      </w:r>
      <w:r>
        <w:rPr>
          <w:b w:val="0"/>
          <w:bCs/>
        </w:rPr>
        <w:t xml:space="preserve"> outcomes following AAV delivery to </w:t>
      </w:r>
      <w:r w:rsidR="003F2BA9">
        <w:rPr>
          <w:b w:val="0"/>
          <w:bCs/>
        </w:rPr>
        <w:t>determine</w:t>
      </w:r>
      <w:r>
        <w:rPr>
          <w:b w:val="0"/>
          <w:bCs/>
        </w:rPr>
        <w:t xml:space="preserve"> whether inhibition of speci</w:t>
      </w:r>
      <w:r w:rsidR="003F2BA9">
        <w:rPr>
          <w:b w:val="0"/>
          <w:bCs/>
        </w:rPr>
        <w:t xml:space="preserve">fic brain regions reduces depression like phenotypes. </w:t>
      </w:r>
    </w:p>
    <w:p w14:paraId="55ADF507" w14:textId="77777777" w:rsidR="00B65A61" w:rsidRPr="00B65A61" w:rsidRDefault="00B65A61" w:rsidP="00005BD6">
      <w:pPr>
        <w:pStyle w:val="Agendabullet1"/>
      </w:pPr>
      <w:r w:rsidRPr="00B65A61">
        <w:lastRenderedPageBreak/>
        <w:t>Vectors: (source)</w:t>
      </w:r>
    </w:p>
    <w:p w14:paraId="0D9DDF98" w14:textId="7C11E8D5" w:rsidR="00B65A61" w:rsidRPr="00B65A61" w:rsidRDefault="00B65A61" w:rsidP="00005BD6">
      <w:pPr>
        <w:pStyle w:val="AgendaBullet2"/>
      </w:pPr>
      <w:r w:rsidRPr="00B65A61">
        <w:t>Replication incompetent Adeno-associated virus</w:t>
      </w:r>
    </w:p>
    <w:p w14:paraId="7C9779B8" w14:textId="77777777" w:rsidR="00B65A61" w:rsidRPr="00B65A61" w:rsidRDefault="00B65A61" w:rsidP="00005BD6">
      <w:pPr>
        <w:pStyle w:val="Agendabullet1"/>
      </w:pPr>
      <w:r w:rsidRPr="00B65A61">
        <w:t>Transgenes: function (source)</w:t>
      </w:r>
    </w:p>
    <w:p w14:paraId="5A258E30" w14:textId="60FECFFF" w:rsidR="00B65A61" w:rsidRPr="00B65A61" w:rsidRDefault="00213676" w:rsidP="00005BD6">
      <w:pPr>
        <w:pStyle w:val="AgendaBullet2"/>
        <w:rPr>
          <w:b/>
        </w:rPr>
      </w:pPr>
      <w:r>
        <w:t>F</w:t>
      </w:r>
      <w:r w:rsidR="00B65A61" w:rsidRPr="00B65A61">
        <w:t>luorescent marker (</w:t>
      </w:r>
      <w:r w:rsidR="00B65A61" w:rsidRPr="00B65A61">
        <w:rPr>
          <w:i/>
        </w:rPr>
        <w:t>Discosoma sp.</w:t>
      </w:r>
      <w:r w:rsidR="00B65A61" w:rsidRPr="00B65A61">
        <w:t xml:space="preserve">) </w:t>
      </w:r>
    </w:p>
    <w:p w14:paraId="6DCCBB80" w14:textId="4CE90336" w:rsidR="00B65A61" w:rsidRPr="00B65A61" w:rsidRDefault="00213676" w:rsidP="00005BD6">
      <w:pPr>
        <w:pStyle w:val="AgendaBullet2"/>
        <w:rPr>
          <w:b/>
        </w:rPr>
      </w:pPr>
      <w:r>
        <w:t>F</w:t>
      </w:r>
      <w:r w:rsidR="00B65A61" w:rsidRPr="00B65A61">
        <w:t>luorescent marker (</w:t>
      </w:r>
      <w:r w:rsidR="00B65A61" w:rsidRPr="00B65A61">
        <w:rPr>
          <w:i/>
        </w:rPr>
        <w:t>A. victoria</w:t>
      </w:r>
      <w:r w:rsidR="00B65A61" w:rsidRPr="00B65A61">
        <w:t>)</w:t>
      </w:r>
    </w:p>
    <w:p w14:paraId="19CE5E5B" w14:textId="3470C4C3" w:rsidR="00B65A61" w:rsidRPr="00087B2D" w:rsidRDefault="00213676" w:rsidP="00087B2D">
      <w:pPr>
        <w:pStyle w:val="AgendaBullet2"/>
        <w:rPr>
          <w:b/>
        </w:rPr>
      </w:pPr>
      <w:r>
        <w:t>I</w:t>
      </w:r>
      <w:r w:rsidR="00B65A61" w:rsidRPr="00B65A61">
        <w:t>nhibits neuronal activity (human)</w:t>
      </w:r>
    </w:p>
    <w:p w14:paraId="1D0680F5" w14:textId="77777777" w:rsidR="00B65A61" w:rsidRPr="00B65A61" w:rsidRDefault="00B65A61" w:rsidP="00005BD6">
      <w:pPr>
        <w:pStyle w:val="Agendabullet1"/>
      </w:pPr>
      <w:r w:rsidRPr="00B65A61">
        <w:t xml:space="preserve">Oncogenes/Tumor suppressor: </w:t>
      </w:r>
      <w:r w:rsidRPr="00005BD6">
        <w:rPr>
          <w:b w:val="0"/>
          <w:bCs/>
        </w:rPr>
        <w:t>None.</w:t>
      </w:r>
      <w:r w:rsidRPr="00B65A61">
        <w:t xml:space="preserve"> </w:t>
      </w:r>
    </w:p>
    <w:p w14:paraId="1D8DFDD0" w14:textId="77777777" w:rsidR="00B65A61" w:rsidRPr="00B65A61" w:rsidRDefault="00B65A61" w:rsidP="00005BD6">
      <w:pPr>
        <w:pStyle w:val="Agendabullet1"/>
      </w:pPr>
      <w:r w:rsidRPr="00B65A61">
        <w:t xml:space="preserve">Toxic Genes: </w:t>
      </w:r>
      <w:r w:rsidRPr="00005BD6">
        <w:rPr>
          <w:b w:val="0"/>
          <w:bCs/>
        </w:rPr>
        <w:t>None</w:t>
      </w:r>
    </w:p>
    <w:p w14:paraId="6B4EE0FD" w14:textId="77777777" w:rsidR="00B65A61" w:rsidRPr="00B65A61" w:rsidRDefault="00B65A61" w:rsidP="00005BD6">
      <w:pPr>
        <w:pStyle w:val="Agendabullet1"/>
      </w:pPr>
      <w:r w:rsidRPr="00B65A61">
        <w:t xml:space="preserve">Host: </w:t>
      </w:r>
      <w:r w:rsidRPr="00005BD6">
        <w:rPr>
          <w:b w:val="0"/>
          <w:bCs/>
        </w:rPr>
        <w:t>In vivo only</w:t>
      </w:r>
      <w:r w:rsidRPr="00B65A61">
        <w:t xml:space="preserve"> </w:t>
      </w:r>
    </w:p>
    <w:p w14:paraId="1D842731" w14:textId="77777777" w:rsidR="00B65A61" w:rsidRPr="00B65A61" w:rsidRDefault="00B65A61" w:rsidP="00005BD6">
      <w:pPr>
        <w:pStyle w:val="Agendabullet1"/>
      </w:pPr>
      <w:r w:rsidRPr="00B65A61">
        <w:t xml:space="preserve">Notes: </w:t>
      </w:r>
      <w:r w:rsidRPr="00005BD6">
        <w:rPr>
          <w:b w:val="0"/>
          <w:bCs/>
        </w:rPr>
        <w:t>Use of ready-to-use AAV stocks</w:t>
      </w:r>
    </w:p>
    <w:p w14:paraId="71E034A0" w14:textId="77777777" w:rsidR="00B65A61" w:rsidRPr="00B65A61" w:rsidRDefault="00B65A61" w:rsidP="00005BD6">
      <w:pPr>
        <w:pStyle w:val="Agendabullet1"/>
      </w:pPr>
      <w:r w:rsidRPr="00B65A61">
        <w:t xml:space="preserve">Animal Model: </w:t>
      </w:r>
      <w:r w:rsidRPr="00005BD6">
        <w:rPr>
          <w:b w:val="0"/>
          <w:bCs/>
        </w:rPr>
        <w:t>Mouse</w:t>
      </w:r>
    </w:p>
    <w:p w14:paraId="414FD64F" w14:textId="77777777" w:rsidR="00B65A61" w:rsidRPr="00B65A61" w:rsidRDefault="00B65A61" w:rsidP="00005BD6">
      <w:pPr>
        <w:pStyle w:val="Agendabullet1"/>
        <w:rPr>
          <w:bCs/>
        </w:rPr>
      </w:pPr>
      <w:r w:rsidRPr="00B65A61">
        <w:t xml:space="preserve">Transgenic animals: </w:t>
      </w:r>
      <w:r w:rsidRPr="00005BD6">
        <w:rPr>
          <w:b w:val="0"/>
          <w:bCs/>
        </w:rPr>
        <w:t>Yes</w:t>
      </w:r>
      <w:r w:rsidRPr="00B65A61">
        <w:t xml:space="preserve">         Generated at UTSW: </w:t>
      </w:r>
      <w:r w:rsidRPr="00005BD6">
        <w:rPr>
          <w:b w:val="0"/>
          <w:bCs/>
        </w:rPr>
        <w:t>No</w:t>
      </w:r>
      <w:r w:rsidRPr="00B65A61">
        <w:tab/>
        <w:t xml:space="preserve">GDMO: </w:t>
      </w:r>
      <w:r w:rsidRPr="00005BD6">
        <w:rPr>
          <w:b w:val="0"/>
          <w:bCs/>
        </w:rPr>
        <w:t>No</w:t>
      </w:r>
    </w:p>
    <w:p w14:paraId="21C09923" w14:textId="77777777" w:rsidR="00B65A61" w:rsidRPr="00B65A61" w:rsidRDefault="00B65A61" w:rsidP="00005BD6">
      <w:pPr>
        <w:pStyle w:val="Agendabullet1"/>
      </w:pPr>
      <w:r w:rsidRPr="00B65A61">
        <w:t xml:space="preserve">Required Training, Procedures, and Containment:  </w:t>
      </w:r>
    </w:p>
    <w:p w14:paraId="74BF931A" w14:textId="77777777" w:rsidR="00B65A61" w:rsidRPr="00B65A61" w:rsidRDefault="00B65A61" w:rsidP="00005BD6">
      <w:pPr>
        <w:pStyle w:val="AgendaBullet2"/>
      </w:pPr>
      <w:r w:rsidRPr="00B65A61">
        <w:t xml:space="preserve">In-Vitro Procedures: </w:t>
      </w:r>
    </w:p>
    <w:p w14:paraId="747B3FE8" w14:textId="77777777" w:rsidR="00B65A61" w:rsidRPr="00B65A61" w:rsidRDefault="00B65A61" w:rsidP="00005BD6">
      <w:pPr>
        <w:pStyle w:val="Agendabullet30"/>
      </w:pPr>
      <w:r w:rsidRPr="00B65A61">
        <w:t>BSL1 – Standard molecular biology procedures</w:t>
      </w:r>
    </w:p>
    <w:p w14:paraId="374FA40A" w14:textId="77777777" w:rsidR="00B65A61" w:rsidRPr="00B65A61" w:rsidRDefault="00B65A61" w:rsidP="00005BD6">
      <w:pPr>
        <w:pStyle w:val="Agendabullet30"/>
      </w:pPr>
      <w:r w:rsidRPr="00B65A61">
        <w:t xml:space="preserve">BSL2 – Biosafety cabinet use during manipulation of viral vectors when procedures involve the generation of aerosols and splashes </w:t>
      </w:r>
    </w:p>
    <w:p w14:paraId="0554D7BF" w14:textId="77777777" w:rsidR="00B65A61" w:rsidRPr="00B65A61" w:rsidRDefault="00B65A61" w:rsidP="00005BD6">
      <w:pPr>
        <w:pStyle w:val="Agendabullet30"/>
      </w:pPr>
      <w:r w:rsidRPr="00B65A61">
        <w:t>PPE – Laboratory coat, gloves, and eye protection are required</w:t>
      </w:r>
    </w:p>
    <w:p w14:paraId="22E57223" w14:textId="77777777" w:rsidR="00B65A61" w:rsidRPr="00B65A61" w:rsidRDefault="00B65A61" w:rsidP="00005BD6">
      <w:pPr>
        <w:pStyle w:val="AgendaBullet2"/>
      </w:pPr>
      <w:r w:rsidRPr="00B65A61">
        <w:t xml:space="preserve">In-Vivo Procedures: </w:t>
      </w:r>
    </w:p>
    <w:p w14:paraId="57586196" w14:textId="77777777" w:rsidR="00B65A61" w:rsidRPr="00B65A61" w:rsidRDefault="00B65A61" w:rsidP="00005BD6">
      <w:pPr>
        <w:pStyle w:val="Agendabullet30"/>
      </w:pPr>
      <w:r w:rsidRPr="00B65A61">
        <w:t>Intracranial – Inoculation of agent in approved area followed by ABSL1 housing</w:t>
      </w:r>
    </w:p>
    <w:p w14:paraId="74A48C29" w14:textId="77777777" w:rsidR="00B65A61" w:rsidRPr="00B65A61" w:rsidRDefault="00B65A61" w:rsidP="00005BD6">
      <w:pPr>
        <w:pStyle w:val="Agendabullet30"/>
      </w:pPr>
      <w:r w:rsidRPr="00B65A61">
        <w:t>PPE – Yellow gown, nitrile gloves, eye protection, mask</w:t>
      </w:r>
    </w:p>
    <w:p w14:paraId="67A1E479" w14:textId="77777777" w:rsidR="00B65A61" w:rsidRPr="00B65A61" w:rsidRDefault="00B65A61" w:rsidP="00005BD6">
      <w:pPr>
        <w:pStyle w:val="AgendaBullet2"/>
      </w:pPr>
      <w:r w:rsidRPr="00B65A61">
        <w:t xml:space="preserve">Refer to supplemental document for more information </w:t>
      </w:r>
    </w:p>
    <w:p w14:paraId="48C6DF3B" w14:textId="77777777" w:rsidR="00B65A61" w:rsidRPr="00B65A61" w:rsidRDefault="00B65A61" w:rsidP="00005BD6">
      <w:pPr>
        <w:pStyle w:val="Agendabullet1"/>
      </w:pPr>
      <w:r w:rsidRPr="00B65A61">
        <w:t xml:space="preserve">Training: </w:t>
      </w:r>
      <w:r w:rsidRPr="00005BD6">
        <w:rPr>
          <w:b w:val="0"/>
          <w:bCs/>
        </w:rPr>
        <w:t>All individuals have required training</w:t>
      </w:r>
    </w:p>
    <w:p w14:paraId="106EBC25" w14:textId="77777777" w:rsidR="00B65A61" w:rsidRPr="00B65A61" w:rsidRDefault="00B65A61" w:rsidP="00005BD6">
      <w:pPr>
        <w:pStyle w:val="Agendabullet1"/>
      </w:pPr>
      <w:r w:rsidRPr="00B65A61">
        <w:t>2024-25</w:t>
      </w:r>
      <w:r w:rsidRPr="00B65A61">
        <w:rPr>
          <w:bCs/>
        </w:rPr>
        <w:t xml:space="preserve"> </w:t>
      </w:r>
      <w:r w:rsidRPr="00B65A61">
        <w:t>Lab Survey Results:</w:t>
      </w:r>
      <w:r w:rsidRPr="00B65A61">
        <w:rPr>
          <w:bCs/>
        </w:rPr>
        <w:t xml:space="preserve"> </w:t>
      </w:r>
      <w:r w:rsidRPr="00005BD6">
        <w:rPr>
          <w:b w:val="0"/>
        </w:rPr>
        <w:t>11 deficiencies found, 1 overdue</w:t>
      </w:r>
    </w:p>
    <w:p w14:paraId="124E8B39" w14:textId="77777777" w:rsidR="002D0EC1" w:rsidRPr="00F662F4" w:rsidRDefault="002D0EC1" w:rsidP="002D0EC1">
      <w:pPr>
        <w:rPr>
          <w:rFonts w:ascii="Aptos" w:hAnsi="Aptos"/>
          <w:sz w:val="22"/>
        </w:rPr>
      </w:pPr>
    </w:p>
    <w:tbl>
      <w:tblPr>
        <w:tblStyle w:val="TableGrid"/>
        <w:tblW w:w="5000" w:type="pct"/>
        <w:tblLook w:val="04A0" w:firstRow="1" w:lastRow="0" w:firstColumn="1" w:lastColumn="0" w:noHBand="0" w:noVBand="1"/>
      </w:tblPr>
      <w:tblGrid>
        <w:gridCol w:w="10070"/>
      </w:tblGrid>
      <w:tr w:rsidR="002D0EC1" w:rsidRPr="002D0088" w14:paraId="3D3316E9" w14:textId="77777777" w:rsidTr="00551FBF">
        <w:tc>
          <w:tcPr>
            <w:tcW w:w="5000" w:type="pct"/>
          </w:tcPr>
          <w:p w14:paraId="6A3FCD84" w14:textId="77777777" w:rsidR="002D0EC1" w:rsidRPr="004F2551" w:rsidRDefault="002D0EC1" w:rsidP="00551FBF">
            <w:pPr>
              <w:tabs>
                <w:tab w:val="left" w:pos="4216"/>
              </w:tabs>
              <w:rPr>
                <w:rFonts w:ascii="Aptos" w:hAnsi="Aptos" w:cstheme="minorHAnsi"/>
                <w:b/>
                <w:sz w:val="22"/>
              </w:rPr>
            </w:pPr>
            <w:r w:rsidRPr="004F2551">
              <w:rPr>
                <w:rFonts w:ascii="Aptos" w:hAnsi="Aptos" w:cstheme="minorHAnsi"/>
                <w:b/>
                <w:sz w:val="22"/>
              </w:rPr>
              <w:t>Summary:</w:t>
            </w:r>
          </w:p>
          <w:p w14:paraId="25F1F1B9" w14:textId="1B90649A" w:rsidR="002D0EC1" w:rsidRPr="004F2551" w:rsidRDefault="002D0EC1" w:rsidP="00551FBF">
            <w:pPr>
              <w:pStyle w:val="ListParagraph"/>
              <w:numPr>
                <w:ilvl w:val="0"/>
                <w:numId w:val="11"/>
              </w:numPr>
              <w:tabs>
                <w:tab w:val="left" w:pos="4216"/>
              </w:tabs>
              <w:rPr>
                <w:rFonts w:ascii="Aptos" w:hAnsi="Aptos" w:cstheme="minorHAnsi"/>
                <w:bCs/>
                <w:sz w:val="22"/>
              </w:rPr>
            </w:pPr>
            <w:r w:rsidRPr="004F2551">
              <w:rPr>
                <w:rFonts w:ascii="Aptos" w:hAnsi="Aptos" w:cstheme="minorHAnsi"/>
                <w:bCs/>
                <w:sz w:val="22"/>
              </w:rPr>
              <w:t>No safety concerns</w:t>
            </w:r>
          </w:p>
          <w:p w14:paraId="4DD31182" w14:textId="77777777" w:rsidR="002D0EC1" w:rsidRPr="004F2551" w:rsidRDefault="002D0EC1" w:rsidP="00551FBF">
            <w:pPr>
              <w:tabs>
                <w:tab w:val="left" w:pos="4216"/>
              </w:tabs>
              <w:rPr>
                <w:rFonts w:ascii="Aptos" w:hAnsi="Aptos" w:cstheme="minorHAnsi"/>
                <w:b/>
                <w:sz w:val="22"/>
              </w:rPr>
            </w:pPr>
            <w:r w:rsidRPr="004F2551">
              <w:rPr>
                <w:rFonts w:ascii="Aptos" w:hAnsi="Aptos" w:cstheme="minorHAnsi"/>
                <w:b/>
                <w:sz w:val="22"/>
              </w:rPr>
              <w:t xml:space="preserve">In favor: </w:t>
            </w:r>
            <w:r w:rsidRPr="004F2551">
              <w:rPr>
                <w:rFonts w:ascii="Aptos" w:hAnsi="Aptos" w:cstheme="minorHAnsi"/>
                <w:bCs/>
                <w:sz w:val="22"/>
              </w:rPr>
              <w:t>All</w:t>
            </w:r>
          </w:p>
          <w:p w14:paraId="3553971F" w14:textId="77777777" w:rsidR="002D0EC1" w:rsidRPr="004F2551" w:rsidRDefault="002D0EC1" w:rsidP="00551FBF">
            <w:pPr>
              <w:tabs>
                <w:tab w:val="left" w:pos="4216"/>
              </w:tabs>
              <w:rPr>
                <w:rFonts w:ascii="Aptos" w:hAnsi="Aptos" w:cstheme="minorHAnsi"/>
                <w:b/>
                <w:sz w:val="22"/>
              </w:rPr>
            </w:pPr>
            <w:r w:rsidRPr="004F2551">
              <w:rPr>
                <w:rFonts w:ascii="Aptos" w:hAnsi="Aptos" w:cstheme="minorHAnsi"/>
                <w:b/>
                <w:sz w:val="22"/>
              </w:rPr>
              <w:t xml:space="preserve">Opposed: </w:t>
            </w:r>
            <w:r w:rsidRPr="004F2551">
              <w:rPr>
                <w:rFonts w:ascii="Aptos" w:hAnsi="Aptos" w:cstheme="minorHAnsi"/>
                <w:bCs/>
                <w:sz w:val="22"/>
              </w:rPr>
              <w:t>None</w:t>
            </w:r>
          </w:p>
          <w:p w14:paraId="62D95381" w14:textId="77777777" w:rsidR="002D0EC1" w:rsidRPr="004F2551" w:rsidRDefault="002D0EC1" w:rsidP="00551FBF">
            <w:pPr>
              <w:tabs>
                <w:tab w:val="left" w:pos="4216"/>
              </w:tabs>
              <w:rPr>
                <w:rFonts w:ascii="Aptos" w:hAnsi="Aptos" w:cstheme="minorHAnsi"/>
                <w:b/>
                <w:sz w:val="22"/>
              </w:rPr>
            </w:pPr>
            <w:r w:rsidRPr="004F2551">
              <w:rPr>
                <w:rFonts w:ascii="Aptos" w:hAnsi="Aptos" w:cstheme="minorHAnsi"/>
                <w:b/>
                <w:sz w:val="22"/>
              </w:rPr>
              <w:t xml:space="preserve">Abstained: </w:t>
            </w:r>
            <w:r w:rsidRPr="004F2551">
              <w:rPr>
                <w:rFonts w:ascii="Aptos" w:hAnsi="Aptos" w:cstheme="minorHAnsi"/>
                <w:bCs/>
                <w:sz w:val="22"/>
              </w:rPr>
              <w:t>None</w:t>
            </w:r>
          </w:p>
          <w:p w14:paraId="4665747F" w14:textId="35B4D0DF" w:rsidR="002D0EC1" w:rsidRPr="00F662F4" w:rsidRDefault="002D0EC1" w:rsidP="00551FBF">
            <w:pPr>
              <w:overflowPunct w:val="0"/>
              <w:autoSpaceDE w:val="0"/>
              <w:autoSpaceDN w:val="0"/>
              <w:adjustRightInd w:val="0"/>
              <w:contextualSpacing/>
              <w:rPr>
                <w:rFonts w:ascii="Aptos" w:hAnsi="Aptos" w:cstheme="minorHAnsi"/>
                <w:b/>
                <w:bCs/>
                <w:sz w:val="22"/>
              </w:rPr>
            </w:pPr>
            <w:r w:rsidRPr="004F2551">
              <w:rPr>
                <w:rFonts w:ascii="Aptos" w:hAnsi="Aptos" w:cstheme="minorHAnsi"/>
                <w:b/>
                <w:sz w:val="22"/>
              </w:rPr>
              <w:t xml:space="preserve">Status: </w:t>
            </w:r>
            <w:r w:rsidRPr="004F2551">
              <w:rPr>
                <w:rFonts w:ascii="Aptos" w:hAnsi="Aptos" w:cstheme="minorHAnsi"/>
                <w:bCs/>
                <w:sz w:val="22"/>
              </w:rPr>
              <w:t>Approved with stipulations</w:t>
            </w:r>
            <w:r w:rsidRPr="004F2551">
              <w:rPr>
                <w:rFonts w:ascii="Aptos" w:hAnsi="Aptos" w:cstheme="minorHAnsi"/>
                <w:b/>
                <w:sz w:val="22"/>
              </w:rPr>
              <w:t xml:space="preserve">. </w:t>
            </w:r>
            <w:r w:rsidRPr="004F2551">
              <w:rPr>
                <w:rFonts w:ascii="Aptos" w:hAnsi="Aptos" w:cstheme="minorHAnsi"/>
                <w:sz w:val="22"/>
              </w:rPr>
              <w:t xml:space="preserve"> </w:t>
            </w:r>
            <w:r w:rsidRPr="004F2551">
              <w:rPr>
                <w:rFonts w:ascii="Aptos" w:hAnsi="Aptos" w:cstheme="minorHAnsi"/>
                <w:b/>
                <w:sz w:val="22"/>
              </w:rPr>
              <w:t xml:space="preserve">These include: </w:t>
            </w:r>
            <w:r w:rsidR="004F2551" w:rsidRPr="004F2551">
              <w:rPr>
                <w:rFonts w:ascii="Aptos" w:hAnsi="Aptos" w:cstheme="minorHAnsi"/>
                <w:bCs/>
                <w:sz w:val="22"/>
              </w:rPr>
              <w:t>R</w:t>
            </w:r>
            <w:r w:rsidRPr="004F2551">
              <w:rPr>
                <w:rFonts w:ascii="Aptos" w:hAnsi="Aptos" w:cstheme="minorHAnsi"/>
                <w:bCs/>
                <w:sz w:val="22"/>
              </w:rPr>
              <w:t>esolution of survey findings</w:t>
            </w:r>
          </w:p>
        </w:tc>
      </w:tr>
    </w:tbl>
    <w:p w14:paraId="03348587" w14:textId="77777777" w:rsidR="00B65A61" w:rsidRPr="00B65A61" w:rsidRDefault="00B65A61" w:rsidP="00B65A61">
      <w:pPr>
        <w:rPr>
          <w:rFonts w:ascii="Aptos" w:hAnsi="Aptos"/>
          <w:b/>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5D2C5642"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F3345C"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08F61299" w14:textId="77777777" w:rsidR="00B65A61" w:rsidRPr="00B65A61" w:rsidRDefault="00B65A61" w:rsidP="006501EA">
      <w:pPr>
        <w:pStyle w:val="Heading1"/>
      </w:pPr>
      <w:r w:rsidRPr="00B65A61">
        <w:t>PI: Ravikanth Maddipati</w:t>
      </w:r>
    </w:p>
    <w:p w14:paraId="636D4FBB" w14:textId="77777777" w:rsidR="00B65A61" w:rsidRPr="00B65A61" w:rsidRDefault="00B65A61" w:rsidP="006501EA">
      <w:pPr>
        <w:pStyle w:val="Agendabullet1"/>
      </w:pPr>
      <w:r w:rsidRPr="00B65A61">
        <w:t xml:space="preserve">Title: </w:t>
      </w:r>
      <w:r w:rsidRPr="006501EA">
        <w:rPr>
          <w:b w:val="0"/>
        </w:rPr>
        <w:t>Pancreatic cancer</w:t>
      </w:r>
    </w:p>
    <w:p w14:paraId="7398AC52" w14:textId="77777777" w:rsidR="00B65A61" w:rsidRPr="00B65A61" w:rsidRDefault="00B65A61" w:rsidP="006501EA">
      <w:pPr>
        <w:pStyle w:val="Agendabullet1"/>
      </w:pPr>
      <w:r w:rsidRPr="00B65A61">
        <w:t xml:space="preserve">Note: </w:t>
      </w:r>
      <w:r w:rsidRPr="006501EA">
        <w:rPr>
          <w:b w:val="0"/>
          <w:bCs/>
        </w:rPr>
        <w:t>Renewal</w:t>
      </w:r>
    </w:p>
    <w:p w14:paraId="4317BB80" w14:textId="77777777" w:rsidR="00B65A61" w:rsidRPr="00B65A61" w:rsidRDefault="00B65A61" w:rsidP="006501EA">
      <w:pPr>
        <w:pStyle w:val="Agendabullet1"/>
      </w:pPr>
      <w:r w:rsidRPr="00B65A61">
        <w:t xml:space="preserve">NIH Guideline Section(s):   </w:t>
      </w:r>
      <w:r w:rsidRPr="006501EA">
        <w:rPr>
          <w:b w:val="0"/>
        </w:rPr>
        <w:t>III-D-2, III-D-4, III-E and III-F</w:t>
      </w:r>
    </w:p>
    <w:p w14:paraId="70AE7E7B" w14:textId="5EF373DB" w:rsidR="00B65A61" w:rsidRDefault="00B65A61" w:rsidP="006501EA">
      <w:pPr>
        <w:pStyle w:val="Agendabullet1"/>
        <w:jc w:val="both"/>
      </w:pPr>
      <w:r w:rsidRPr="00B65A61">
        <w:t>Project Summary:</w:t>
      </w:r>
    </w:p>
    <w:p w14:paraId="5D124BD2" w14:textId="791FC357" w:rsidR="00007517" w:rsidRPr="00320E35" w:rsidRDefault="00320E35" w:rsidP="00EE7797">
      <w:pPr>
        <w:pStyle w:val="Agendabullet1"/>
        <w:numPr>
          <w:ilvl w:val="1"/>
          <w:numId w:val="1"/>
        </w:numPr>
        <w:jc w:val="both"/>
        <w:rPr>
          <w:b w:val="0"/>
          <w:bCs/>
        </w:rPr>
      </w:pPr>
      <w:r w:rsidRPr="00320E35">
        <w:rPr>
          <w:b w:val="0"/>
          <w:bCs/>
        </w:rPr>
        <w:t xml:space="preserve">In vivo and in vitro studies to investigate molecular pathways driving pancreatic cancer initiation, progression, and metastasis. </w:t>
      </w:r>
    </w:p>
    <w:p w14:paraId="5BEC6ACA" w14:textId="3F32775B" w:rsidR="00320E35" w:rsidRPr="000F6D74" w:rsidRDefault="004970BB" w:rsidP="00EE7797">
      <w:pPr>
        <w:pStyle w:val="Agendabullet1"/>
        <w:numPr>
          <w:ilvl w:val="1"/>
          <w:numId w:val="1"/>
        </w:numPr>
        <w:jc w:val="both"/>
      </w:pPr>
      <w:r>
        <w:rPr>
          <w:b w:val="0"/>
          <w:bCs/>
        </w:rPr>
        <w:t>Renewal includes continues use of lentiviral and AAV vectors, CRIS</w:t>
      </w:r>
      <w:r w:rsidR="000F6D74">
        <w:rPr>
          <w:b w:val="0"/>
          <w:bCs/>
        </w:rPr>
        <w:t xml:space="preserve">PR/Cas9 tool, and transgenic mouse models for gene modulation and functional screening. </w:t>
      </w:r>
    </w:p>
    <w:p w14:paraId="0C601C57" w14:textId="53797747" w:rsidR="000F6D74" w:rsidRPr="00B65A61" w:rsidRDefault="000F6D74" w:rsidP="00EE7797">
      <w:pPr>
        <w:pStyle w:val="Agendabullet1"/>
        <w:numPr>
          <w:ilvl w:val="1"/>
          <w:numId w:val="1"/>
        </w:numPr>
        <w:jc w:val="both"/>
      </w:pPr>
      <w:r>
        <w:rPr>
          <w:b w:val="0"/>
          <w:bCs/>
        </w:rPr>
        <w:t>Analysis focuses on tumor invasion, immune interactions, and regulation of pancreatic cell</w:t>
      </w:r>
      <w:r w:rsidR="004701C1">
        <w:rPr>
          <w:b w:val="0"/>
          <w:bCs/>
        </w:rPr>
        <w:t xml:space="preserve"> through viral vector delivery and engineered cell line models. </w:t>
      </w:r>
    </w:p>
    <w:p w14:paraId="697CB938" w14:textId="77777777" w:rsidR="00B65A61" w:rsidRPr="00B65A61" w:rsidRDefault="00B65A61" w:rsidP="006501EA">
      <w:pPr>
        <w:pStyle w:val="Agendabullet1"/>
      </w:pPr>
      <w:r w:rsidRPr="00B65A61">
        <w:t>Vectors: (source)</w:t>
      </w:r>
    </w:p>
    <w:p w14:paraId="70DA95A6" w14:textId="7709D82C" w:rsidR="00B65A61" w:rsidRPr="00B65A61" w:rsidRDefault="00B65A61" w:rsidP="006501EA">
      <w:pPr>
        <w:pStyle w:val="AgendaBullet2"/>
      </w:pPr>
      <w:r w:rsidRPr="00B65A61">
        <w:t>Replication incompetent, VSV-G pseudotyped, 3rd generation Lentivirus</w:t>
      </w:r>
    </w:p>
    <w:p w14:paraId="0CABE842" w14:textId="4FB6F98F" w:rsidR="00B65A61" w:rsidRPr="00B65A61" w:rsidRDefault="00B65A61" w:rsidP="006501EA">
      <w:pPr>
        <w:pStyle w:val="AgendaBullet2"/>
      </w:pPr>
      <w:r w:rsidRPr="00B65A61">
        <w:t xml:space="preserve">Replication incompetent Adeno-associated virus </w:t>
      </w:r>
    </w:p>
    <w:p w14:paraId="39F9F5A2" w14:textId="0B35D932" w:rsidR="00B65A61" w:rsidRPr="00B65A61" w:rsidRDefault="00B65A61" w:rsidP="006501EA">
      <w:pPr>
        <w:pStyle w:val="AgendaBullet2"/>
      </w:pPr>
      <w:r w:rsidRPr="00B65A61">
        <w:lastRenderedPageBreak/>
        <w:t>Mammalian expression plasmids</w:t>
      </w:r>
    </w:p>
    <w:p w14:paraId="45511088" w14:textId="77777777" w:rsidR="00B65A61" w:rsidRPr="00B65A61" w:rsidRDefault="00B65A61" w:rsidP="006501EA">
      <w:pPr>
        <w:pStyle w:val="AgendaBullet2"/>
      </w:pPr>
      <w:r w:rsidRPr="00B65A61">
        <w:t>CRISPR/</w:t>
      </w:r>
      <w:r w:rsidRPr="00B65A61">
        <w:rPr>
          <w:i/>
        </w:rPr>
        <w:t>cas9</w:t>
      </w:r>
      <w:r w:rsidRPr="00B65A61">
        <w:t xml:space="preserve"> system </w:t>
      </w:r>
    </w:p>
    <w:p w14:paraId="51F41296" w14:textId="77777777" w:rsidR="00B65A61" w:rsidRPr="00B65A61" w:rsidRDefault="00B65A61" w:rsidP="006501EA">
      <w:pPr>
        <w:pStyle w:val="Agendabullet1"/>
      </w:pPr>
      <w:r w:rsidRPr="00B65A61">
        <w:t>Transgenes: function (source)</w:t>
      </w:r>
    </w:p>
    <w:p w14:paraId="1B79F4E3" w14:textId="6A6DBF34" w:rsidR="00B65A61" w:rsidRPr="00B65A61" w:rsidRDefault="00213676" w:rsidP="006501EA">
      <w:pPr>
        <w:pStyle w:val="AgendaBullet2"/>
        <w:rPr>
          <w:b/>
        </w:rPr>
      </w:pPr>
      <w:r>
        <w:t>T</w:t>
      </w:r>
      <w:r w:rsidR="00B65A61" w:rsidRPr="00B65A61">
        <w:t xml:space="preserve">ranscription factor (human, mouse) </w:t>
      </w:r>
    </w:p>
    <w:p w14:paraId="30B46DA0" w14:textId="1AA9D189" w:rsidR="00B65A61" w:rsidRPr="00B65A61" w:rsidRDefault="00213676" w:rsidP="006501EA">
      <w:pPr>
        <w:pStyle w:val="AgendaBullet2"/>
        <w:rPr>
          <w:b/>
        </w:rPr>
      </w:pPr>
      <w:r>
        <w:t>S</w:t>
      </w:r>
      <w:r w:rsidR="00B65A61" w:rsidRPr="00B65A61">
        <w:t>ignaling proliferation (human, mouse)</w:t>
      </w:r>
    </w:p>
    <w:p w14:paraId="14DE5FB4" w14:textId="2732D505" w:rsidR="00B65A61" w:rsidRPr="00B65A61" w:rsidRDefault="00213676" w:rsidP="006501EA">
      <w:pPr>
        <w:pStyle w:val="AgendaBullet2"/>
        <w:rPr>
          <w:b/>
        </w:rPr>
      </w:pPr>
      <w:r>
        <w:t>C</w:t>
      </w:r>
      <w:r w:rsidR="00B65A61" w:rsidRPr="00B65A61">
        <w:t>ell cycle regulation (human, mouse)</w:t>
      </w:r>
    </w:p>
    <w:p w14:paraId="36F1D142" w14:textId="2A2DF0C7" w:rsidR="00213676" w:rsidRDefault="00213676" w:rsidP="00213676">
      <w:pPr>
        <w:pStyle w:val="AgendaBullet2"/>
        <w:rPr>
          <w:b/>
        </w:rPr>
      </w:pPr>
      <w:r>
        <w:t>C</w:t>
      </w:r>
      <w:r w:rsidR="00B65A61" w:rsidRPr="00B65A61">
        <w:t xml:space="preserve">holesterol regulation (human, mouse) </w:t>
      </w:r>
    </w:p>
    <w:p w14:paraId="4F843F29" w14:textId="6539AE98" w:rsidR="00B65A61" w:rsidRPr="00213676" w:rsidRDefault="00213676" w:rsidP="00213676">
      <w:pPr>
        <w:pStyle w:val="AgendaBullet2"/>
        <w:rPr>
          <w:b/>
        </w:rPr>
      </w:pPr>
      <w:r>
        <w:t>I</w:t>
      </w:r>
      <w:r w:rsidR="00B65A61" w:rsidRPr="00B65A61">
        <w:t xml:space="preserve">nflammation (human, mouse) </w:t>
      </w:r>
    </w:p>
    <w:p w14:paraId="1F77E089" w14:textId="24F091BE" w:rsidR="00B65A61" w:rsidRPr="00B65A61" w:rsidRDefault="00213676" w:rsidP="006501EA">
      <w:pPr>
        <w:pStyle w:val="AgendaBullet2"/>
        <w:rPr>
          <w:b/>
        </w:rPr>
      </w:pPr>
      <w:r>
        <w:t>L</w:t>
      </w:r>
      <w:r w:rsidR="00B65A61" w:rsidRPr="00B65A61">
        <w:t>ipid transport (human, mouse)</w:t>
      </w:r>
    </w:p>
    <w:p w14:paraId="54EDBD09" w14:textId="77777777" w:rsidR="00B65A61" w:rsidRPr="00B65A61" w:rsidRDefault="00B65A61" w:rsidP="006501EA">
      <w:pPr>
        <w:pStyle w:val="AgendaBullet2"/>
        <w:rPr>
          <w:b/>
        </w:rPr>
      </w:pPr>
      <w:r w:rsidRPr="00B65A61">
        <w:t xml:space="preserve">See attachments for </w:t>
      </w:r>
      <w:proofErr w:type="gramStart"/>
      <w:r w:rsidRPr="00B65A61">
        <w:t>complete</w:t>
      </w:r>
      <w:proofErr w:type="gramEnd"/>
      <w:r w:rsidRPr="00B65A61">
        <w:t xml:space="preserve"> list</w:t>
      </w:r>
    </w:p>
    <w:p w14:paraId="3F79F73C" w14:textId="77777777" w:rsidR="00B65A61" w:rsidRPr="00B65A61" w:rsidRDefault="00B65A61" w:rsidP="006501EA">
      <w:pPr>
        <w:pStyle w:val="Agendabullet1"/>
      </w:pPr>
      <w:r w:rsidRPr="00B65A61">
        <w:t xml:space="preserve">Oncogenes/Tumor suppressor: </w:t>
      </w:r>
      <w:r w:rsidRPr="006501EA">
        <w:rPr>
          <w:b w:val="0"/>
          <w:bCs/>
        </w:rPr>
        <w:t>Alteration of myc and related genes expression might result in tumorigenic effects.</w:t>
      </w:r>
    </w:p>
    <w:p w14:paraId="450E8107" w14:textId="77777777" w:rsidR="00B65A61" w:rsidRPr="00B65A61" w:rsidRDefault="00B65A61" w:rsidP="006501EA">
      <w:pPr>
        <w:pStyle w:val="Agendabullet1"/>
      </w:pPr>
      <w:r w:rsidRPr="00B65A61">
        <w:t xml:space="preserve">Toxic Genes: </w:t>
      </w:r>
      <w:r w:rsidRPr="006501EA">
        <w:rPr>
          <w:b w:val="0"/>
          <w:bCs/>
        </w:rPr>
        <w:t>None</w:t>
      </w:r>
    </w:p>
    <w:p w14:paraId="5878C747" w14:textId="5092C8A2" w:rsidR="00B65A61" w:rsidRPr="00B65A61" w:rsidRDefault="00B65A61" w:rsidP="006501EA">
      <w:pPr>
        <w:pStyle w:val="Agendabullet1"/>
      </w:pPr>
      <w:r w:rsidRPr="00B65A61">
        <w:t xml:space="preserve">Host:  </w:t>
      </w:r>
      <w:r w:rsidRPr="006501EA">
        <w:rPr>
          <w:b w:val="0"/>
          <w:bCs/>
        </w:rPr>
        <w:t>Mammalian (packaging cell lines; established cell lines; primary cell lines: – mouse</w:t>
      </w:r>
      <w:r w:rsidR="00213676">
        <w:rPr>
          <w:b w:val="0"/>
          <w:bCs/>
        </w:rPr>
        <w:t xml:space="preserve">, </w:t>
      </w:r>
      <w:r w:rsidRPr="006501EA">
        <w:rPr>
          <w:b w:val="0"/>
          <w:bCs/>
        </w:rPr>
        <w:t xml:space="preserve">human); bacteria </w:t>
      </w:r>
    </w:p>
    <w:p w14:paraId="580665DD" w14:textId="77777777" w:rsidR="00B65A61" w:rsidRPr="006501EA" w:rsidRDefault="00B65A61" w:rsidP="006501EA">
      <w:pPr>
        <w:pStyle w:val="Agendabullet1"/>
        <w:rPr>
          <w:b w:val="0"/>
          <w:bCs/>
        </w:rPr>
      </w:pPr>
      <w:r w:rsidRPr="00B65A61">
        <w:t xml:space="preserve">Notes: </w:t>
      </w:r>
      <w:r w:rsidRPr="006501EA">
        <w:rPr>
          <w:b w:val="0"/>
          <w:bCs/>
        </w:rPr>
        <w:t>PI will be producing, purifying, and concentrating lentivirus in the laboratory. PI will be acquiring ready-to-use adeno-associated virus</w:t>
      </w:r>
    </w:p>
    <w:p w14:paraId="087EC4DA" w14:textId="77777777" w:rsidR="00B65A61" w:rsidRPr="00B65A61" w:rsidRDefault="00B65A61" w:rsidP="006501EA">
      <w:pPr>
        <w:pStyle w:val="Agendabullet1"/>
      </w:pPr>
      <w:r w:rsidRPr="00B65A61">
        <w:t xml:space="preserve">Animal Model: </w:t>
      </w:r>
      <w:r w:rsidRPr="006501EA">
        <w:rPr>
          <w:b w:val="0"/>
          <w:bCs/>
        </w:rPr>
        <w:t>Mouse</w:t>
      </w:r>
    </w:p>
    <w:p w14:paraId="02529273" w14:textId="77777777" w:rsidR="00B65A61" w:rsidRPr="00B65A61" w:rsidRDefault="00B65A61" w:rsidP="006501EA">
      <w:pPr>
        <w:pStyle w:val="Agendabullet1"/>
      </w:pPr>
      <w:r w:rsidRPr="00B65A61">
        <w:t xml:space="preserve">Transgenic animals: </w:t>
      </w:r>
      <w:r w:rsidRPr="006501EA">
        <w:rPr>
          <w:b w:val="0"/>
          <w:bCs/>
        </w:rPr>
        <w:t>Yes</w:t>
      </w:r>
      <w:r w:rsidRPr="00B65A61">
        <w:t xml:space="preserve">         Generated at UTSW: </w:t>
      </w:r>
      <w:r w:rsidRPr="006501EA">
        <w:rPr>
          <w:b w:val="0"/>
          <w:bCs/>
        </w:rPr>
        <w:t>No</w:t>
      </w:r>
      <w:r w:rsidRPr="00B65A61">
        <w:tab/>
        <w:t xml:space="preserve">GDMO: </w:t>
      </w:r>
      <w:r w:rsidRPr="006501EA">
        <w:rPr>
          <w:b w:val="0"/>
          <w:bCs/>
        </w:rPr>
        <w:t>No</w:t>
      </w:r>
    </w:p>
    <w:p w14:paraId="26D1BD22" w14:textId="77777777" w:rsidR="00B65A61" w:rsidRPr="00B65A61" w:rsidRDefault="00B65A61" w:rsidP="006501EA">
      <w:pPr>
        <w:pStyle w:val="Agendabullet1"/>
      </w:pPr>
      <w:r w:rsidRPr="00B65A61">
        <w:t xml:space="preserve">Required Training, Procedures, and Containment:  </w:t>
      </w:r>
    </w:p>
    <w:p w14:paraId="57519A5E" w14:textId="77777777" w:rsidR="00B65A61" w:rsidRPr="00B65A61" w:rsidRDefault="00B65A61" w:rsidP="006501EA">
      <w:pPr>
        <w:pStyle w:val="AgendaBullet2"/>
      </w:pPr>
      <w:r w:rsidRPr="00B65A61">
        <w:t xml:space="preserve">In-Vitro Procedures: </w:t>
      </w:r>
    </w:p>
    <w:p w14:paraId="709BD9E4" w14:textId="77777777" w:rsidR="00B65A61" w:rsidRPr="00B65A61" w:rsidRDefault="00B65A61" w:rsidP="006501EA">
      <w:pPr>
        <w:pStyle w:val="Agendabullet30"/>
      </w:pPr>
      <w:r w:rsidRPr="00B65A61">
        <w:t>BSL1 – Standard molecular biology procedures</w:t>
      </w:r>
    </w:p>
    <w:p w14:paraId="2603068D" w14:textId="77777777" w:rsidR="00B65A61" w:rsidRPr="00B65A61" w:rsidRDefault="00B65A61" w:rsidP="006501EA">
      <w:pPr>
        <w:pStyle w:val="Agendabullet30"/>
      </w:pPr>
      <w:r w:rsidRPr="00B65A61">
        <w:t xml:space="preserve">BSL2 – Biosafety cabinet use during manipulation of viral vectors when procedures involve the generation of aerosols and splashes </w:t>
      </w:r>
    </w:p>
    <w:p w14:paraId="5D1F197A" w14:textId="77777777" w:rsidR="00B65A61" w:rsidRPr="00B65A61" w:rsidRDefault="00B65A61" w:rsidP="006501EA">
      <w:pPr>
        <w:pStyle w:val="Agendabullet30"/>
      </w:pPr>
      <w:r w:rsidRPr="00B65A61">
        <w:t>PPE – Laboratory coat, gloves, and eye protection are required</w:t>
      </w:r>
    </w:p>
    <w:p w14:paraId="0D213763" w14:textId="77777777" w:rsidR="00B65A61" w:rsidRPr="00B65A61" w:rsidRDefault="00B65A61" w:rsidP="006501EA">
      <w:pPr>
        <w:pStyle w:val="AgendaBullet2"/>
      </w:pPr>
      <w:r w:rsidRPr="00B65A61">
        <w:t xml:space="preserve">In-Vivo Procedures: </w:t>
      </w:r>
    </w:p>
    <w:p w14:paraId="4E56912E" w14:textId="77777777" w:rsidR="00B65A61" w:rsidRPr="00B65A61" w:rsidRDefault="00B65A61" w:rsidP="006501EA">
      <w:pPr>
        <w:pStyle w:val="Agendabullet30"/>
      </w:pPr>
      <w:r w:rsidRPr="00B65A61">
        <w:t>IV, IP, retro-orbital – Inoculation of agent in a BSC, mandatory 48h cage change followed by ABSL1 housing</w:t>
      </w:r>
    </w:p>
    <w:p w14:paraId="6A0C5EBC" w14:textId="77777777" w:rsidR="00B65A61" w:rsidRPr="00B65A61" w:rsidRDefault="00B65A61" w:rsidP="006501EA">
      <w:pPr>
        <w:pStyle w:val="Agendabullet30"/>
      </w:pPr>
      <w:r w:rsidRPr="00B65A61">
        <w:t>PPE – Hair bonnet, disposable jumpsuit, nitrile gloves, shoe covers, face masks, eye protection</w:t>
      </w:r>
    </w:p>
    <w:p w14:paraId="779B4802" w14:textId="77777777" w:rsidR="00B65A61" w:rsidRPr="00B65A61" w:rsidRDefault="00B65A61" w:rsidP="006501EA">
      <w:pPr>
        <w:pStyle w:val="AgendaBullet2"/>
      </w:pPr>
      <w:r w:rsidRPr="00B65A61">
        <w:t xml:space="preserve">Refer to supplemental document for more information </w:t>
      </w:r>
    </w:p>
    <w:p w14:paraId="1B265C48" w14:textId="77777777" w:rsidR="00B65A61" w:rsidRPr="00B65A61" w:rsidRDefault="00B65A61" w:rsidP="006501EA">
      <w:pPr>
        <w:pStyle w:val="Agendabullet1"/>
      </w:pPr>
      <w:r w:rsidRPr="00B65A61">
        <w:t xml:space="preserve">Training: </w:t>
      </w:r>
      <w:r w:rsidRPr="006501EA">
        <w:rPr>
          <w:b w:val="0"/>
          <w:bCs/>
        </w:rPr>
        <w:t>All individuals have required training</w:t>
      </w:r>
    </w:p>
    <w:p w14:paraId="29AEEAD5" w14:textId="77777777" w:rsidR="00B65A61" w:rsidRPr="00B65A61" w:rsidRDefault="00B65A61" w:rsidP="006501EA">
      <w:pPr>
        <w:pStyle w:val="Agendabullet1"/>
      </w:pPr>
      <w:r w:rsidRPr="00B65A61">
        <w:t xml:space="preserve">2024-25 Lab Survey Results: </w:t>
      </w:r>
      <w:r w:rsidRPr="006501EA">
        <w:rPr>
          <w:b w:val="0"/>
        </w:rPr>
        <w:t>11 deficiencies found, 9 overdue</w:t>
      </w:r>
    </w:p>
    <w:p w14:paraId="7E45987E" w14:textId="77777777" w:rsidR="00D4484E" w:rsidRPr="00F662F4" w:rsidRDefault="00D4484E" w:rsidP="00D4484E">
      <w:pPr>
        <w:rPr>
          <w:rFonts w:ascii="Aptos" w:hAnsi="Aptos"/>
          <w:sz w:val="22"/>
        </w:rPr>
      </w:pPr>
    </w:p>
    <w:tbl>
      <w:tblPr>
        <w:tblStyle w:val="TableGrid"/>
        <w:tblW w:w="5000" w:type="pct"/>
        <w:tblLook w:val="04A0" w:firstRow="1" w:lastRow="0" w:firstColumn="1" w:lastColumn="0" w:noHBand="0" w:noVBand="1"/>
      </w:tblPr>
      <w:tblGrid>
        <w:gridCol w:w="10070"/>
      </w:tblGrid>
      <w:tr w:rsidR="00D4484E" w:rsidRPr="002D0088" w14:paraId="66E6B5C8" w14:textId="77777777" w:rsidTr="00551FBF">
        <w:tc>
          <w:tcPr>
            <w:tcW w:w="5000" w:type="pct"/>
          </w:tcPr>
          <w:p w14:paraId="4EF82092" w14:textId="77777777" w:rsidR="00D4484E" w:rsidRPr="00007517" w:rsidRDefault="00D4484E" w:rsidP="00551FBF">
            <w:pPr>
              <w:tabs>
                <w:tab w:val="left" w:pos="4216"/>
              </w:tabs>
              <w:rPr>
                <w:rFonts w:ascii="Aptos" w:hAnsi="Aptos" w:cstheme="minorHAnsi"/>
                <w:b/>
                <w:sz w:val="22"/>
              </w:rPr>
            </w:pPr>
            <w:r w:rsidRPr="00007517">
              <w:rPr>
                <w:rFonts w:ascii="Aptos" w:hAnsi="Aptos" w:cstheme="minorHAnsi"/>
                <w:b/>
                <w:sz w:val="22"/>
              </w:rPr>
              <w:t>Summary:</w:t>
            </w:r>
          </w:p>
          <w:p w14:paraId="66E10937" w14:textId="256F65DF" w:rsidR="00D4484E" w:rsidRPr="00007517" w:rsidRDefault="00D4484E" w:rsidP="00551FBF">
            <w:pPr>
              <w:pStyle w:val="ListParagraph"/>
              <w:numPr>
                <w:ilvl w:val="0"/>
                <w:numId w:val="11"/>
              </w:numPr>
              <w:tabs>
                <w:tab w:val="left" w:pos="4216"/>
              </w:tabs>
              <w:rPr>
                <w:rFonts w:ascii="Aptos" w:hAnsi="Aptos" w:cstheme="minorHAnsi"/>
                <w:bCs/>
                <w:sz w:val="22"/>
              </w:rPr>
            </w:pPr>
            <w:r w:rsidRPr="00007517">
              <w:rPr>
                <w:rFonts w:ascii="Aptos" w:hAnsi="Aptos" w:cstheme="minorHAnsi"/>
                <w:bCs/>
                <w:sz w:val="22"/>
              </w:rPr>
              <w:t>No safety concerns</w:t>
            </w:r>
          </w:p>
          <w:p w14:paraId="622B7279" w14:textId="77777777" w:rsidR="00D4484E" w:rsidRPr="00007517" w:rsidRDefault="00D4484E" w:rsidP="00551FBF">
            <w:pPr>
              <w:tabs>
                <w:tab w:val="left" w:pos="4216"/>
              </w:tabs>
              <w:rPr>
                <w:rFonts w:ascii="Aptos" w:hAnsi="Aptos" w:cstheme="minorHAnsi"/>
                <w:b/>
                <w:sz w:val="22"/>
              </w:rPr>
            </w:pPr>
            <w:r w:rsidRPr="00007517">
              <w:rPr>
                <w:rFonts w:ascii="Aptos" w:hAnsi="Aptos" w:cstheme="minorHAnsi"/>
                <w:b/>
                <w:sz w:val="22"/>
              </w:rPr>
              <w:t xml:space="preserve">In favor: </w:t>
            </w:r>
            <w:r w:rsidRPr="00007517">
              <w:rPr>
                <w:rFonts w:ascii="Aptos" w:hAnsi="Aptos" w:cstheme="minorHAnsi"/>
                <w:bCs/>
                <w:sz w:val="22"/>
              </w:rPr>
              <w:t>All</w:t>
            </w:r>
          </w:p>
          <w:p w14:paraId="37D37096" w14:textId="77777777" w:rsidR="00D4484E" w:rsidRPr="00007517" w:rsidRDefault="00D4484E" w:rsidP="00551FBF">
            <w:pPr>
              <w:tabs>
                <w:tab w:val="left" w:pos="4216"/>
              </w:tabs>
              <w:rPr>
                <w:rFonts w:ascii="Aptos" w:hAnsi="Aptos" w:cstheme="minorHAnsi"/>
                <w:b/>
                <w:sz w:val="22"/>
              </w:rPr>
            </w:pPr>
            <w:r w:rsidRPr="00007517">
              <w:rPr>
                <w:rFonts w:ascii="Aptos" w:hAnsi="Aptos" w:cstheme="minorHAnsi"/>
                <w:b/>
                <w:sz w:val="22"/>
              </w:rPr>
              <w:t xml:space="preserve">Opposed: </w:t>
            </w:r>
            <w:r w:rsidRPr="00007517">
              <w:rPr>
                <w:rFonts w:ascii="Aptos" w:hAnsi="Aptos" w:cstheme="minorHAnsi"/>
                <w:bCs/>
                <w:sz w:val="22"/>
              </w:rPr>
              <w:t>None</w:t>
            </w:r>
          </w:p>
          <w:p w14:paraId="45930229" w14:textId="77777777" w:rsidR="00D4484E" w:rsidRPr="00007517" w:rsidRDefault="00D4484E" w:rsidP="00551FBF">
            <w:pPr>
              <w:tabs>
                <w:tab w:val="left" w:pos="4216"/>
              </w:tabs>
              <w:rPr>
                <w:rFonts w:ascii="Aptos" w:hAnsi="Aptos" w:cstheme="minorHAnsi"/>
                <w:b/>
                <w:sz w:val="22"/>
              </w:rPr>
            </w:pPr>
            <w:r w:rsidRPr="00007517">
              <w:rPr>
                <w:rFonts w:ascii="Aptos" w:hAnsi="Aptos" w:cstheme="minorHAnsi"/>
                <w:b/>
                <w:sz w:val="22"/>
              </w:rPr>
              <w:t xml:space="preserve">Abstained: </w:t>
            </w:r>
            <w:r w:rsidRPr="00007517">
              <w:rPr>
                <w:rFonts w:ascii="Aptos" w:hAnsi="Aptos" w:cstheme="minorHAnsi"/>
                <w:bCs/>
                <w:sz w:val="22"/>
              </w:rPr>
              <w:t>None</w:t>
            </w:r>
          </w:p>
          <w:p w14:paraId="33C6A64D" w14:textId="0E6A5A72" w:rsidR="00D4484E" w:rsidRPr="00F662F4" w:rsidRDefault="00D4484E" w:rsidP="00551FBF">
            <w:pPr>
              <w:overflowPunct w:val="0"/>
              <w:autoSpaceDE w:val="0"/>
              <w:autoSpaceDN w:val="0"/>
              <w:adjustRightInd w:val="0"/>
              <w:contextualSpacing/>
              <w:rPr>
                <w:rFonts w:ascii="Aptos" w:hAnsi="Aptos" w:cstheme="minorHAnsi"/>
                <w:b/>
                <w:bCs/>
                <w:sz w:val="22"/>
              </w:rPr>
            </w:pPr>
            <w:r w:rsidRPr="00007517">
              <w:rPr>
                <w:rFonts w:ascii="Aptos" w:hAnsi="Aptos" w:cstheme="minorHAnsi"/>
                <w:b/>
                <w:sz w:val="22"/>
              </w:rPr>
              <w:t xml:space="preserve">Status: </w:t>
            </w:r>
            <w:r w:rsidRPr="00007517">
              <w:rPr>
                <w:rFonts w:ascii="Aptos" w:hAnsi="Aptos" w:cstheme="minorHAnsi"/>
                <w:bCs/>
                <w:sz w:val="22"/>
              </w:rPr>
              <w:t>Approved with stipulations</w:t>
            </w:r>
            <w:r w:rsidRPr="00007517">
              <w:rPr>
                <w:rFonts w:ascii="Aptos" w:hAnsi="Aptos" w:cstheme="minorHAnsi"/>
                <w:b/>
                <w:sz w:val="22"/>
              </w:rPr>
              <w:t xml:space="preserve">. </w:t>
            </w:r>
            <w:r w:rsidRPr="00007517">
              <w:rPr>
                <w:rFonts w:ascii="Aptos" w:hAnsi="Aptos" w:cstheme="minorHAnsi"/>
                <w:sz w:val="22"/>
              </w:rPr>
              <w:t xml:space="preserve"> </w:t>
            </w:r>
            <w:r w:rsidRPr="00007517">
              <w:rPr>
                <w:rFonts w:ascii="Aptos" w:hAnsi="Aptos" w:cstheme="minorHAnsi"/>
                <w:b/>
                <w:sz w:val="22"/>
              </w:rPr>
              <w:t xml:space="preserve">These include: </w:t>
            </w:r>
            <w:r w:rsidR="00007517" w:rsidRPr="00007517">
              <w:rPr>
                <w:rFonts w:ascii="Aptos" w:hAnsi="Aptos" w:cstheme="minorHAnsi"/>
                <w:bCs/>
                <w:sz w:val="22"/>
              </w:rPr>
              <w:t>R</w:t>
            </w:r>
            <w:r w:rsidRPr="00007517">
              <w:rPr>
                <w:rFonts w:ascii="Aptos" w:hAnsi="Aptos" w:cstheme="minorHAnsi"/>
                <w:bCs/>
                <w:sz w:val="22"/>
              </w:rPr>
              <w:t>esolution of survey findings</w:t>
            </w:r>
          </w:p>
        </w:tc>
      </w:tr>
    </w:tbl>
    <w:p w14:paraId="3673BB75" w14:textId="77777777" w:rsidR="00B65A61" w:rsidRPr="00B65A61" w:rsidRDefault="00B65A61" w:rsidP="00B65A61">
      <w:pPr>
        <w:rPr>
          <w:rFonts w:ascii="Aptos" w:hAnsi="Aptos"/>
          <w:b/>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2A695F03"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EB3553"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276EAFDD" w14:textId="77777777" w:rsidR="00B65A61" w:rsidRPr="00B65A61" w:rsidRDefault="00B65A61" w:rsidP="006501EA">
      <w:pPr>
        <w:pStyle w:val="Heading1"/>
      </w:pPr>
      <w:r w:rsidRPr="00B65A61">
        <w:t>PI: Judy Liu</w:t>
      </w:r>
    </w:p>
    <w:p w14:paraId="06317B8B" w14:textId="77777777" w:rsidR="00B65A61" w:rsidRPr="006501EA" w:rsidRDefault="00B65A61" w:rsidP="006501EA">
      <w:pPr>
        <w:pStyle w:val="Agendabullet1"/>
        <w:rPr>
          <w:b w:val="0"/>
        </w:rPr>
      </w:pPr>
      <w:r w:rsidRPr="00B65A61">
        <w:t xml:space="preserve">Title: </w:t>
      </w:r>
      <w:r w:rsidRPr="006501EA">
        <w:rPr>
          <w:b w:val="0"/>
        </w:rPr>
        <w:t>Molecular and cellular pathways in epilepsy</w:t>
      </w:r>
    </w:p>
    <w:p w14:paraId="335D2477" w14:textId="77777777" w:rsidR="00B65A61" w:rsidRPr="00B65A61" w:rsidRDefault="00B65A61" w:rsidP="006501EA">
      <w:pPr>
        <w:pStyle w:val="Agendabullet1"/>
      </w:pPr>
      <w:r w:rsidRPr="00B65A61">
        <w:t xml:space="preserve">Note: </w:t>
      </w:r>
      <w:r w:rsidRPr="006501EA">
        <w:rPr>
          <w:b w:val="0"/>
          <w:bCs/>
        </w:rPr>
        <w:t>New, Safety met with PI on 8/21/225 and 9/2/25</w:t>
      </w:r>
    </w:p>
    <w:p w14:paraId="174CC013" w14:textId="77777777" w:rsidR="00B65A61" w:rsidRPr="00B65A61" w:rsidRDefault="00B65A61" w:rsidP="006501EA">
      <w:pPr>
        <w:pStyle w:val="Agendabullet1"/>
      </w:pPr>
      <w:r w:rsidRPr="00B65A61">
        <w:t xml:space="preserve">NIH Guideline Section(s):   </w:t>
      </w:r>
      <w:r w:rsidRPr="006501EA">
        <w:rPr>
          <w:b w:val="0"/>
        </w:rPr>
        <w:t>III-D-3, III-D-4</w:t>
      </w:r>
    </w:p>
    <w:p w14:paraId="1B08014A" w14:textId="77777777" w:rsidR="00D6530B" w:rsidRPr="00D6530B" w:rsidRDefault="00B65A61" w:rsidP="006501EA">
      <w:pPr>
        <w:pStyle w:val="Agendabullet1"/>
        <w:jc w:val="both"/>
        <w:rPr>
          <w:b w:val="0"/>
          <w:bCs/>
        </w:rPr>
      </w:pPr>
      <w:r w:rsidRPr="00B65A61">
        <w:t xml:space="preserve">Project Summary: </w:t>
      </w:r>
    </w:p>
    <w:p w14:paraId="768B7461" w14:textId="7B41813D" w:rsidR="00B65A61" w:rsidRDefault="00E8104A" w:rsidP="00D6530B">
      <w:pPr>
        <w:pStyle w:val="Agendabullet1"/>
        <w:numPr>
          <w:ilvl w:val="1"/>
          <w:numId w:val="1"/>
        </w:numPr>
        <w:jc w:val="both"/>
        <w:rPr>
          <w:b w:val="0"/>
          <w:bCs/>
        </w:rPr>
      </w:pPr>
      <w:r>
        <w:rPr>
          <w:b w:val="0"/>
          <w:bCs/>
        </w:rPr>
        <w:lastRenderedPageBreak/>
        <w:t xml:space="preserve">In vivo studies using mouse models to investigate molecular and cellular mechanisms underlying epilepsy. </w:t>
      </w:r>
    </w:p>
    <w:p w14:paraId="203F4E61" w14:textId="3AFA11C5" w:rsidR="00E8104A" w:rsidRDefault="00E8104A" w:rsidP="00D6530B">
      <w:pPr>
        <w:pStyle w:val="Agendabullet1"/>
        <w:numPr>
          <w:ilvl w:val="1"/>
          <w:numId w:val="1"/>
        </w:numPr>
        <w:jc w:val="both"/>
        <w:rPr>
          <w:b w:val="0"/>
          <w:bCs/>
        </w:rPr>
      </w:pPr>
      <w:r w:rsidRPr="00D6530B">
        <w:rPr>
          <w:b w:val="0"/>
          <w:bCs/>
        </w:rPr>
        <w:t>New registration includes the use of AAV vectors for targeted gene expression and calcium indicators to study</w:t>
      </w:r>
      <w:r w:rsidR="00E92ED3" w:rsidRPr="00D6530B">
        <w:rPr>
          <w:b w:val="0"/>
          <w:bCs/>
        </w:rPr>
        <w:t xml:space="preserve"> neuronal ci</w:t>
      </w:r>
      <w:r w:rsidR="000E3A24" w:rsidRPr="00D6530B">
        <w:rPr>
          <w:b w:val="0"/>
          <w:bCs/>
        </w:rPr>
        <w:t xml:space="preserve">rcuitry. </w:t>
      </w:r>
    </w:p>
    <w:p w14:paraId="5F419DBE" w14:textId="74DB6338" w:rsidR="00D6530B" w:rsidRPr="00D6530B" w:rsidRDefault="00D6530B" w:rsidP="00D6530B">
      <w:pPr>
        <w:pStyle w:val="Agendabullet1"/>
        <w:numPr>
          <w:ilvl w:val="1"/>
          <w:numId w:val="1"/>
        </w:numPr>
        <w:jc w:val="both"/>
        <w:rPr>
          <w:b w:val="0"/>
          <w:bCs/>
        </w:rPr>
      </w:pPr>
      <w:r>
        <w:rPr>
          <w:b w:val="0"/>
          <w:bCs/>
        </w:rPr>
        <w:t xml:space="preserve">Analysis will focus on brain tissue histology and electrophysiology to assess seizure susceptibility and circuit function. </w:t>
      </w:r>
    </w:p>
    <w:p w14:paraId="5F45C60A" w14:textId="77777777" w:rsidR="000E3A24" w:rsidRPr="006501EA" w:rsidRDefault="000E3A24" w:rsidP="006501EA">
      <w:pPr>
        <w:pStyle w:val="Agendabullet1"/>
        <w:jc w:val="both"/>
        <w:rPr>
          <w:b w:val="0"/>
          <w:bCs/>
        </w:rPr>
      </w:pPr>
    </w:p>
    <w:p w14:paraId="5EFC92EA" w14:textId="77777777" w:rsidR="00B65A61" w:rsidRPr="00B65A61" w:rsidRDefault="00B65A61" w:rsidP="006501EA">
      <w:pPr>
        <w:pStyle w:val="Agendabullet1"/>
      </w:pPr>
      <w:r w:rsidRPr="00B65A61">
        <w:t>Vectors: (source)</w:t>
      </w:r>
    </w:p>
    <w:p w14:paraId="1A9D0795" w14:textId="7F429141" w:rsidR="00B65A61" w:rsidRPr="00B65A61" w:rsidRDefault="00B65A61" w:rsidP="006501EA">
      <w:pPr>
        <w:pStyle w:val="AgendaBullet2"/>
      </w:pPr>
      <w:r w:rsidRPr="00B65A61">
        <w:t>Replication incompetent Adeno-associated virus</w:t>
      </w:r>
    </w:p>
    <w:p w14:paraId="15389A2D" w14:textId="77777777" w:rsidR="00B65A61" w:rsidRPr="00B65A61" w:rsidRDefault="00B65A61" w:rsidP="006501EA">
      <w:pPr>
        <w:pStyle w:val="Agendabullet1"/>
      </w:pPr>
      <w:r w:rsidRPr="00B65A61">
        <w:t>Transgenes: function (source)</w:t>
      </w:r>
    </w:p>
    <w:p w14:paraId="377F68EB" w14:textId="181339C1" w:rsidR="00B65A61" w:rsidRPr="00B65A61" w:rsidRDefault="004701C1" w:rsidP="006501EA">
      <w:pPr>
        <w:pStyle w:val="AgendaBullet2"/>
        <w:rPr>
          <w:b/>
        </w:rPr>
      </w:pPr>
      <w:r>
        <w:t>M</w:t>
      </w:r>
      <w:r w:rsidR="00B65A61" w:rsidRPr="00B65A61">
        <w:t>icrotubule regulation (human)</w:t>
      </w:r>
    </w:p>
    <w:p w14:paraId="2DE8DE88" w14:textId="06C6F39E" w:rsidR="00B65A61" w:rsidRPr="00B65A61" w:rsidRDefault="004701C1" w:rsidP="006501EA">
      <w:pPr>
        <w:pStyle w:val="AgendaBullet2"/>
        <w:rPr>
          <w:b/>
        </w:rPr>
      </w:pPr>
      <w:r>
        <w:t>C</w:t>
      </w:r>
      <w:r w:rsidR="00B65A61" w:rsidRPr="00B65A61">
        <w:t>alcium sensor (</w:t>
      </w:r>
      <w:r w:rsidR="00B65A61" w:rsidRPr="00B65A61">
        <w:rPr>
          <w:i/>
        </w:rPr>
        <w:t>A. victoria</w:t>
      </w:r>
      <w:r w:rsidR="00B65A61" w:rsidRPr="00B65A61">
        <w:t>)</w:t>
      </w:r>
    </w:p>
    <w:p w14:paraId="59ADD51B" w14:textId="77777777" w:rsidR="00B65A61" w:rsidRPr="00B65A61" w:rsidRDefault="00B65A61" w:rsidP="006501EA">
      <w:pPr>
        <w:pStyle w:val="Agendabullet1"/>
      </w:pPr>
      <w:r w:rsidRPr="00B65A61">
        <w:t xml:space="preserve">Oncogenes/Tumor suppressor: </w:t>
      </w:r>
      <w:r w:rsidRPr="006501EA">
        <w:rPr>
          <w:b w:val="0"/>
          <w:bCs/>
        </w:rPr>
        <w:t>None</w:t>
      </w:r>
      <w:r w:rsidRPr="00B65A61">
        <w:t xml:space="preserve"> </w:t>
      </w:r>
    </w:p>
    <w:p w14:paraId="7CD55482" w14:textId="77777777" w:rsidR="00B65A61" w:rsidRPr="00B65A61" w:rsidRDefault="00B65A61" w:rsidP="006501EA">
      <w:pPr>
        <w:pStyle w:val="Agendabullet1"/>
      </w:pPr>
      <w:r w:rsidRPr="00B65A61">
        <w:t xml:space="preserve">Toxic Genes: </w:t>
      </w:r>
      <w:r w:rsidRPr="006501EA">
        <w:rPr>
          <w:b w:val="0"/>
          <w:bCs/>
        </w:rPr>
        <w:t>None</w:t>
      </w:r>
    </w:p>
    <w:p w14:paraId="1F17E80E" w14:textId="5BB1AB88" w:rsidR="00B65A61" w:rsidRPr="006501EA" w:rsidRDefault="00B65A61" w:rsidP="006501EA">
      <w:pPr>
        <w:pStyle w:val="Agendabullet1"/>
        <w:rPr>
          <w:b w:val="0"/>
          <w:bCs/>
        </w:rPr>
      </w:pPr>
      <w:r w:rsidRPr="00B65A61">
        <w:t xml:space="preserve">Host:  </w:t>
      </w:r>
      <w:r w:rsidRPr="006501EA">
        <w:rPr>
          <w:b w:val="0"/>
          <w:bCs/>
        </w:rPr>
        <w:t xml:space="preserve">Mammalian (packaging cell lines: human); in vivo </w:t>
      </w:r>
    </w:p>
    <w:p w14:paraId="4A21D387" w14:textId="77777777" w:rsidR="00B65A61" w:rsidRPr="00B65A61" w:rsidRDefault="00B65A61" w:rsidP="006501EA">
      <w:pPr>
        <w:pStyle w:val="Agendabullet1"/>
      </w:pPr>
      <w:r w:rsidRPr="00B65A61">
        <w:t xml:space="preserve">Notes: </w:t>
      </w:r>
      <w:r w:rsidRPr="006501EA">
        <w:rPr>
          <w:b w:val="0"/>
          <w:bCs/>
        </w:rPr>
        <w:t>Use of ready-to-use AAV stocks.</w:t>
      </w:r>
    </w:p>
    <w:p w14:paraId="0EBCAE53" w14:textId="77777777" w:rsidR="00B65A61" w:rsidRPr="00B65A61" w:rsidRDefault="00B65A61" w:rsidP="006501EA">
      <w:pPr>
        <w:pStyle w:val="Agendabullet1"/>
      </w:pPr>
      <w:r w:rsidRPr="00B65A61">
        <w:t xml:space="preserve">Animal Model: </w:t>
      </w:r>
      <w:r w:rsidRPr="006501EA">
        <w:rPr>
          <w:b w:val="0"/>
          <w:bCs/>
        </w:rPr>
        <w:t>Mouse</w:t>
      </w:r>
    </w:p>
    <w:p w14:paraId="7778562E" w14:textId="77777777" w:rsidR="00B65A61" w:rsidRPr="006501EA" w:rsidRDefault="00B65A61" w:rsidP="006501EA">
      <w:pPr>
        <w:pStyle w:val="Agendabullet1"/>
        <w:rPr>
          <w:b w:val="0"/>
        </w:rPr>
      </w:pPr>
      <w:r w:rsidRPr="00B65A61">
        <w:t xml:space="preserve">Transgenic animals: </w:t>
      </w:r>
      <w:r w:rsidRPr="006501EA">
        <w:rPr>
          <w:b w:val="0"/>
          <w:bCs/>
        </w:rPr>
        <w:t>Yes</w:t>
      </w:r>
      <w:r w:rsidRPr="00B65A61">
        <w:t xml:space="preserve">         Generated at UTSW: </w:t>
      </w:r>
      <w:r w:rsidRPr="006501EA">
        <w:rPr>
          <w:b w:val="0"/>
          <w:bCs/>
        </w:rPr>
        <w:t>No</w:t>
      </w:r>
      <w:r w:rsidRPr="00B65A61">
        <w:tab/>
        <w:t xml:space="preserve">GDMO: </w:t>
      </w:r>
      <w:r w:rsidRPr="006501EA">
        <w:rPr>
          <w:b w:val="0"/>
          <w:bCs/>
        </w:rPr>
        <w:t>No</w:t>
      </w:r>
    </w:p>
    <w:p w14:paraId="5E5111DD" w14:textId="77777777" w:rsidR="00B65A61" w:rsidRPr="00B65A61" w:rsidRDefault="00B65A61" w:rsidP="006501EA">
      <w:pPr>
        <w:pStyle w:val="Agendabullet1"/>
      </w:pPr>
      <w:r w:rsidRPr="00B65A61">
        <w:t xml:space="preserve">Required Training, Procedures, and Containment:  </w:t>
      </w:r>
    </w:p>
    <w:p w14:paraId="67272FA6" w14:textId="77777777" w:rsidR="00B65A61" w:rsidRPr="00B65A61" w:rsidRDefault="00B65A61" w:rsidP="006501EA">
      <w:pPr>
        <w:pStyle w:val="AgendaBullet2"/>
      </w:pPr>
      <w:r w:rsidRPr="00B65A61">
        <w:t xml:space="preserve">In-Vitro Procedures: </w:t>
      </w:r>
    </w:p>
    <w:p w14:paraId="655BEC16" w14:textId="77777777" w:rsidR="00B65A61" w:rsidRPr="00B65A61" w:rsidRDefault="00B65A61" w:rsidP="006501EA">
      <w:pPr>
        <w:pStyle w:val="Agendabullet30"/>
      </w:pPr>
      <w:r w:rsidRPr="00B65A61">
        <w:t>BSL1 – Standard molecular biology procedures</w:t>
      </w:r>
    </w:p>
    <w:p w14:paraId="127D00B4" w14:textId="77777777" w:rsidR="00B65A61" w:rsidRPr="00B65A61" w:rsidRDefault="00B65A61" w:rsidP="006501EA">
      <w:pPr>
        <w:pStyle w:val="Agendabullet30"/>
      </w:pPr>
      <w:r w:rsidRPr="00B65A61">
        <w:t xml:space="preserve">BSL2 – Biosafety cabinet use during manipulation of viral when procedures involve the generation of aerosols and splashes </w:t>
      </w:r>
    </w:p>
    <w:p w14:paraId="6090C4C4" w14:textId="77777777" w:rsidR="00B65A61" w:rsidRPr="00B65A61" w:rsidRDefault="00B65A61" w:rsidP="006501EA">
      <w:pPr>
        <w:pStyle w:val="Agendabullet30"/>
      </w:pPr>
      <w:r w:rsidRPr="00B65A61">
        <w:t>PPE – Laboratory coat, gloves, and eye protection are required</w:t>
      </w:r>
    </w:p>
    <w:p w14:paraId="2CD98911" w14:textId="77777777" w:rsidR="00B65A61" w:rsidRPr="00B65A61" w:rsidRDefault="00B65A61" w:rsidP="006501EA">
      <w:pPr>
        <w:pStyle w:val="AgendaBullet2"/>
      </w:pPr>
      <w:r w:rsidRPr="00B65A61">
        <w:t xml:space="preserve">In-Vivo Procedures: </w:t>
      </w:r>
    </w:p>
    <w:p w14:paraId="306C204D" w14:textId="77777777" w:rsidR="00B65A61" w:rsidRPr="00B65A61" w:rsidRDefault="00B65A61" w:rsidP="006501EA">
      <w:pPr>
        <w:pStyle w:val="Agendabullet30"/>
      </w:pPr>
      <w:r w:rsidRPr="00B65A61">
        <w:rPr>
          <w:bCs/>
        </w:rPr>
        <w:t>Intracranial</w:t>
      </w:r>
      <w:r w:rsidRPr="00B65A61">
        <w:t xml:space="preserve"> – Inoculation of agent in a BSC, mandatory 48h cage change followed by ABSL1 housing</w:t>
      </w:r>
    </w:p>
    <w:p w14:paraId="3F1FFC9E" w14:textId="77777777" w:rsidR="00B65A61" w:rsidRPr="00B65A61" w:rsidRDefault="00B65A61" w:rsidP="006501EA">
      <w:pPr>
        <w:pStyle w:val="Agendabullet30"/>
      </w:pPr>
      <w:r w:rsidRPr="00B65A61">
        <w:t>PPE – Yellow gown, nitrile gloves, face mask, eye protection</w:t>
      </w:r>
    </w:p>
    <w:p w14:paraId="492B20A6" w14:textId="77777777" w:rsidR="00B65A61" w:rsidRPr="00B65A61" w:rsidRDefault="00B65A61" w:rsidP="006501EA">
      <w:pPr>
        <w:pStyle w:val="AgendaBullet2"/>
      </w:pPr>
      <w:r w:rsidRPr="00B65A61">
        <w:t xml:space="preserve">Refer to supplemental document for more information </w:t>
      </w:r>
    </w:p>
    <w:p w14:paraId="169065AF" w14:textId="77777777" w:rsidR="00B65A61" w:rsidRPr="00B65A61" w:rsidRDefault="00B65A61" w:rsidP="006501EA">
      <w:pPr>
        <w:pStyle w:val="Agendabullet1"/>
      </w:pPr>
      <w:r w:rsidRPr="00B65A61">
        <w:t xml:space="preserve">Training: </w:t>
      </w:r>
      <w:r w:rsidRPr="006501EA">
        <w:rPr>
          <w:b w:val="0"/>
          <w:bCs/>
        </w:rPr>
        <w:t>3 individuals require NIH training</w:t>
      </w:r>
      <w:r w:rsidRPr="00B65A61">
        <w:t xml:space="preserve"> </w:t>
      </w:r>
    </w:p>
    <w:p w14:paraId="3C99BB33" w14:textId="77777777" w:rsidR="00B65A61" w:rsidRPr="00B65A61" w:rsidRDefault="00B65A61" w:rsidP="006501EA">
      <w:pPr>
        <w:pStyle w:val="Agendabullet1"/>
        <w:rPr>
          <w:bCs/>
        </w:rPr>
      </w:pPr>
      <w:r w:rsidRPr="00B65A61">
        <w:t xml:space="preserve">2023-24 Lab Survey Results: </w:t>
      </w:r>
      <w:r w:rsidRPr="006501EA">
        <w:rPr>
          <w:b w:val="0"/>
        </w:rPr>
        <w:t>New PI</w:t>
      </w:r>
    </w:p>
    <w:p w14:paraId="1BBEA347" w14:textId="77777777" w:rsidR="004701C1" w:rsidRPr="00F662F4" w:rsidRDefault="004701C1" w:rsidP="004701C1">
      <w:pPr>
        <w:rPr>
          <w:rFonts w:ascii="Aptos" w:hAnsi="Aptos"/>
          <w:sz w:val="22"/>
        </w:rPr>
      </w:pPr>
    </w:p>
    <w:tbl>
      <w:tblPr>
        <w:tblStyle w:val="TableGrid"/>
        <w:tblW w:w="5000" w:type="pct"/>
        <w:tblLook w:val="04A0" w:firstRow="1" w:lastRow="0" w:firstColumn="1" w:lastColumn="0" w:noHBand="0" w:noVBand="1"/>
      </w:tblPr>
      <w:tblGrid>
        <w:gridCol w:w="10070"/>
      </w:tblGrid>
      <w:tr w:rsidR="004701C1" w:rsidRPr="002D0088" w14:paraId="70F00E13" w14:textId="77777777" w:rsidTr="00551FBF">
        <w:tc>
          <w:tcPr>
            <w:tcW w:w="5000" w:type="pct"/>
          </w:tcPr>
          <w:p w14:paraId="7B8AAA4A" w14:textId="77777777" w:rsidR="004701C1" w:rsidRDefault="004701C1" w:rsidP="00551FBF">
            <w:pPr>
              <w:tabs>
                <w:tab w:val="left" w:pos="4216"/>
              </w:tabs>
              <w:rPr>
                <w:rFonts w:ascii="Aptos" w:hAnsi="Aptos" w:cstheme="minorHAnsi"/>
                <w:b/>
                <w:sz w:val="22"/>
              </w:rPr>
            </w:pPr>
            <w:r w:rsidRPr="00F662F4">
              <w:rPr>
                <w:rFonts w:ascii="Aptos" w:hAnsi="Aptos" w:cstheme="minorHAnsi"/>
                <w:b/>
                <w:sz w:val="22"/>
              </w:rPr>
              <w:t>Summary:</w:t>
            </w:r>
          </w:p>
          <w:p w14:paraId="4F6416C8" w14:textId="42409C42" w:rsidR="004701C1" w:rsidRPr="004701C1" w:rsidRDefault="004701C1" w:rsidP="00551FBF">
            <w:pPr>
              <w:pStyle w:val="ListParagraph"/>
              <w:numPr>
                <w:ilvl w:val="0"/>
                <w:numId w:val="11"/>
              </w:numPr>
              <w:tabs>
                <w:tab w:val="left" w:pos="4216"/>
              </w:tabs>
              <w:rPr>
                <w:rFonts w:ascii="Aptos" w:hAnsi="Aptos" w:cstheme="minorHAnsi"/>
                <w:bCs/>
                <w:sz w:val="22"/>
              </w:rPr>
            </w:pPr>
            <w:r w:rsidRPr="004701C1">
              <w:rPr>
                <w:rFonts w:ascii="Aptos" w:hAnsi="Aptos" w:cstheme="minorHAnsi"/>
                <w:bCs/>
                <w:sz w:val="22"/>
              </w:rPr>
              <w:t>No safety concerns</w:t>
            </w:r>
          </w:p>
          <w:p w14:paraId="4DCADC09" w14:textId="77777777" w:rsidR="004701C1" w:rsidRPr="004701C1" w:rsidRDefault="004701C1" w:rsidP="00551FBF">
            <w:pPr>
              <w:tabs>
                <w:tab w:val="left" w:pos="4216"/>
              </w:tabs>
              <w:rPr>
                <w:rFonts w:ascii="Aptos" w:hAnsi="Aptos" w:cstheme="minorHAnsi"/>
                <w:b/>
                <w:sz w:val="22"/>
              </w:rPr>
            </w:pPr>
            <w:r w:rsidRPr="004701C1">
              <w:rPr>
                <w:rFonts w:ascii="Aptos" w:hAnsi="Aptos" w:cstheme="minorHAnsi"/>
                <w:b/>
                <w:sz w:val="22"/>
              </w:rPr>
              <w:t xml:space="preserve">In favor: </w:t>
            </w:r>
            <w:r w:rsidRPr="004701C1">
              <w:rPr>
                <w:rFonts w:ascii="Aptos" w:hAnsi="Aptos" w:cstheme="minorHAnsi"/>
                <w:bCs/>
                <w:sz w:val="22"/>
              </w:rPr>
              <w:t>All</w:t>
            </w:r>
          </w:p>
          <w:p w14:paraId="7A6815E4" w14:textId="77777777" w:rsidR="004701C1" w:rsidRPr="004701C1" w:rsidRDefault="004701C1" w:rsidP="00551FBF">
            <w:pPr>
              <w:tabs>
                <w:tab w:val="left" w:pos="4216"/>
              </w:tabs>
              <w:rPr>
                <w:rFonts w:ascii="Aptos" w:hAnsi="Aptos" w:cstheme="minorHAnsi"/>
                <w:b/>
                <w:sz w:val="22"/>
              </w:rPr>
            </w:pPr>
            <w:r w:rsidRPr="004701C1">
              <w:rPr>
                <w:rFonts w:ascii="Aptos" w:hAnsi="Aptos" w:cstheme="minorHAnsi"/>
                <w:b/>
                <w:sz w:val="22"/>
              </w:rPr>
              <w:t xml:space="preserve">Opposed: </w:t>
            </w:r>
            <w:r w:rsidRPr="004701C1">
              <w:rPr>
                <w:rFonts w:ascii="Aptos" w:hAnsi="Aptos" w:cstheme="minorHAnsi"/>
                <w:bCs/>
                <w:sz w:val="22"/>
              </w:rPr>
              <w:t>None</w:t>
            </w:r>
          </w:p>
          <w:p w14:paraId="061CB6C1" w14:textId="77777777" w:rsidR="004701C1" w:rsidRPr="004701C1" w:rsidRDefault="004701C1" w:rsidP="00551FBF">
            <w:pPr>
              <w:tabs>
                <w:tab w:val="left" w:pos="4216"/>
              </w:tabs>
              <w:rPr>
                <w:rFonts w:ascii="Aptos" w:hAnsi="Aptos" w:cstheme="minorHAnsi"/>
                <w:b/>
                <w:sz w:val="22"/>
              </w:rPr>
            </w:pPr>
            <w:r w:rsidRPr="004701C1">
              <w:rPr>
                <w:rFonts w:ascii="Aptos" w:hAnsi="Aptos" w:cstheme="minorHAnsi"/>
                <w:b/>
                <w:sz w:val="22"/>
              </w:rPr>
              <w:t xml:space="preserve">Abstained: </w:t>
            </w:r>
            <w:r w:rsidRPr="004701C1">
              <w:rPr>
                <w:rFonts w:ascii="Aptos" w:hAnsi="Aptos" w:cstheme="minorHAnsi"/>
                <w:bCs/>
                <w:sz w:val="22"/>
              </w:rPr>
              <w:t>None</w:t>
            </w:r>
          </w:p>
          <w:p w14:paraId="169BC562" w14:textId="43B76B2A" w:rsidR="004701C1" w:rsidRPr="00F662F4" w:rsidRDefault="004701C1" w:rsidP="00551FBF">
            <w:pPr>
              <w:overflowPunct w:val="0"/>
              <w:autoSpaceDE w:val="0"/>
              <w:autoSpaceDN w:val="0"/>
              <w:adjustRightInd w:val="0"/>
              <w:contextualSpacing/>
              <w:rPr>
                <w:rFonts w:ascii="Aptos" w:hAnsi="Aptos" w:cstheme="minorHAnsi"/>
                <w:b/>
                <w:bCs/>
                <w:sz w:val="22"/>
              </w:rPr>
            </w:pPr>
            <w:r w:rsidRPr="004701C1">
              <w:rPr>
                <w:rFonts w:ascii="Aptos" w:hAnsi="Aptos" w:cstheme="minorHAnsi"/>
                <w:b/>
                <w:sz w:val="22"/>
              </w:rPr>
              <w:t xml:space="preserve">Status: </w:t>
            </w:r>
            <w:r w:rsidRPr="004701C1">
              <w:rPr>
                <w:rFonts w:ascii="Aptos" w:hAnsi="Aptos" w:cstheme="minorHAnsi"/>
                <w:bCs/>
                <w:sz w:val="22"/>
              </w:rPr>
              <w:t>Approved with stipulations</w:t>
            </w:r>
            <w:r w:rsidRPr="004701C1">
              <w:rPr>
                <w:rFonts w:ascii="Aptos" w:hAnsi="Aptos" w:cstheme="minorHAnsi"/>
                <w:b/>
                <w:sz w:val="22"/>
              </w:rPr>
              <w:t xml:space="preserve">. </w:t>
            </w:r>
            <w:r w:rsidRPr="004701C1">
              <w:rPr>
                <w:rFonts w:ascii="Aptos" w:hAnsi="Aptos" w:cstheme="minorHAnsi"/>
                <w:sz w:val="22"/>
              </w:rPr>
              <w:t xml:space="preserve"> </w:t>
            </w:r>
            <w:r w:rsidRPr="004701C1">
              <w:rPr>
                <w:rFonts w:ascii="Aptos" w:hAnsi="Aptos" w:cstheme="minorHAnsi"/>
                <w:b/>
                <w:sz w:val="22"/>
              </w:rPr>
              <w:t xml:space="preserve">These include: </w:t>
            </w:r>
            <w:r w:rsidRPr="004701C1">
              <w:rPr>
                <w:rFonts w:ascii="Aptos" w:hAnsi="Aptos" w:cstheme="minorHAnsi"/>
                <w:bCs/>
                <w:sz w:val="22"/>
              </w:rPr>
              <w:t>Completion of training</w:t>
            </w:r>
          </w:p>
        </w:tc>
      </w:tr>
    </w:tbl>
    <w:p w14:paraId="70AF5816" w14:textId="77777777" w:rsidR="00B65A61" w:rsidRPr="00B65A61" w:rsidRDefault="00B65A61" w:rsidP="00B65A61">
      <w:pPr>
        <w:rPr>
          <w:rFonts w:ascii="Aptos" w:hAnsi="Aptos"/>
          <w:b/>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6C5458E1"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D3258D" w14:textId="77777777" w:rsidR="00B65A61" w:rsidRPr="00B65A61" w:rsidRDefault="00B65A61" w:rsidP="00B65A61">
            <w:pPr>
              <w:rPr>
                <w:rFonts w:ascii="Aptos" w:hAnsi="Aptos"/>
                <w:b/>
                <w:sz w:val="22"/>
              </w:rPr>
            </w:pPr>
            <w:r w:rsidRPr="00B65A61">
              <w:rPr>
                <w:rFonts w:ascii="Aptos" w:hAnsi="Aptos"/>
                <w:b/>
                <w:sz w:val="22"/>
              </w:rPr>
              <w:t>Recombinant DNA Registration for IBC review and authorization.</w:t>
            </w:r>
          </w:p>
        </w:tc>
      </w:tr>
    </w:tbl>
    <w:p w14:paraId="2FF1128B" w14:textId="77777777" w:rsidR="003E4686" w:rsidRPr="00B65A61" w:rsidRDefault="003E4686" w:rsidP="003E4686">
      <w:pPr>
        <w:pStyle w:val="Heading1"/>
      </w:pPr>
      <w:r w:rsidRPr="00B65A61">
        <w:t>PI: Suzanne Conzen</w:t>
      </w:r>
    </w:p>
    <w:p w14:paraId="4E613018" w14:textId="77777777" w:rsidR="003E4686" w:rsidRPr="00B65A61" w:rsidRDefault="003E4686" w:rsidP="003E4686">
      <w:pPr>
        <w:numPr>
          <w:ilvl w:val="0"/>
          <w:numId w:val="12"/>
        </w:numPr>
        <w:rPr>
          <w:rFonts w:ascii="Aptos" w:hAnsi="Aptos"/>
          <w:bCs/>
          <w:sz w:val="22"/>
        </w:rPr>
      </w:pPr>
      <w:r w:rsidRPr="00B65A61">
        <w:rPr>
          <w:rFonts w:ascii="Aptos" w:hAnsi="Aptos"/>
          <w:b/>
          <w:sz w:val="22"/>
        </w:rPr>
        <w:t xml:space="preserve">Title: </w:t>
      </w:r>
      <w:r w:rsidRPr="00B65A61">
        <w:rPr>
          <w:rFonts w:ascii="Aptos" w:hAnsi="Aptos"/>
          <w:bCs/>
          <w:sz w:val="22"/>
        </w:rPr>
        <w:t xml:space="preserve">The Role of Oncogenes and Tumor </w:t>
      </w:r>
      <w:proofErr w:type="spellStart"/>
      <w:r w:rsidRPr="00B65A61">
        <w:rPr>
          <w:rFonts w:ascii="Aptos" w:hAnsi="Aptos"/>
          <w:bCs/>
          <w:sz w:val="22"/>
        </w:rPr>
        <w:t>Supressor</w:t>
      </w:r>
      <w:proofErr w:type="spellEnd"/>
      <w:r w:rsidRPr="00B65A61">
        <w:rPr>
          <w:rFonts w:ascii="Aptos" w:hAnsi="Aptos"/>
          <w:bCs/>
          <w:sz w:val="22"/>
        </w:rPr>
        <w:t xml:space="preserve"> Genes in Apoptosis and Cell Cycle Progression of Mammary Epithelial Cells</w:t>
      </w:r>
    </w:p>
    <w:p w14:paraId="017EDB25" w14:textId="77777777" w:rsidR="003E4686" w:rsidRPr="00B65A61" w:rsidRDefault="003E4686" w:rsidP="003E4686">
      <w:pPr>
        <w:numPr>
          <w:ilvl w:val="0"/>
          <w:numId w:val="12"/>
        </w:numPr>
        <w:rPr>
          <w:rFonts w:ascii="Aptos" w:hAnsi="Aptos"/>
          <w:b/>
          <w:sz w:val="22"/>
        </w:rPr>
      </w:pPr>
      <w:r w:rsidRPr="00B65A61">
        <w:rPr>
          <w:rFonts w:ascii="Aptos" w:hAnsi="Aptos"/>
          <w:b/>
          <w:sz w:val="22"/>
        </w:rPr>
        <w:t>Note:</w:t>
      </w:r>
      <w:r w:rsidRPr="00B65A61">
        <w:rPr>
          <w:rFonts w:ascii="Aptos" w:hAnsi="Aptos"/>
          <w:sz w:val="22"/>
        </w:rPr>
        <w:t xml:space="preserve"> Renewal</w:t>
      </w:r>
    </w:p>
    <w:p w14:paraId="7AA9C66C"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NIH Guideline Section(s): </w:t>
      </w:r>
      <w:r w:rsidRPr="00B65A61">
        <w:rPr>
          <w:rFonts w:ascii="Aptos" w:hAnsi="Aptos"/>
          <w:bCs/>
          <w:sz w:val="22"/>
        </w:rPr>
        <w:t>III-D-3, III-D-4, III-E-1 and III-F-8</w:t>
      </w:r>
    </w:p>
    <w:p w14:paraId="5E2E0EFA" w14:textId="77777777" w:rsidR="003E4686" w:rsidRDefault="003E4686" w:rsidP="003E4686">
      <w:pPr>
        <w:numPr>
          <w:ilvl w:val="0"/>
          <w:numId w:val="1"/>
        </w:numPr>
        <w:rPr>
          <w:rFonts w:ascii="Aptos" w:hAnsi="Aptos"/>
          <w:b/>
          <w:bCs/>
          <w:sz w:val="22"/>
        </w:rPr>
      </w:pPr>
      <w:r w:rsidRPr="507DCEC5">
        <w:rPr>
          <w:rFonts w:ascii="Aptos" w:hAnsi="Aptos"/>
          <w:b/>
          <w:sz w:val="22"/>
        </w:rPr>
        <w:t>Project Summary:</w:t>
      </w:r>
      <w:r w:rsidRPr="00B65A61">
        <w:rPr>
          <w:rFonts w:ascii="Aptos" w:hAnsi="Aptos"/>
          <w:b/>
          <w:sz w:val="22"/>
        </w:rPr>
        <w:t xml:space="preserve"> </w:t>
      </w:r>
    </w:p>
    <w:p w14:paraId="280167DC" w14:textId="77777777" w:rsidR="003E4686" w:rsidRDefault="003E4686" w:rsidP="003E4686">
      <w:pPr>
        <w:pStyle w:val="AgendaBullet2"/>
        <w:jc w:val="left"/>
        <w:rPr>
          <w:b/>
        </w:rPr>
      </w:pPr>
      <w:r>
        <w:lastRenderedPageBreak/>
        <w:t xml:space="preserve">In vitro studies with Lentivirus to overexpress and knock-down target genes to understand signaling pathways and their role in cancer. </w:t>
      </w:r>
    </w:p>
    <w:p w14:paraId="58FA30FF" w14:textId="77777777" w:rsidR="003E4686" w:rsidRDefault="003E4686" w:rsidP="003E4686">
      <w:pPr>
        <w:pStyle w:val="AgendaBullet2"/>
        <w:rPr>
          <w:b/>
          <w:bCs/>
        </w:rPr>
      </w:pPr>
      <w:r>
        <w:t>In vivo studies with modified xenografts to explore tumor formation.</w:t>
      </w:r>
    </w:p>
    <w:p w14:paraId="11368AD2"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Vectors: </w:t>
      </w:r>
      <w:r w:rsidRPr="00B65A61">
        <w:rPr>
          <w:rFonts w:ascii="Aptos" w:hAnsi="Aptos"/>
          <w:sz w:val="22"/>
        </w:rPr>
        <w:t>(source)</w:t>
      </w:r>
    </w:p>
    <w:p w14:paraId="74784824" w14:textId="77777777" w:rsidR="003E4686" w:rsidRPr="00B65A61" w:rsidRDefault="003E4686" w:rsidP="003E4686">
      <w:pPr>
        <w:numPr>
          <w:ilvl w:val="0"/>
          <w:numId w:val="13"/>
        </w:numPr>
        <w:rPr>
          <w:rFonts w:ascii="Aptos" w:hAnsi="Aptos"/>
          <w:sz w:val="22"/>
        </w:rPr>
      </w:pPr>
      <w:r w:rsidRPr="00B65A61">
        <w:rPr>
          <w:rFonts w:ascii="Aptos" w:hAnsi="Aptos"/>
          <w:sz w:val="22"/>
        </w:rPr>
        <w:t xml:space="preserve">Replication incompetent, VSV-G pseudotyped, </w:t>
      </w:r>
      <w:proofErr w:type="gramStart"/>
      <w:r w:rsidRPr="00B65A61">
        <w:rPr>
          <w:rFonts w:ascii="Aptos" w:hAnsi="Aptos"/>
          <w:sz w:val="22"/>
        </w:rPr>
        <w:t>3nd</w:t>
      </w:r>
      <w:proofErr w:type="gramEnd"/>
      <w:r w:rsidRPr="00B65A61">
        <w:rPr>
          <w:rFonts w:ascii="Aptos" w:hAnsi="Aptos"/>
          <w:sz w:val="22"/>
        </w:rPr>
        <w:t xml:space="preserve"> generation Lentivirus</w:t>
      </w:r>
    </w:p>
    <w:p w14:paraId="45749393" w14:textId="77777777" w:rsidR="003E4686" w:rsidRPr="00B65A61" w:rsidRDefault="003E4686" w:rsidP="003E4686">
      <w:pPr>
        <w:numPr>
          <w:ilvl w:val="0"/>
          <w:numId w:val="13"/>
        </w:numPr>
        <w:rPr>
          <w:rFonts w:ascii="Aptos" w:hAnsi="Aptos"/>
          <w:sz w:val="22"/>
        </w:rPr>
      </w:pPr>
      <w:r w:rsidRPr="00B65A61">
        <w:rPr>
          <w:rFonts w:ascii="Aptos" w:hAnsi="Aptos"/>
          <w:sz w:val="22"/>
        </w:rPr>
        <w:t>Replication incompetent, VSV-G pseudotyped, 4</w:t>
      </w:r>
      <w:r w:rsidRPr="00B65A61">
        <w:rPr>
          <w:rFonts w:ascii="Aptos" w:hAnsi="Aptos"/>
          <w:sz w:val="22"/>
          <w:vertAlign w:val="superscript"/>
        </w:rPr>
        <w:t>th</w:t>
      </w:r>
      <w:r w:rsidRPr="00B65A61">
        <w:rPr>
          <w:rFonts w:ascii="Aptos" w:hAnsi="Aptos"/>
          <w:sz w:val="22"/>
        </w:rPr>
        <w:t xml:space="preserve"> generation Lentivirus</w:t>
      </w:r>
    </w:p>
    <w:p w14:paraId="244E4A0B" w14:textId="77777777" w:rsidR="003E4686" w:rsidRPr="00B65A61" w:rsidRDefault="003E4686" w:rsidP="003E4686">
      <w:pPr>
        <w:numPr>
          <w:ilvl w:val="0"/>
          <w:numId w:val="13"/>
        </w:numPr>
        <w:rPr>
          <w:rFonts w:ascii="Aptos" w:hAnsi="Aptos"/>
          <w:sz w:val="22"/>
        </w:rPr>
      </w:pPr>
      <w:r w:rsidRPr="00B65A61">
        <w:rPr>
          <w:rFonts w:ascii="Aptos" w:hAnsi="Aptos"/>
          <w:sz w:val="22"/>
        </w:rPr>
        <w:t>Mammalian expression plasmids</w:t>
      </w:r>
    </w:p>
    <w:p w14:paraId="6A7B4117"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Transgenes: </w:t>
      </w:r>
      <w:r w:rsidRPr="00B65A61">
        <w:rPr>
          <w:rFonts w:ascii="Aptos" w:hAnsi="Aptos"/>
          <w:sz w:val="22"/>
        </w:rPr>
        <w:t>function (source)</w:t>
      </w:r>
    </w:p>
    <w:p w14:paraId="157CF8EF" w14:textId="77777777" w:rsidR="003E4686" w:rsidRPr="00B65A61" w:rsidRDefault="003E4686" w:rsidP="003E4686">
      <w:pPr>
        <w:numPr>
          <w:ilvl w:val="0"/>
          <w:numId w:val="13"/>
        </w:numPr>
        <w:rPr>
          <w:rFonts w:ascii="Aptos" w:hAnsi="Aptos"/>
          <w:sz w:val="22"/>
        </w:rPr>
      </w:pPr>
      <w:r w:rsidRPr="00B65A61">
        <w:rPr>
          <w:rFonts w:ascii="Aptos" w:hAnsi="Aptos"/>
          <w:sz w:val="22"/>
        </w:rPr>
        <w:t>serum/glucocorticoid regulated kinase 1 (human)</w:t>
      </w:r>
    </w:p>
    <w:p w14:paraId="766699AD" w14:textId="77777777" w:rsidR="003E4686" w:rsidRPr="00B65A61" w:rsidRDefault="003E4686" w:rsidP="003E4686">
      <w:pPr>
        <w:numPr>
          <w:ilvl w:val="0"/>
          <w:numId w:val="13"/>
        </w:numPr>
        <w:rPr>
          <w:rFonts w:ascii="Aptos" w:hAnsi="Aptos"/>
          <w:sz w:val="22"/>
        </w:rPr>
      </w:pPr>
      <w:r w:rsidRPr="00B65A61">
        <w:rPr>
          <w:rFonts w:ascii="Aptos" w:hAnsi="Aptos"/>
          <w:sz w:val="22"/>
        </w:rPr>
        <w:t>mitogen-activated protein kinase 1 (human)</w:t>
      </w:r>
    </w:p>
    <w:p w14:paraId="59226C2B" w14:textId="77777777" w:rsidR="003E4686" w:rsidRPr="00B65A61" w:rsidRDefault="003E4686" w:rsidP="003E4686">
      <w:pPr>
        <w:numPr>
          <w:ilvl w:val="0"/>
          <w:numId w:val="13"/>
        </w:numPr>
        <w:rPr>
          <w:rFonts w:ascii="Aptos" w:hAnsi="Aptos"/>
          <w:sz w:val="22"/>
        </w:rPr>
      </w:pPr>
      <w:r w:rsidRPr="00B65A61">
        <w:rPr>
          <w:rFonts w:ascii="Aptos" w:hAnsi="Aptos"/>
          <w:sz w:val="22"/>
        </w:rPr>
        <w:t>glucocorticoid receptor (human)</w:t>
      </w:r>
    </w:p>
    <w:p w14:paraId="189CA43C" w14:textId="77777777" w:rsidR="003E4686" w:rsidRPr="00B65A61" w:rsidRDefault="003E4686" w:rsidP="003E4686">
      <w:pPr>
        <w:numPr>
          <w:ilvl w:val="0"/>
          <w:numId w:val="13"/>
        </w:numPr>
        <w:rPr>
          <w:rFonts w:ascii="Aptos" w:hAnsi="Aptos"/>
          <w:sz w:val="22"/>
        </w:rPr>
      </w:pPr>
      <w:r w:rsidRPr="00B65A61">
        <w:rPr>
          <w:rFonts w:ascii="Aptos" w:hAnsi="Aptos"/>
          <w:sz w:val="22"/>
        </w:rPr>
        <w:t>N-</w:t>
      </w:r>
      <w:proofErr w:type="spellStart"/>
      <w:r w:rsidRPr="00B65A61">
        <w:rPr>
          <w:rFonts w:ascii="Aptos" w:hAnsi="Aptos"/>
          <w:sz w:val="22"/>
        </w:rPr>
        <w:t>mathylation</w:t>
      </w:r>
      <w:proofErr w:type="spellEnd"/>
      <w:r w:rsidRPr="00B65A61">
        <w:rPr>
          <w:rFonts w:ascii="Aptos" w:hAnsi="Aptos"/>
          <w:sz w:val="22"/>
        </w:rPr>
        <w:t xml:space="preserve"> of nicotinamide (human)</w:t>
      </w:r>
    </w:p>
    <w:p w14:paraId="4C5559E1" w14:textId="77777777" w:rsidR="003E4686" w:rsidRPr="00B65A61" w:rsidRDefault="003E4686" w:rsidP="003E4686">
      <w:pPr>
        <w:numPr>
          <w:ilvl w:val="0"/>
          <w:numId w:val="13"/>
        </w:numPr>
        <w:rPr>
          <w:rFonts w:ascii="Aptos" w:hAnsi="Aptos"/>
          <w:sz w:val="22"/>
        </w:rPr>
      </w:pPr>
      <w:r w:rsidRPr="00B65A61">
        <w:rPr>
          <w:rFonts w:ascii="Aptos" w:hAnsi="Aptos"/>
          <w:sz w:val="22"/>
        </w:rPr>
        <w:t xml:space="preserve">estrogen receptor (human) </w:t>
      </w:r>
    </w:p>
    <w:p w14:paraId="0165DC8B" w14:textId="77777777" w:rsidR="003E4686" w:rsidRPr="00B65A61" w:rsidRDefault="003E4686" w:rsidP="003E4686">
      <w:pPr>
        <w:numPr>
          <w:ilvl w:val="0"/>
          <w:numId w:val="13"/>
        </w:numPr>
        <w:rPr>
          <w:rFonts w:ascii="Aptos" w:hAnsi="Aptos"/>
          <w:sz w:val="22"/>
        </w:rPr>
      </w:pPr>
      <w:r w:rsidRPr="00B65A61">
        <w:rPr>
          <w:rFonts w:ascii="Aptos" w:hAnsi="Aptos"/>
          <w:sz w:val="22"/>
        </w:rPr>
        <w:t>regulator (human)</w:t>
      </w:r>
    </w:p>
    <w:p w14:paraId="3BCA5EC5" w14:textId="77777777" w:rsidR="003E4686" w:rsidRPr="00B65A61" w:rsidRDefault="003E4686" w:rsidP="003E4686">
      <w:pPr>
        <w:numPr>
          <w:ilvl w:val="0"/>
          <w:numId w:val="13"/>
        </w:numPr>
        <w:rPr>
          <w:rFonts w:ascii="Aptos" w:hAnsi="Aptos"/>
          <w:sz w:val="22"/>
        </w:rPr>
      </w:pPr>
      <w:r w:rsidRPr="00B65A61">
        <w:rPr>
          <w:rFonts w:ascii="Aptos" w:hAnsi="Aptos"/>
          <w:sz w:val="22"/>
        </w:rPr>
        <w:t xml:space="preserve">post-transcriptional methylation (human) </w:t>
      </w:r>
    </w:p>
    <w:p w14:paraId="5DA26DBA" w14:textId="77777777" w:rsidR="003E4686" w:rsidRPr="00B65A61" w:rsidRDefault="003E4686" w:rsidP="003E4686">
      <w:pPr>
        <w:numPr>
          <w:ilvl w:val="0"/>
          <w:numId w:val="13"/>
        </w:numPr>
        <w:rPr>
          <w:rFonts w:ascii="Aptos" w:hAnsi="Aptos"/>
          <w:sz w:val="22"/>
        </w:rPr>
      </w:pPr>
      <w:r w:rsidRPr="00B65A61">
        <w:rPr>
          <w:rFonts w:ascii="Aptos" w:hAnsi="Aptos"/>
          <w:sz w:val="22"/>
        </w:rPr>
        <w:t>catalyst (human)</w:t>
      </w:r>
    </w:p>
    <w:p w14:paraId="3B586CC9" w14:textId="77777777" w:rsidR="003E4686" w:rsidRPr="00B65A61" w:rsidRDefault="003E4686" w:rsidP="003E4686">
      <w:pPr>
        <w:numPr>
          <w:ilvl w:val="0"/>
          <w:numId w:val="13"/>
        </w:numPr>
        <w:rPr>
          <w:rFonts w:ascii="Aptos" w:hAnsi="Aptos"/>
          <w:sz w:val="22"/>
        </w:rPr>
      </w:pPr>
      <w:r w:rsidRPr="00B65A61">
        <w:rPr>
          <w:rFonts w:ascii="Aptos" w:hAnsi="Aptos"/>
          <w:sz w:val="22"/>
        </w:rPr>
        <w:t>cell adhesion (human)</w:t>
      </w:r>
    </w:p>
    <w:p w14:paraId="4A522A4B" w14:textId="77777777" w:rsidR="003E4686" w:rsidRPr="00B65A61" w:rsidRDefault="003E4686" w:rsidP="003E4686">
      <w:pPr>
        <w:numPr>
          <w:ilvl w:val="0"/>
          <w:numId w:val="13"/>
        </w:numPr>
        <w:rPr>
          <w:rFonts w:ascii="Aptos" w:hAnsi="Aptos"/>
          <w:i/>
          <w:iCs/>
          <w:sz w:val="22"/>
        </w:rPr>
      </w:pPr>
      <w:r w:rsidRPr="00B65A61">
        <w:rPr>
          <w:rFonts w:ascii="Aptos" w:hAnsi="Aptos"/>
          <w:sz w:val="22"/>
        </w:rPr>
        <w:t xml:space="preserve">fluorescent marker </w:t>
      </w:r>
      <w:r w:rsidRPr="00B65A61">
        <w:rPr>
          <w:rFonts w:ascii="Aptos" w:hAnsi="Aptos"/>
          <w:i/>
          <w:iCs/>
          <w:sz w:val="22"/>
        </w:rPr>
        <w:t>(A. Victoria)</w:t>
      </w:r>
    </w:p>
    <w:p w14:paraId="4D2D5FD4" w14:textId="77777777" w:rsidR="003E4686" w:rsidRPr="00B65A61" w:rsidRDefault="003E4686" w:rsidP="003E4686">
      <w:pPr>
        <w:numPr>
          <w:ilvl w:val="0"/>
          <w:numId w:val="13"/>
        </w:numPr>
        <w:rPr>
          <w:rFonts w:ascii="Aptos" w:hAnsi="Aptos"/>
          <w:i/>
          <w:iCs/>
          <w:sz w:val="22"/>
        </w:rPr>
      </w:pPr>
      <w:r w:rsidRPr="00B65A61">
        <w:rPr>
          <w:rFonts w:ascii="Aptos" w:hAnsi="Aptos"/>
          <w:sz w:val="22"/>
        </w:rPr>
        <w:t>fluorescent marker (</w:t>
      </w:r>
      <w:r w:rsidRPr="00B65A61">
        <w:rPr>
          <w:rFonts w:ascii="Aptos" w:hAnsi="Aptos"/>
          <w:i/>
          <w:iCs/>
          <w:sz w:val="22"/>
        </w:rPr>
        <w:t>Discosoma sp</w:t>
      </w:r>
      <w:r w:rsidRPr="00B65A61">
        <w:rPr>
          <w:rFonts w:ascii="Aptos" w:hAnsi="Aptos"/>
          <w:sz w:val="22"/>
        </w:rPr>
        <w:t>.)</w:t>
      </w:r>
      <w:r w:rsidRPr="00B65A61">
        <w:rPr>
          <w:rFonts w:ascii="Aptos" w:hAnsi="Aptos"/>
          <w:i/>
          <w:iCs/>
          <w:sz w:val="22"/>
        </w:rPr>
        <w:t xml:space="preserve"> </w:t>
      </w:r>
    </w:p>
    <w:p w14:paraId="60C22706" w14:textId="77777777" w:rsidR="003E4686" w:rsidRPr="00B65A61" w:rsidRDefault="003E4686" w:rsidP="003E4686">
      <w:pPr>
        <w:numPr>
          <w:ilvl w:val="0"/>
          <w:numId w:val="13"/>
        </w:numPr>
        <w:rPr>
          <w:rFonts w:ascii="Aptos" w:hAnsi="Aptos"/>
          <w:b/>
          <w:sz w:val="22"/>
        </w:rPr>
      </w:pPr>
      <w:r w:rsidRPr="00B65A61">
        <w:rPr>
          <w:rFonts w:ascii="Aptos" w:hAnsi="Aptos"/>
          <w:sz w:val="22"/>
        </w:rPr>
        <w:t>fluorescent marker (</w:t>
      </w:r>
      <w:r w:rsidRPr="00B65A61">
        <w:rPr>
          <w:rFonts w:ascii="Aptos" w:hAnsi="Aptos"/>
          <w:i/>
          <w:sz w:val="22"/>
        </w:rPr>
        <w:t>Discosoma sp.</w:t>
      </w:r>
      <w:r w:rsidRPr="00B65A61">
        <w:rPr>
          <w:rFonts w:ascii="Aptos" w:hAnsi="Aptos"/>
          <w:sz w:val="22"/>
        </w:rPr>
        <w:t xml:space="preserve">) </w:t>
      </w:r>
    </w:p>
    <w:p w14:paraId="135FF74F"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Oncogenes/Tumor suppressor: </w:t>
      </w:r>
      <w:r w:rsidRPr="00B65A61">
        <w:rPr>
          <w:rFonts w:ascii="Aptos" w:hAnsi="Aptos"/>
          <w:sz w:val="22"/>
        </w:rPr>
        <w:t xml:space="preserve">None </w:t>
      </w:r>
    </w:p>
    <w:p w14:paraId="639F5B47"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Toxic Genes: </w:t>
      </w:r>
      <w:r w:rsidRPr="00B65A61">
        <w:rPr>
          <w:rFonts w:ascii="Aptos" w:hAnsi="Aptos"/>
          <w:sz w:val="22"/>
        </w:rPr>
        <w:t>None</w:t>
      </w:r>
    </w:p>
    <w:p w14:paraId="737D9ADE" w14:textId="77777777" w:rsidR="003E4686" w:rsidRPr="00B65A61" w:rsidRDefault="003E4686" w:rsidP="003E4686">
      <w:pPr>
        <w:numPr>
          <w:ilvl w:val="0"/>
          <w:numId w:val="12"/>
        </w:numPr>
        <w:rPr>
          <w:rFonts w:ascii="Aptos" w:hAnsi="Aptos"/>
          <w:b/>
          <w:sz w:val="22"/>
        </w:rPr>
      </w:pPr>
      <w:r w:rsidRPr="00B65A61">
        <w:rPr>
          <w:rFonts w:ascii="Aptos" w:hAnsi="Aptos"/>
          <w:b/>
          <w:sz w:val="22"/>
        </w:rPr>
        <w:t>Host</w:t>
      </w:r>
      <w:proofErr w:type="gramStart"/>
      <w:r w:rsidRPr="00B65A61">
        <w:rPr>
          <w:rFonts w:ascii="Aptos" w:hAnsi="Aptos"/>
          <w:b/>
          <w:sz w:val="22"/>
        </w:rPr>
        <w:t xml:space="preserve">:  </w:t>
      </w:r>
      <w:r w:rsidRPr="00B65A61">
        <w:rPr>
          <w:rFonts w:ascii="Aptos" w:hAnsi="Aptos"/>
          <w:sz w:val="22"/>
        </w:rPr>
        <w:t>Mammalian</w:t>
      </w:r>
      <w:proofErr w:type="gramEnd"/>
      <w:r w:rsidRPr="00B65A61">
        <w:rPr>
          <w:rFonts w:ascii="Aptos" w:hAnsi="Aptos"/>
          <w:sz w:val="22"/>
        </w:rPr>
        <w:t xml:space="preserve"> (packaging cell </w:t>
      </w:r>
      <w:proofErr w:type="gramStart"/>
      <w:r w:rsidRPr="00B65A61">
        <w:rPr>
          <w:rFonts w:ascii="Aptos" w:hAnsi="Aptos"/>
          <w:sz w:val="22"/>
        </w:rPr>
        <w:t>lines</w:t>
      </w:r>
      <w:r>
        <w:rPr>
          <w:rFonts w:ascii="Aptos" w:hAnsi="Aptos"/>
          <w:sz w:val="22"/>
        </w:rPr>
        <w:t xml:space="preserve"> </w:t>
      </w:r>
      <w:r w:rsidRPr="00B65A61">
        <w:rPr>
          <w:rFonts w:ascii="Aptos" w:hAnsi="Aptos"/>
          <w:sz w:val="22"/>
        </w:rPr>
        <w:t>;</w:t>
      </w:r>
      <w:proofErr w:type="gramEnd"/>
      <w:r w:rsidRPr="00B65A61">
        <w:rPr>
          <w:rFonts w:ascii="Aptos" w:hAnsi="Aptos"/>
          <w:sz w:val="22"/>
        </w:rPr>
        <w:t xml:space="preserve"> established cell lines:</w:t>
      </w:r>
      <w:r>
        <w:rPr>
          <w:rFonts w:ascii="Aptos" w:hAnsi="Aptos"/>
          <w:bCs/>
          <w:sz w:val="22"/>
        </w:rPr>
        <w:t xml:space="preserve"> </w:t>
      </w:r>
      <w:r w:rsidRPr="00B65A61">
        <w:rPr>
          <w:rFonts w:ascii="Aptos" w:hAnsi="Aptos"/>
          <w:bCs/>
          <w:sz w:val="22"/>
        </w:rPr>
        <w:t>human</w:t>
      </w:r>
      <w:r w:rsidRPr="00B65A61">
        <w:rPr>
          <w:rFonts w:ascii="Aptos" w:hAnsi="Aptos"/>
          <w:sz w:val="22"/>
        </w:rPr>
        <w:t>); bacteria (</w:t>
      </w:r>
      <w:r w:rsidRPr="00B65A61">
        <w:rPr>
          <w:rFonts w:ascii="Aptos" w:hAnsi="Aptos"/>
          <w:i/>
          <w:sz w:val="22"/>
        </w:rPr>
        <w:t>E. coli</w:t>
      </w:r>
      <w:r w:rsidRPr="00B65A61">
        <w:rPr>
          <w:rFonts w:ascii="Aptos" w:hAnsi="Aptos"/>
          <w:sz w:val="22"/>
        </w:rPr>
        <w:t xml:space="preserve"> K12) </w:t>
      </w:r>
    </w:p>
    <w:p w14:paraId="34AB1BF4"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Notes: </w:t>
      </w:r>
      <w:r w:rsidRPr="00B65A61">
        <w:rPr>
          <w:rFonts w:ascii="Aptos" w:hAnsi="Aptos"/>
          <w:sz w:val="22"/>
        </w:rPr>
        <w:t xml:space="preserve">Production and purification of Lentivirus in the lab.  </w:t>
      </w:r>
    </w:p>
    <w:p w14:paraId="235C294C" w14:textId="77777777" w:rsidR="003E4686" w:rsidRPr="00B65A61" w:rsidRDefault="003E4686" w:rsidP="003E4686">
      <w:pPr>
        <w:numPr>
          <w:ilvl w:val="0"/>
          <w:numId w:val="12"/>
        </w:numPr>
        <w:rPr>
          <w:rFonts w:ascii="Aptos" w:hAnsi="Aptos"/>
          <w:sz w:val="22"/>
        </w:rPr>
      </w:pPr>
      <w:r w:rsidRPr="00B65A61">
        <w:rPr>
          <w:rFonts w:ascii="Aptos" w:hAnsi="Aptos"/>
          <w:b/>
          <w:sz w:val="22"/>
        </w:rPr>
        <w:t xml:space="preserve">Animal Model: </w:t>
      </w:r>
      <w:r w:rsidRPr="00B65A61">
        <w:rPr>
          <w:rFonts w:ascii="Aptos" w:hAnsi="Aptos"/>
          <w:sz w:val="22"/>
        </w:rPr>
        <w:t>Mouse</w:t>
      </w:r>
    </w:p>
    <w:p w14:paraId="21A9114B"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Route(s) of Administration: </w:t>
      </w:r>
    </w:p>
    <w:p w14:paraId="6E092510" w14:textId="77777777" w:rsidR="003E4686" w:rsidRPr="00B65A61" w:rsidRDefault="003E4686" w:rsidP="003E4686">
      <w:pPr>
        <w:numPr>
          <w:ilvl w:val="0"/>
          <w:numId w:val="13"/>
        </w:numPr>
        <w:rPr>
          <w:rFonts w:ascii="Aptos" w:hAnsi="Aptos"/>
          <w:sz w:val="22"/>
        </w:rPr>
      </w:pPr>
      <w:r w:rsidRPr="00B65A61">
        <w:rPr>
          <w:rFonts w:ascii="Aptos" w:hAnsi="Aptos"/>
          <w:sz w:val="22"/>
        </w:rPr>
        <w:t>Intraperitoneal (IP), Subcutaneous (SC), Intramammary injection, Intravenous (tail vein), Intracardiac – modified xenografts</w:t>
      </w:r>
    </w:p>
    <w:p w14:paraId="6FDFC734" w14:textId="77777777" w:rsidR="003E4686" w:rsidRPr="00B65A61" w:rsidRDefault="003E4686" w:rsidP="003E4686">
      <w:pPr>
        <w:numPr>
          <w:ilvl w:val="0"/>
          <w:numId w:val="12"/>
        </w:numPr>
        <w:rPr>
          <w:rFonts w:ascii="Aptos" w:hAnsi="Aptos"/>
          <w:b/>
          <w:sz w:val="22"/>
        </w:rPr>
      </w:pPr>
      <w:r w:rsidRPr="00B65A61">
        <w:rPr>
          <w:rFonts w:ascii="Aptos" w:hAnsi="Aptos"/>
          <w:b/>
          <w:sz w:val="22"/>
        </w:rPr>
        <w:t xml:space="preserve">Required Training, Procedures, and Containment:  </w:t>
      </w:r>
    </w:p>
    <w:p w14:paraId="76EA0169" w14:textId="77777777" w:rsidR="003E4686" w:rsidRPr="00B65A61" w:rsidRDefault="003E4686" w:rsidP="003E4686">
      <w:pPr>
        <w:numPr>
          <w:ilvl w:val="0"/>
          <w:numId w:val="13"/>
        </w:numPr>
        <w:rPr>
          <w:rFonts w:ascii="Aptos" w:hAnsi="Aptos"/>
          <w:sz w:val="22"/>
        </w:rPr>
      </w:pPr>
      <w:r w:rsidRPr="00B65A61">
        <w:rPr>
          <w:rFonts w:ascii="Aptos" w:hAnsi="Aptos"/>
          <w:sz w:val="22"/>
        </w:rPr>
        <w:t xml:space="preserve">In-Vitro Procedures: </w:t>
      </w:r>
    </w:p>
    <w:p w14:paraId="0A450C2A" w14:textId="77777777" w:rsidR="003E4686" w:rsidRPr="00B65A61" w:rsidRDefault="003E4686" w:rsidP="003E4686">
      <w:pPr>
        <w:numPr>
          <w:ilvl w:val="2"/>
          <w:numId w:val="14"/>
        </w:numPr>
        <w:rPr>
          <w:rFonts w:ascii="Aptos" w:hAnsi="Aptos"/>
          <w:sz w:val="22"/>
        </w:rPr>
      </w:pPr>
      <w:r w:rsidRPr="00B65A61">
        <w:rPr>
          <w:rFonts w:ascii="Aptos" w:hAnsi="Aptos"/>
          <w:sz w:val="22"/>
        </w:rPr>
        <w:t>BSL1 – Standard molecular biology procedures</w:t>
      </w:r>
    </w:p>
    <w:p w14:paraId="15F053D8" w14:textId="77777777" w:rsidR="003E4686" w:rsidRPr="00B65A61" w:rsidRDefault="003E4686" w:rsidP="003E4686">
      <w:pPr>
        <w:numPr>
          <w:ilvl w:val="2"/>
          <w:numId w:val="14"/>
        </w:numPr>
        <w:rPr>
          <w:rFonts w:ascii="Aptos" w:hAnsi="Aptos"/>
          <w:sz w:val="22"/>
        </w:rPr>
      </w:pPr>
      <w:r w:rsidRPr="00B65A61">
        <w:rPr>
          <w:rFonts w:ascii="Aptos" w:hAnsi="Aptos"/>
          <w:sz w:val="22"/>
        </w:rPr>
        <w:t xml:space="preserve">BSL2 – Biosafety cabinet use during manipulation of viral vectors and human cell lines when procedures involve the generation of aerosols and splashes </w:t>
      </w:r>
    </w:p>
    <w:p w14:paraId="3FCD3BDE" w14:textId="77777777" w:rsidR="003E4686" w:rsidRPr="00B65A61" w:rsidRDefault="003E4686" w:rsidP="003E4686">
      <w:pPr>
        <w:numPr>
          <w:ilvl w:val="2"/>
          <w:numId w:val="14"/>
        </w:numPr>
        <w:rPr>
          <w:rFonts w:ascii="Aptos" w:hAnsi="Aptos"/>
          <w:sz w:val="22"/>
        </w:rPr>
      </w:pPr>
      <w:r w:rsidRPr="00B65A61">
        <w:rPr>
          <w:rFonts w:ascii="Aptos" w:hAnsi="Aptos"/>
          <w:sz w:val="22"/>
        </w:rPr>
        <w:t>PPE – Laboratory coat, gloves, and eye protection are required</w:t>
      </w:r>
    </w:p>
    <w:p w14:paraId="3F7E888B" w14:textId="77777777" w:rsidR="003E4686" w:rsidRPr="00B65A61" w:rsidRDefault="003E4686" w:rsidP="003E4686">
      <w:pPr>
        <w:numPr>
          <w:ilvl w:val="0"/>
          <w:numId w:val="13"/>
        </w:numPr>
        <w:rPr>
          <w:rFonts w:ascii="Aptos" w:hAnsi="Aptos"/>
          <w:sz w:val="22"/>
        </w:rPr>
      </w:pPr>
      <w:r w:rsidRPr="00B65A61">
        <w:rPr>
          <w:rFonts w:ascii="Aptos" w:hAnsi="Aptos"/>
          <w:sz w:val="22"/>
        </w:rPr>
        <w:t xml:space="preserve">In-Vivo Procedures: </w:t>
      </w:r>
    </w:p>
    <w:p w14:paraId="74490E9D" w14:textId="77777777" w:rsidR="003E4686" w:rsidRPr="00B65A61" w:rsidRDefault="003E4686" w:rsidP="003E4686">
      <w:pPr>
        <w:numPr>
          <w:ilvl w:val="2"/>
          <w:numId w:val="14"/>
        </w:numPr>
        <w:rPr>
          <w:rFonts w:ascii="Aptos" w:hAnsi="Aptos"/>
          <w:sz w:val="22"/>
        </w:rPr>
      </w:pPr>
      <w:r w:rsidRPr="00B65A61">
        <w:rPr>
          <w:rFonts w:ascii="Aptos" w:hAnsi="Aptos"/>
          <w:sz w:val="22"/>
        </w:rPr>
        <w:t>IP, SC, Intramammary injection, Intravenous (tail vein), Intracardiac – Inoculation of agent in a BSC followed by ABSL1 housing</w:t>
      </w:r>
    </w:p>
    <w:p w14:paraId="31C2A03C" w14:textId="77777777" w:rsidR="003E4686" w:rsidRPr="00B65A61" w:rsidRDefault="003E4686" w:rsidP="003E4686">
      <w:pPr>
        <w:numPr>
          <w:ilvl w:val="2"/>
          <w:numId w:val="14"/>
        </w:numPr>
        <w:rPr>
          <w:rFonts w:ascii="Aptos" w:hAnsi="Aptos"/>
          <w:sz w:val="22"/>
        </w:rPr>
      </w:pPr>
      <w:r w:rsidRPr="00B65A61">
        <w:rPr>
          <w:rFonts w:ascii="Aptos" w:hAnsi="Aptos"/>
          <w:sz w:val="22"/>
        </w:rPr>
        <w:t>PPE – Hair bonnet, disposable jumpsuit, nitrile gloves, shoe covers, face masks</w:t>
      </w:r>
    </w:p>
    <w:p w14:paraId="1289F9BD" w14:textId="77777777" w:rsidR="003E4686" w:rsidRPr="00B65A61" w:rsidRDefault="003E4686" w:rsidP="003E4686">
      <w:pPr>
        <w:numPr>
          <w:ilvl w:val="0"/>
          <w:numId w:val="12"/>
        </w:numPr>
        <w:rPr>
          <w:rFonts w:ascii="Aptos" w:hAnsi="Aptos"/>
          <w:b/>
          <w:sz w:val="22"/>
        </w:rPr>
      </w:pPr>
      <w:r w:rsidRPr="3916AFFD">
        <w:rPr>
          <w:rFonts w:ascii="Aptos" w:hAnsi="Aptos"/>
          <w:b/>
          <w:sz w:val="22"/>
        </w:rPr>
        <w:t>Training:</w:t>
      </w:r>
      <w:r w:rsidRPr="00B65A61">
        <w:rPr>
          <w:rFonts w:ascii="Aptos" w:hAnsi="Aptos"/>
          <w:b/>
          <w:sz w:val="22"/>
        </w:rPr>
        <w:t xml:space="preserve"> </w:t>
      </w:r>
      <w:r w:rsidRPr="00B65A61">
        <w:rPr>
          <w:rFonts w:ascii="Aptos" w:hAnsi="Aptos"/>
          <w:bCs/>
          <w:sz w:val="22"/>
        </w:rPr>
        <w:t xml:space="preserve">1 individual requires refresher </w:t>
      </w:r>
      <w:proofErr w:type="gramStart"/>
      <w:r w:rsidRPr="00B65A61">
        <w:rPr>
          <w:rFonts w:ascii="Aptos" w:hAnsi="Aptos"/>
          <w:bCs/>
          <w:sz w:val="22"/>
        </w:rPr>
        <w:t>training</w:t>
      </w:r>
      <w:proofErr w:type="gramEnd"/>
      <w:r w:rsidRPr="00B65A61">
        <w:rPr>
          <w:rFonts w:ascii="Aptos" w:hAnsi="Aptos"/>
          <w:bCs/>
          <w:sz w:val="22"/>
        </w:rPr>
        <w:t xml:space="preserve"> and</w:t>
      </w:r>
      <w:r w:rsidRPr="00B65A61">
        <w:rPr>
          <w:rFonts w:ascii="Aptos" w:hAnsi="Aptos"/>
          <w:b/>
          <w:sz w:val="22"/>
        </w:rPr>
        <w:t xml:space="preserve"> </w:t>
      </w:r>
      <w:r w:rsidRPr="00B65A61">
        <w:rPr>
          <w:rFonts w:ascii="Aptos" w:hAnsi="Aptos"/>
          <w:sz w:val="22"/>
        </w:rPr>
        <w:t xml:space="preserve">3 individuals require NIH training </w:t>
      </w:r>
    </w:p>
    <w:p w14:paraId="523E7644" w14:textId="77777777" w:rsidR="003E4686" w:rsidRPr="00B65A61" w:rsidRDefault="003E4686" w:rsidP="003E4686">
      <w:pPr>
        <w:numPr>
          <w:ilvl w:val="0"/>
          <w:numId w:val="12"/>
        </w:numPr>
        <w:rPr>
          <w:rFonts w:ascii="Aptos" w:hAnsi="Aptos"/>
          <w:bCs/>
          <w:sz w:val="22"/>
        </w:rPr>
      </w:pPr>
      <w:r w:rsidRPr="00B65A61">
        <w:rPr>
          <w:rFonts w:ascii="Aptos" w:hAnsi="Aptos"/>
          <w:b/>
          <w:sz w:val="22"/>
        </w:rPr>
        <w:t xml:space="preserve">2024-25 Lab Survey Results: </w:t>
      </w:r>
      <w:r w:rsidRPr="00B65A61">
        <w:rPr>
          <w:rFonts w:ascii="Aptos" w:hAnsi="Aptos"/>
          <w:bCs/>
          <w:sz w:val="22"/>
        </w:rPr>
        <w:t>6 deficiencies found, all corrected</w:t>
      </w:r>
    </w:p>
    <w:p w14:paraId="414BE7CB" w14:textId="77777777" w:rsidR="003E4686" w:rsidRPr="00B65A61" w:rsidRDefault="003E4686" w:rsidP="003E4686">
      <w:pPr>
        <w:rPr>
          <w:rFonts w:ascii="Aptos" w:hAnsi="Aptos"/>
          <w:bCs/>
          <w:sz w:val="22"/>
        </w:rPr>
      </w:pPr>
    </w:p>
    <w:tbl>
      <w:tblPr>
        <w:tblStyle w:val="TableGrid"/>
        <w:tblW w:w="5000" w:type="pct"/>
        <w:tblLook w:val="04A0" w:firstRow="1" w:lastRow="0" w:firstColumn="1" w:lastColumn="0" w:noHBand="0" w:noVBand="1"/>
      </w:tblPr>
      <w:tblGrid>
        <w:gridCol w:w="10070"/>
      </w:tblGrid>
      <w:tr w:rsidR="003E4686" w:rsidRPr="002D0088" w14:paraId="2A16CE78" w14:textId="77777777" w:rsidTr="00D155FD">
        <w:tc>
          <w:tcPr>
            <w:tcW w:w="5000" w:type="pct"/>
          </w:tcPr>
          <w:p w14:paraId="18082F77" w14:textId="77777777" w:rsidR="003E4686" w:rsidRDefault="003E4686" w:rsidP="00D155FD">
            <w:pPr>
              <w:tabs>
                <w:tab w:val="left" w:pos="4216"/>
              </w:tabs>
              <w:rPr>
                <w:rFonts w:ascii="Aptos" w:hAnsi="Aptos" w:cstheme="minorHAnsi"/>
                <w:b/>
                <w:sz w:val="22"/>
              </w:rPr>
            </w:pPr>
            <w:r w:rsidRPr="00F662F4">
              <w:rPr>
                <w:rFonts w:ascii="Aptos" w:hAnsi="Aptos" w:cstheme="minorHAnsi"/>
                <w:b/>
                <w:sz w:val="22"/>
              </w:rPr>
              <w:t>Summary:</w:t>
            </w:r>
          </w:p>
          <w:p w14:paraId="0D119E1B" w14:textId="77777777" w:rsidR="003E4686" w:rsidRPr="004701C1" w:rsidRDefault="003E4686" w:rsidP="00D155FD">
            <w:pPr>
              <w:pStyle w:val="ListParagraph"/>
              <w:numPr>
                <w:ilvl w:val="0"/>
                <w:numId w:val="11"/>
              </w:numPr>
              <w:tabs>
                <w:tab w:val="left" w:pos="4216"/>
              </w:tabs>
              <w:rPr>
                <w:rFonts w:ascii="Aptos" w:hAnsi="Aptos" w:cstheme="minorHAnsi"/>
                <w:bCs/>
                <w:sz w:val="22"/>
              </w:rPr>
            </w:pPr>
            <w:r w:rsidRPr="004701C1">
              <w:rPr>
                <w:rFonts w:ascii="Aptos" w:hAnsi="Aptos" w:cstheme="minorHAnsi"/>
                <w:bCs/>
                <w:sz w:val="22"/>
              </w:rPr>
              <w:t>No safety concerns</w:t>
            </w:r>
          </w:p>
          <w:p w14:paraId="77EB3C49" w14:textId="77777777" w:rsidR="003E4686" w:rsidRPr="004701C1" w:rsidRDefault="003E4686" w:rsidP="00D155FD">
            <w:pPr>
              <w:tabs>
                <w:tab w:val="left" w:pos="4216"/>
              </w:tabs>
              <w:rPr>
                <w:rFonts w:ascii="Aptos" w:hAnsi="Aptos" w:cstheme="minorHAnsi"/>
                <w:b/>
                <w:sz w:val="22"/>
              </w:rPr>
            </w:pPr>
            <w:r w:rsidRPr="004701C1">
              <w:rPr>
                <w:rFonts w:ascii="Aptos" w:hAnsi="Aptos" w:cstheme="minorHAnsi"/>
                <w:b/>
                <w:sz w:val="22"/>
              </w:rPr>
              <w:t xml:space="preserve">In favor: </w:t>
            </w:r>
            <w:r w:rsidRPr="004701C1">
              <w:rPr>
                <w:rFonts w:ascii="Aptos" w:hAnsi="Aptos" w:cstheme="minorHAnsi"/>
                <w:bCs/>
                <w:sz w:val="22"/>
              </w:rPr>
              <w:t>All</w:t>
            </w:r>
          </w:p>
          <w:p w14:paraId="1674AB7E" w14:textId="77777777" w:rsidR="003E4686" w:rsidRPr="004701C1" w:rsidRDefault="003E4686" w:rsidP="00D155FD">
            <w:pPr>
              <w:tabs>
                <w:tab w:val="left" w:pos="4216"/>
              </w:tabs>
              <w:rPr>
                <w:rFonts w:ascii="Aptos" w:hAnsi="Aptos" w:cstheme="minorHAnsi"/>
                <w:b/>
                <w:sz w:val="22"/>
              </w:rPr>
            </w:pPr>
            <w:r w:rsidRPr="004701C1">
              <w:rPr>
                <w:rFonts w:ascii="Aptos" w:hAnsi="Aptos" w:cstheme="minorHAnsi"/>
                <w:b/>
                <w:sz w:val="22"/>
              </w:rPr>
              <w:t xml:space="preserve">Opposed: </w:t>
            </w:r>
            <w:r w:rsidRPr="004701C1">
              <w:rPr>
                <w:rFonts w:ascii="Aptos" w:hAnsi="Aptos" w:cstheme="minorHAnsi"/>
                <w:bCs/>
                <w:sz w:val="22"/>
              </w:rPr>
              <w:t>None</w:t>
            </w:r>
          </w:p>
          <w:p w14:paraId="14E3B4B4" w14:textId="77777777" w:rsidR="003E4686" w:rsidRPr="004701C1" w:rsidRDefault="003E4686" w:rsidP="00D155FD">
            <w:pPr>
              <w:tabs>
                <w:tab w:val="left" w:pos="4216"/>
              </w:tabs>
              <w:rPr>
                <w:rFonts w:ascii="Aptos" w:hAnsi="Aptos" w:cstheme="minorHAnsi"/>
                <w:b/>
                <w:sz w:val="22"/>
              </w:rPr>
            </w:pPr>
            <w:r w:rsidRPr="004701C1">
              <w:rPr>
                <w:rFonts w:ascii="Aptos" w:hAnsi="Aptos" w:cstheme="minorHAnsi"/>
                <w:b/>
                <w:sz w:val="22"/>
              </w:rPr>
              <w:t xml:space="preserve">Abstained: </w:t>
            </w:r>
            <w:r w:rsidRPr="004701C1">
              <w:rPr>
                <w:rFonts w:ascii="Aptos" w:hAnsi="Aptos" w:cstheme="minorHAnsi"/>
                <w:bCs/>
                <w:sz w:val="22"/>
              </w:rPr>
              <w:t>None</w:t>
            </w:r>
          </w:p>
          <w:p w14:paraId="7E980C24" w14:textId="77777777" w:rsidR="003E4686" w:rsidRPr="00F662F4" w:rsidRDefault="003E4686" w:rsidP="00D155FD">
            <w:pPr>
              <w:overflowPunct w:val="0"/>
              <w:autoSpaceDE w:val="0"/>
              <w:autoSpaceDN w:val="0"/>
              <w:adjustRightInd w:val="0"/>
              <w:contextualSpacing/>
              <w:rPr>
                <w:rFonts w:ascii="Aptos" w:hAnsi="Aptos" w:cstheme="minorHAnsi"/>
                <w:b/>
                <w:bCs/>
                <w:sz w:val="22"/>
              </w:rPr>
            </w:pPr>
            <w:r w:rsidRPr="004701C1">
              <w:rPr>
                <w:rFonts w:ascii="Aptos" w:hAnsi="Aptos" w:cstheme="minorHAnsi"/>
                <w:b/>
                <w:sz w:val="22"/>
              </w:rPr>
              <w:t xml:space="preserve">Status: </w:t>
            </w:r>
            <w:r w:rsidRPr="004701C1">
              <w:rPr>
                <w:rFonts w:ascii="Aptos" w:hAnsi="Aptos" w:cstheme="minorHAnsi"/>
                <w:bCs/>
                <w:sz w:val="22"/>
              </w:rPr>
              <w:t>Approved with stipulations</w:t>
            </w:r>
            <w:r w:rsidRPr="004701C1">
              <w:rPr>
                <w:rFonts w:ascii="Aptos" w:hAnsi="Aptos" w:cstheme="minorHAnsi"/>
                <w:b/>
                <w:sz w:val="22"/>
              </w:rPr>
              <w:t xml:space="preserve">. </w:t>
            </w:r>
            <w:r w:rsidRPr="004701C1">
              <w:rPr>
                <w:rFonts w:ascii="Aptos" w:hAnsi="Aptos" w:cstheme="minorHAnsi"/>
                <w:sz w:val="22"/>
              </w:rPr>
              <w:t xml:space="preserve"> </w:t>
            </w:r>
            <w:r w:rsidRPr="004701C1">
              <w:rPr>
                <w:rFonts w:ascii="Aptos" w:hAnsi="Aptos" w:cstheme="minorHAnsi"/>
                <w:b/>
                <w:sz w:val="22"/>
              </w:rPr>
              <w:t xml:space="preserve">These include: </w:t>
            </w:r>
            <w:r w:rsidRPr="004701C1">
              <w:rPr>
                <w:rFonts w:ascii="Aptos" w:hAnsi="Aptos" w:cstheme="minorHAnsi"/>
                <w:bCs/>
                <w:sz w:val="22"/>
              </w:rPr>
              <w:t>Completion of training</w:t>
            </w:r>
          </w:p>
        </w:tc>
      </w:tr>
    </w:tbl>
    <w:p w14:paraId="47FBA224" w14:textId="77777777" w:rsidR="003E4686" w:rsidRDefault="003E4686" w:rsidP="003E4686">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3E4686" w:rsidRPr="00B65A61" w14:paraId="50B4CF95" w14:textId="77777777" w:rsidTr="00D155FD">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B882309" w14:textId="77777777" w:rsidR="003E4686" w:rsidRPr="00B65A61" w:rsidRDefault="003E4686" w:rsidP="00D155FD">
            <w:pPr>
              <w:rPr>
                <w:rFonts w:ascii="Aptos" w:hAnsi="Aptos"/>
                <w:b/>
                <w:sz w:val="22"/>
              </w:rPr>
            </w:pPr>
            <w:r w:rsidRPr="00B65A61">
              <w:rPr>
                <w:rFonts w:ascii="Aptos" w:hAnsi="Aptos"/>
                <w:b/>
                <w:sz w:val="22"/>
              </w:rPr>
              <w:t>Recombinant DNA Registration for IBC review and authorization.</w:t>
            </w:r>
          </w:p>
        </w:tc>
      </w:tr>
    </w:tbl>
    <w:p w14:paraId="1A4DE80D" w14:textId="77777777" w:rsidR="00B65A61" w:rsidRPr="00B65A61" w:rsidRDefault="00B65A61" w:rsidP="006501EA">
      <w:pPr>
        <w:pStyle w:val="Heading1"/>
      </w:pPr>
      <w:r w:rsidRPr="00B65A61">
        <w:t>PI: Tao Zou</w:t>
      </w:r>
    </w:p>
    <w:p w14:paraId="612A38EE" w14:textId="77777777" w:rsidR="00B65A61" w:rsidRPr="006501EA" w:rsidRDefault="00B65A61" w:rsidP="006501EA">
      <w:pPr>
        <w:pStyle w:val="Agendabullet1"/>
        <w:rPr>
          <w:b w:val="0"/>
        </w:rPr>
      </w:pPr>
      <w:r w:rsidRPr="00B65A61">
        <w:lastRenderedPageBreak/>
        <w:t xml:space="preserve">Title: </w:t>
      </w:r>
      <w:r w:rsidRPr="006501EA">
        <w:rPr>
          <w:b w:val="0"/>
        </w:rPr>
        <w:t>Leveraging immune mechanisms of self/non-</w:t>
      </w:r>
      <w:proofErr w:type="spellStart"/>
      <w:r w:rsidRPr="006501EA">
        <w:rPr>
          <w:b w:val="0"/>
        </w:rPr>
        <w:t>self recognition</w:t>
      </w:r>
      <w:proofErr w:type="spellEnd"/>
      <w:r w:rsidRPr="006501EA">
        <w:rPr>
          <w:b w:val="0"/>
        </w:rPr>
        <w:t xml:space="preserve"> for lung cancer therapy</w:t>
      </w:r>
    </w:p>
    <w:p w14:paraId="2BD6DBA1" w14:textId="77777777" w:rsidR="00B65A61" w:rsidRPr="00B65A61" w:rsidRDefault="00B65A61" w:rsidP="006501EA">
      <w:pPr>
        <w:pStyle w:val="Agendabullet1"/>
      </w:pPr>
      <w:r w:rsidRPr="00B65A61">
        <w:t xml:space="preserve">Note: </w:t>
      </w:r>
      <w:r w:rsidRPr="006501EA">
        <w:rPr>
          <w:b w:val="0"/>
          <w:bCs/>
        </w:rPr>
        <w:t>New PI, Safety met with on 8/13/2025</w:t>
      </w:r>
    </w:p>
    <w:p w14:paraId="6CB468CE" w14:textId="77777777" w:rsidR="00B65A61" w:rsidRPr="006501EA" w:rsidRDefault="00B65A61" w:rsidP="006501EA">
      <w:pPr>
        <w:pStyle w:val="Agendabullet1"/>
        <w:rPr>
          <w:b w:val="0"/>
        </w:rPr>
      </w:pPr>
      <w:r w:rsidRPr="00B65A61">
        <w:t xml:space="preserve">NIH Guideline Section(s): </w:t>
      </w:r>
      <w:r w:rsidRPr="006501EA">
        <w:rPr>
          <w:b w:val="0"/>
        </w:rPr>
        <w:t>III-D-3, III-E-1 and III-F-8</w:t>
      </w:r>
    </w:p>
    <w:p w14:paraId="1A7FD162" w14:textId="1087058D" w:rsidR="00B65A61" w:rsidRPr="006501EA" w:rsidRDefault="00B65A61" w:rsidP="507DCEC5">
      <w:pPr>
        <w:pStyle w:val="Agendabullet1"/>
        <w:rPr>
          <w:b w:val="0"/>
        </w:rPr>
      </w:pPr>
      <w:r>
        <w:t>Project Summary:</w:t>
      </w:r>
      <w:r w:rsidRPr="00B65A61">
        <w:t xml:space="preserve"> </w:t>
      </w:r>
    </w:p>
    <w:p w14:paraId="530107DE" w14:textId="43558156" w:rsidR="00B65A61" w:rsidRPr="006501EA" w:rsidRDefault="37D05824" w:rsidP="507DCEC5">
      <w:pPr>
        <w:pStyle w:val="AgendaBullet2"/>
        <w:rPr>
          <w:b/>
          <w:bCs/>
        </w:rPr>
      </w:pPr>
      <w:r>
        <w:t xml:space="preserve">In vitro studies with Lentivirus, chemical transfection, electroporation to knockout or overexpress genes involved in RNA metabolism and immune signaling in lung cancer. </w:t>
      </w:r>
    </w:p>
    <w:p w14:paraId="1F43DF48" w14:textId="66BCB2D0" w:rsidR="00B65A61" w:rsidRPr="006501EA" w:rsidRDefault="37D05824" w:rsidP="507DCEC5">
      <w:pPr>
        <w:pStyle w:val="AgendaBullet2"/>
      </w:pPr>
      <w:r>
        <w:t xml:space="preserve">CRISPR/cas9 system will also be used for additional modifications. </w:t>
      </w:r>
      <w:r w:rsidR="00B65A61">
        <w:t xml:space="preserve"> </w:t>
      </w:r>
    </w:p>
    <w:p w14:paraId="09D9923E" w14:textId="77777777" w:rsidR="00B65A61" w:rsidRPr="00B65A61" w:rsidRDefault="00B65A61" w:rsidP="006501EA">
      <w:pPr>
        <w:pStyle w:val="Agendabullet1"/>
      </w:pPr>
      <w:r w:rsidRPr="00B65A61">
        <w:t>Vectors: (source)</w:t>
      </w:r>
    </w:p>
    <w:p w14:paraId="7ACC1A21" w14:textId="14ED6D84" w:rsidR="00B65A61" w:rsidRPr="00B65A61" w:rsidRDefault="00B65A61" w:rsidP="006501EA">
      <w:pPr>
        <w:pStyle w:val="AgendaBullet2"/>
      </w:pPr>
      <w:r w:rsidRPr="00B65A61">
        <w:t>Replication incompetent, VSV-G pseudotyped, 2nd generation Lentivirus</w:t>
      </w:r>
    </w:p>
    <w:p w14:paraId="03135A61" w14:textId="6180EEC6" w:rsidR="00B65A61" w:rsidRPr="00B65A61" w:rsidRDefault="00B65A61" w:rsidP="006501EA">
      <w:pPr>
        <w:pStyle w:val="AgendaBullet2"/>
      </w:pPr>
      <w:r w:rsidRPr="00B65A61">
        <w:t xml:space="preserve">Justification: </w:t>
      </w:r>
      <w:r w:rsidR="004142EC">
        <w:t>“</w:t>
      </w:r>
      <w:r w:rsidR="004142EC" w:rsidRPr="004142EC">
        <w:t xml:space="preserve">I have used this 2nd generation lentiviral system for the past 7 years without any safety issues. This system removes accessory genes in the lentiviral vector to ensure that the system is replication incompetent. With each lentiviral transduction, we test the supernatant/media of the transduced cells to ensure that the lentivirus is replication incompetent. In addition, our experiments sometimes require high lentiviral </w:t>
      </w:r>
      <w:proofErr w:type="gramStart"/>
      <w:r w:rsidR="004142EC" w:rsidRPr="004142EC">
        <w:t>titers</w:t>
      </w:r>
      <w:proofErr w:type="gramEnd"/>
      <w:r w:rsidR="004142EC" w:rsidRPr="004142EC">
        <w:t xml:space="preserve">, which can be achieved more readily with the </w:t>
      </w:r>
      <w:proofErr w:type="gramStart"/>
      <w:r w:rsidR="004142EC" w:rsidRPr="004142EC">
        <w:t>second generation</w:t>
      </w:r>
      <w:proofErr w:type="gramEnd"/>
      <w:r w:rsidR="004142EC" w:rsidRPr="004142EC">
        <w:t xml:space="preserve"> system versus later generations. Later generation systems require an additional plasmid, which can make lentivirus production more cumbersome and result in lower viral titers. Overall, we find the 2nd generation system to be safe and have protocols in place to ensure that no replication competent virus is being produced after the initial transduction event</w:t>
      </w:r>
      <w:r w:rsidR="004142EC">
        <w:t>.”</w:t>
      </w:r>
    </w:p>
    <w:p w14:paraId="187EEE6B" w14:textId="77777777" w:rsidR="00B65A61" w:rsidRPr="00B65A61" w:rsidRDefault="00B65A61" w:rsidP="006501EA">
      <w:pPr>
        <w:pStyle w:val="AgendaBullet2"/>
      </w:pPr>
      <w:r w:rsidRPr="00B65A61">
        <w:t>CRISPR/</w:t>
      </w:r>
      <w:r w:rsidRPr="00B65A61">
        <w:rPr>
          <w:i/>
        </w:rPr>
        <w:t>cas9</w:t>
      </w:r>
      <w:r w:rsidRPr="00B65A61">
        <w:t xml:space="preserve"> system </w:t>
      </w:r>
    </w:p>
    <w:p w14:paraId="588D34AC" w14:textId="77777777" w:rsidR="00B65A61" w:rsidRPr="00B65A61" w:rsidRDefault="00B65A61" w:rsidP="006501EA">
      <w:pPr>
        <w:pStyle w:val="Agendabullet1"/>
      </w:pPr>
      <w:r w:rsidRPr="00B65A61">
        <w:t>Transgenes: function (source)</w:t>
      </w:r>
    </w:p>
    <w:p w14:paraId="3C2A8500" w14:textId="406E88B6" w:rsidR="00B65A61" w:rsidRPr="00B65A61" w:rsidRDefault="00B65A61" w:rsidP="006501EA">
      <w:pPr>
        <w:pStyle w:val="AgendaBullet2"/>
      </w:pPr>
      <w:r w:rsidRPr="00B65A61">
        <w:t>RNA editing (human)</w:t>
      </w:r>
    </w:p>
    <w:p w14:paraId="463D14A9" w14:textId="390F6EE1" w:rsidR="00B65A61" w:rsidRPr="00B65A61" w:rsidRDefault="00B65A61" w:rsidP="006501EA">
      <w:pPr>
        <w:pStyle w:val="AgendaBullet2"/>
      </w:pPr>
      <w:r w:rsidRPr="00B65A61">
        <w:t>exoribonuclease (human)</w:t>
      </w:r>
    </w:p>
    <w:p w14:paraId="304E720F" w14:textId="53AD748C" w:rsidR="00B65A61" w:rsidRPr="00B65A61" w:rsidRDefault="00B65A61" w:rsidP="006501EA">
      <w:pPr>
        <w:pStyle w:val="AgendaBullet2"/>
      </w:pPr>
      <w:r w:rsidRPr="00B65A61">
        <w:t>inhibitor (human)</w:t>
      </w:r>
    </w:p>
    <w:p w14:paraId="4C7A7B0C" w14:textId="291B1A06" w:rsidR="00B65A61" w:rsidRPr="00B65A61" w:rsidRDefault="00B65A61" w:rsidP="006501EA">
      <w:pPr>
        <w:pStyle w:val="AgendaBullet2"/>
        <w:rPr>
          <w:b/>
        </w:rPr>
      </w:pPr>
      <w:r w:rsidRPr="00B65A61">
        <w:t>fluorescent marker (</w:t>
      </w:r>
      <w:r w:rsidRPr="00B65A61">
        <w:rPr>
          <w:i/>
        </w:rPr>
        <w:t>A. victoria</w:t>
      </w:r>
      <w:r w:rsidRPr="00B65A61">
        <w:t>)</w:t>
      </w:r>
    </w:p>
    <w:p w14:paraId="11CF4DC9" w14:textId="17E8823E" w:rsidR="00B65A61" w:rsidRPr="00B65A61" w:rsidRDefault="00B65A61" w:rsidP="006501EA">
      <w:pPr>
        <w:pStyle w:val="AgendaBullet2"/>
        <w:rPr>
          <w:b/>
          <w:bCs/>
        </w:rPr>
      </w:pPr>
      <w:r w:rsidRPr="00B65A61">
        <w:t>endonuclease (</w:t>
      </w:r>
      <w:r w:rsidRPr="00B65A61">
        <w:rPr>
          <w:i/>
          <w:iCs/>
        </w:rPr>
        <w:t>S. pyogenes</w:t>
      </w:r>
      <w:r w:rsidRPr="00B65A61">
        <w:t xml:space="preserve">) </w:t>
      </w:r>
    </w:p>
    <w:p w14:paraId="58E7C400" w14:textId="18D0D175" w:rsidR="00B65A61" w:rsidRPr="00B65A61" w:rsidRDefault="00B65A61" w:rsidP="006501EA">
      <w:pPr>
        <w:pStyle w:val="AgendaBullet2"/>
        <w:rPr>
          <w:b/>
          <w:bCs/>
        </w:rPr>
      </w:pPr>
      <w:r w:rsidRPr="00B65A61">
        <w:t>endonuclease</w:t>
      </w:r>
      <w:r w:rsidRPr="00B65A61">
        <w:rPr>
          <w:i/>
          <w:iCs/>
        </w:rPr>
        <w:t xml:space="preserve"> </w:t>
      </w:r>
      <w:r w:rsidRPr="00B65A61">
        <w:t>(</w:t>
      </w:r>
      <w:proofErr w:type="spellStart"/>
      <w:r w:rsidRPr="00B65A61">
        <w:rPr>
          <w:i/>
          <w:iCs/>
        </w:rPr>
        <w:t>Acidaminococcus</w:t>
      </w:r>
      <w:proofErr w:type="spellEnd"/>
      <w:r w:rsidRPr="00B65A61">
        <w:rPr>
          <w:i/>
          <w:iCs/>
        </w:rPr>
        <w:t>)</w:t>
      </w:r>
      <w:r w:rsidRPr="00B65A61">
        <w:t> </w:t>
      </w:r>
    </w:p>
    <w:p w14:paraId="4E5725BE" w14:textId="77777777" w:rsidR="00B65A61" w:rsidRPr="00B65A61" w:rsidRDefault="00B65A61" w:rsidP="006501EA">
      <w:pPr>
        <w:pStyle w:val="Agendabullet1"/>
      </w:pPr>
      <w:r w:rsidRPr="00B65A61">
        <w:t xml:space="preserve">Oncogenes/Tumor suppressor: </w:t>
      </w:r>
      <w:r w:rsidRPr="006501EA">
        <w:rPr>
          <w:b w:val="0"/>
          <w:bCs/>
        </w:rPr>
        <w:t>None</w:t>
      </w:r>
      <w:r w:rsidRPr="00B65A61">
        <w:t xml:space="preserve"> </w:t>
      </w:r>
    </w:p>
    <w:p w14:paraId="004FB987" w14:textId="77777777" w:rsidR="00B65A61" w:rsidRPr="00B65A61" w:rsidRDefault="00B65A61" w:rsidP="006501EA">
      <w:pPr>
        <w:pStyle w:val="Agendabullet1"/>
      </w:pPr>
      <w:r w:rsidRPr="00B65A61">
        <w:t xml:space="preserve">Toxic Genes: </w:t>
      </w:r>
      <w:r w:rsidRPr="006501EA">
        <w:rPr>
          <w:b w:val="0"/>
          <w:bCs/>
        </w:rPr>
        <w:t>None</w:t>
      </w:r>
    </w:p>
    <w:p w14:paraId="0D8D18CF" w14:textId="7EB9A555" w:rsidR="00B65A61" w:rsidRPr="006501EA" w:rsidRDefault="00B65A61" w:rsidP="006501EA">
      <w:pPr>
        <w:pStyle w:val="Agendabullet1"/>
        <w:rPr>
          <w:b w:val="0"/>
          <w:bCs/>
        </w:rPr>
      </w:pPr>
      <w:r w:rsidRPr="00B65A61">
        <w:t xml:space="preserve">Host: </w:t>
      </w:r>
      <w:r w:rsidRPr="006501EA">
        <w:rPr>
          <w:b w:val="0"/>
          <w:bCs/>
        </w:rPr>
        <w:t xml:space="preserve">Mammalian (packaging cell </w:t>
      </w:r>
      <w:proofErr w:type="gramStart"/>
      <w:r w:rsidRPr="006501EA">
        <w:rPr>
          <w:b w:val="0"/>
          <w:bCs/>
        </w:rPr>
        <w:t>lines</w:t>
      </w:r>
      <w:r w:rsidR="00F94A53">
        <w:rPr>
          <w:b w:val="0"/>
          <w:bCs/>
        </w:rPr>
        <w:t xml:space="preserve"> </w:t>
      </w:r>
      <w:r w:rsidRPr="006501EA">
        <w:rPr>
          <w:b w:val="0"/>
          <w:bCs/>
        </w:rPr>
        <w:t>;</w:t>
      </w:r>
      <w:proofErr w:type="gramEnd"/>
      <w:r w:rsidRPr="006501EA">
        <w:rPr>
          <w:b w:val="0"/>
          <w:bCs/>
        </w:rPr>
        <w:t xml:space="preserve"> established cell lines:</w:t>
      </w:r>
      <w:r w:rsidR="0088594F">
        <w:rPr>
          <w:b w:val="0"/>
          <w:bCs/>
        </w:rPr>
        <w:t xml:space="preserve"> </w:t>
      </w:r>
      <w:r w:rsidRPr="006501EA">
        <w:rPr>
          <w:b w:val="0"/>
          <w:bCs/>
        </w:rPr>
        <w:t>human; mouse); bacteria (</w:t>
      </w:r>
      <w:r w:rsidRPr="006501EA">
        <w:rPr>
          <w:b w:val="0"/>
          <w:bCs/>
          <w:i/>
        </w:rPr>
        <w:t>E. coli</w:t>
      </w:r>
      <w:r w:rsidRPr="006501EA">
        <w:rPr>
          <w:b w:val="0"/>
          <w:bCs/>
        </w:rPr>
        <w:t xml:space="preserve"> K12) </w:t>
      </w:r>
    </w:p>
    <w:p w14:paraId="0AD43780" w14:textId="77777777" w:rsidR="00B65A61" w:rsidRPr="00B65A61" w:rsidRDefault="00B65A61" w:rsidP="006501EA">
      <w:pPr>
        <w:pStyle w:val="Agendabullet1"/>
      </w:pPr>
      <w:r w:rsidRPr="00B65A61">
        <w:t xml:space="preserve">Notes: </w:t>
      </w:r>
      <w:r w:rsidRPr="006501EA">
        <w:rPr>
          <w:b w:val="0"/>
          <w:bCs/>
        </w:rPr>
        <w:t>Production of Lentivirus.</w:t>
      </w:r>
      <w:r w:rsidRPr="00B65A61">
        <w:t xml:space="preserve">   </w:t>
      </w:r>
    </w:p>
    <w:p w14:paraId="0A61EBE4" w14:textId="77777777" w:rsidR="00B65A61" w:rsidRPr="006501EA" w:rsidRDefault="00B65A61" w:rsidP="006501EA">
      <w:pPr>
        <w:pStyle w:val="Agendabullet1"/>
        <w:rPr>
          <w:b w:val="0"/>
          <w:bCs/>
        </w:rPr>
      </w:pPr>
      <w:r w:rsidRPr="00B65A61">
        <w:t xml:space="preserve">Animal Model: </w:t>
      </w:r>
      <w:r w:rsidRPr="006501EA">
        <w:rPr>
          <w:b w:val="0"/>
          <w:bCs/>
        </w:rPr>
        <w:t>In vitro only</w:t>
      </w:r>
    </w:p>
    <w:p w14:paraId="65F01B65" w14:textId="77777777" w:rsidR="00B65A61" w:rsidRPr="00B65A61" w:rsidRDefault="00B65A61" w:rsidP="006501EA">
      <w:pPr>
        <w:pStyle w:val="Agendabullet1"/>
      </w:pPr>
      <w:r w:rsidRPr="00B65A61">
        <w:t xml:space="preserve">Required Training, Procedures, and Containment:  </w:t>
      </w:r>
    </w:p>
    <w:p w14:paraId="4757DF9C" w14:textId="77777777" w:rsidR="00B65A61" w:rsidRPr="00B65A61" w:rsidRDefault="00B65A61" w:rsidP="006501EA">
      <w:pPr>
        <w:pStyle w:val="AgendaBullet2"/>
      </w:pPr>
      <w:r w:rsidRPr="00B65A61">
        <w:t xml:space="preserve">In-Vitro Procedures: </w:t>
      </w:r>
    </w:p>
    <w:p w14:paraId="112A4F6C" w14:textId="77777777" w:rsidR="00B65A61" w:rsidRPr="00B65A61" w:rsidRDefault="00B65A61" w:rsidP="006501EA">
      <w:pPr>
        <w:pStyle w:val="Agendabullet30"/>
      </w:pPr>
      <w:r w:rsidRPr="00B65A61">
        <w:t>BSL1 – Standard molecular biology procedures</w:t>
      </w:r>
    </w:p>
    <w:p w14:paraId="1F359D5B" w14:textId="77777777" w:rsidR="00B65A61" w:rsidRPr="00B65A61" w:rsidRDefault="00B65A61" w:rsidP="006501EA">
      <w:pPr>
        <w:pStyle w:val="Agendabullet30"/>
      </w:pPr>
      <w:r w:rsidRPr="00B65A61">
        <w:t xml:space="preserve">BSL2 – Biosafety cabinet use during manipulation of viral vectors and human cell lines when procedures involve the generation of aerosols and splashes </w:t>
      </w:r>
    </w:p>
    <w:p w14:paraId="66E26B99" w14:textId="77777777" w:rsidR="00B65A61" w:rsidRPr="00B65A61" w:rsidRDefault="00B65A61" w:rsidP="006501EA">
      <w:pPr>
        <w:pStyle w:val="Agendabullet30"/>
      </w:pPr>
      <w:r w:rsidRPr="00B65A61">
        <w:t>PPE – Laboratory coat, gloves, and eye protection are required</w:t>
      </w:r>
    </w:p>
    <w:p w14:paraId="1746A79F" w14:textId="77777777" w:rsidR="00B65A61" w:rsidRPr="00B65A61" w:rsidRDefault="00B65A61" w:rsidP="006501EA">
      <w:pPr>
        <w:pStyle w:val="Agendabullet1"/>
      </w:pPr>
      <w:r w:rsidRPr="00B65A61">
        <w:t xml:space="preserve">Training: </w:t>
      </w:r>
      <w:r w:rsidRPr="006501EA">
        <w:rPr>
          <w:b w:val="0"/>
          <w:bCs/>
        </w:rPr>
        <w:t>1 individual requires NIH training</w:t>
      </w:r>
      <w:r w:rsidRPr="00B65A61">
        <w:t xml:space="preserve"> </w:t>
      </w:r>
    </w:p>
    <w:p w14:paraId="0C994CD7" w14:textId="77777777" w:rsidR="00B65A61" w:rsidRPr="005A46B1" w:rsidRDefault="00B65A61" w:rsidP="006501EA">
      <w:pPr>
        <w:pStyle w:val="Agendabullet1"/>
      </w:pPr>
      <w:r w:rsidRPr="00B65A61">
        <w:t xml:space="preserve">2024-25 Lab Survey Results: </w:t>
      </w:r>
      <w:r w:rsidRPr="006501EA">
        <w:rPr>
          <w:b w:val="0"/>
        </w:rPr>
        <w:t>New PI</w:t>
      </w:r>
    </w:p>
    <w:p w14:paraId="5B018D4A" w14:textId="77777777" w:rsidR="005A46B1" w:rsidRPr="00B65A61" w:rsidRDefault="005A46B1" w:rsidP="005A46B1">
      <w:pPr>
        <w:pStyle w:val="Agendabullet1"/>
        <w:numPr>
          <w:ilvl w:val="0"/>
          <w:numId w:val="0"/>
        </w:numPr>
        <w:ind w:left="720"/>
      </w:pPr>
    </w:p>
    <w:tbl>
      <w:tblPr>
        <w:tblStyle w:val="TableGrid"/>
        <w:tblW w:w="5000" w:type="pct"/>
        <w:tblLook w:val="04A0" w:firstRow="1" w:lastRow="0" w:firstColumn="1" w:lastColumn="0" w:noHBand="0" w:noVBand="1"/>
      </w:tblPr>
      <w:tblGrid>
        <w:gridCol w:w="10070"/>
      </w:tblGrid>
      <w:tr w:rsidR="005A46B1" w:rsidRPr="003E4686" w14:paraId="7B024591" w14:textId="77777777" w:rsidTr="00551FBF">
        <w:tc>
          <w:tcPr>
            <w:tcW w:w="5000" w:type="pct"/>
          </w:tcPr>
          <w:p w14:paraId="1BFF6717" w14:textId="77777777" w:rsidR="005A46B1" w:rsidRPr="003E4686" w:rsidRDefault="005A46B1" w:rsidP="00551FBF">
            <w:pPr>
              <w:tabs>
                <w:tab w:val="left" w:pos="4216"/>
              </w:tabs>
              <w:rPr>
                <w:rFonts w:ascii="Aptos" w:hAnsi="Aptos" w:cstheme="minorHAnsi"/>
                <w:b/>
                <w:sz w:val="22"/>
                <w:szCs w:val="20"/>
              </w:rPr>
            </w:pPr>
            <w:r w:rsidRPr="003E4686">
              <w:rPr>
                <w:rFonts w:ascii="Aptos" w:hAnsi="Aptos" w:cstheme="minorHAnsi"/>
                <w:b/>
                <w:sz w:val="22"/>
                <w:szCs w:val="20"/>
              </w:rPr>
              <w:t>Summary:</w:t>
            </w:r>
          </w:p>
          <w:p w14:paraId="3022921B" w14:textId="73AE9B0B" w:rsidR="005A46B1" w:rsidRPr="003E4686" w:rsidRDefault="005A46B1" w:rsidP="005A46B1">
            <w:pPr>
              <w:pStyle w:val="ListParagraph"/>
              <w:numPr>
                <w:ilvl w:val="0"/>
                <w:numId w:val="11"/>
              </w:numPr>
              <w:tabs>
                <w:tab w:val="left" w:pos="4216"/>
              </w:tabs>
              <w:rPr>
                <w:rFonts w:ascii="Aptos" w:hAnsi="Aptos" w:cstheme="minorHAnsi"/>
                <w:b/>
                <w:sz w:val="22"/>
                <w:szCs w:val="20"/>
              </w:rPr>
            </w:pPr>
            <w:r w:rsidRPr="003E4686">
              <w:rPr>
                <w:rFonts w:ascii="Aptos" w:hAnsi="Aptos"/>
                <w:sz w:val="22"/>
                <w:szCs w:val="20"/>
              </w:rPr>
              <w:t>Concern 1: 2</w:t>
            </w:r>
            <w:r w:rsidRPr="003E4686">
              <w:rPr>
                <w:rFonts w:ascii="Aptos" w:hAnsi="Aptos"/>
                <w:sz w:val="22"/>
                <w:szCs w:val="20"/>
                <w:vertAlign w:val="superscript"/>
              </w:rPr>
              <w:t>nd</w:t>
            </w:r>
            <w:r w:rsidRPr="003E4686">
              <w:rPr>
                <w:rFonts w:ascii="Aptos" w:hAnsi="Aptos"/>
                <w:sz w:val="22"/>
                <w:szCs w:val="20"/>
              </w:rPr>
              <w:t xml:space="preserve"> generation</w:t>
            </w:r>
            <w:r w:rsidR="002C5850" w:rsidRPr="003E4686">
              <w:rPr>
                <w:rFonts w:ascii="Aptos" w:hAnsi="Aptos"/>
                <w:sz w:val="22"/>
                <w:szCs w:val="20"/>
              </w:rPr>
              <w:t xml:space="preserve"> Lentivirus plasmid</w:t>
            </w:r>
            <w:r w:rsidRPr="003E4686">
              <w:rPr>
                <w:rFonts w:ascii="Aptos" w:hAnsi="Aptos"/>
                <w:sz w:val="22"/>
                <w:szCs w:val="20"/>
              </w:rPr>
              <w:t xml:space="preserve"> listed </w:t>
            </w:r>
            <w:r w:rsidR="002C5850" w:rsidRPr="003E4686">
              <w:rPr>
                <w:rFonts w:ascii="Aptos" w:hAnsi="Aptos"/>
                <w:sz w:val="22"/>
                <w:szCs w:val="20"/>
              </w:rPr>
              <w:t>in viral vector</w:t>
            </w:r>
            <w:r w:rsidR="00050A8E" w:rsidRPr="003E4686">
              <w:rPr>
                <w:rFonts w:ascii="Aptos" w:hAnsi="Aptos"/>
                <w:sz w:val="22"/>
                <w:szCs w:val="20"/>
              </w:rPr>
              <w:t xml:space="preserve"> section</w:t>
            </w:r>
            <w:r w:rsidRPr="003E4686">
              <w:rPr>
                <w:rFonts w:ascii="Aptos" w:hAnsi="Aptos"/>
                <w:sz w:val="22"/>
                <w:szCs w:val="20"/>
              </w:rPr>
              <w:t xml:space="preserve"> </w:t>
            </w:r>
          </w:p>
          <w:p w14:paraId="7BC86BC2" w14:textId="2E1F463D" w:rsidR="00050A8E" w:rsidRPr="003E4686" w:rsidRDefault="00050A8E" w:rsidP="005A46B1">
            <w:pPr>
              <w:pStyle w:val="ListParagraph"/>
              <w:numPr>
                <w:ilvl w:val="0"/>
                <w:numId w:val="11"/>
              </w:numPr>
              <w:tabs>
                <w:tab w:val="left" w:pos="4216"/>
              </w:tabs>
              <w:rPr>
                <w:rFonts w:ascii="Aptos" w:hAnsi="Aptos"/>
                <w:sz w:val="22"/>
                <w:szCs w:val="20"/>
              </w:rPr>
            </w:pPr>
            <w:r w:rsidRPr="003E4686">
              <w:rPr>
                <w:rFonts w:ascii="Aptos" w:hAnsi="Aptos"/>
                <w:sz w:val="22"/>
                <w:szCs w:val="20"/>
              </w:rPr>
              <w:t xml:space="preserve">Recommendation </w:t>
            </w:r>
            <w:r w:rsidR="005723B7" w:rsidRPr="003E4686">
              <w:rPr>
                <w:rFonts w:ascii="Aptos" w:hAnsi="Aptos"/>
                <w:sz w:val="22"/>
                <w:szCs w:val="20"/>
              </w:rPr>
              <w:t xml:space="preserve">be provided </w:t>
            </w:r>
            <w:r w:rsidRPr="003E4686">
              <w:rPr>
                <w:rFonts w:ascii="Aptos" w:hAnsi="Aptos"/>
                <w:sz w:val="22"/>
                <w:szCs w:val="20"/>
              </w:rPr>
              <w:t>for 3</w:t>
            </w:r>
            <w:r w:rsidRPr="003E4686">
              <w:rPr>
                <w:rFonts w:ascii="Aptos" w:hAnsi="Aptos"/>
                <w:sz w:val="22"/>
                <w:szCs w:val="20"/>
                <w:vertAlign w:val="superscript"/>
              </w:rPr>
              <w:t>rd</w:t>
            </w:r>
            <w:r w:rsidRPr="003E4686">
              <w:rPr>
                <w:rFonts w:ascii="Aptos" w:hAnsi="Aptos"/>
                <w:sz w:val="22"/>
                <w:szCs w:val="20"/>
              </w:rPr>
              <w:t xml:space="preserve"> </w:t>
            </w:r>
            <w:r w:rsidR="005723B7" w:rsidRPr="003E4686">
              <w:rPr>
                <w:rFonts w:ascii="Aptos" w:hAnsi="Aptos"/>
                <w:sz w:val="22"/>
                <w:szCs w:val="20"/>
              </w:rPr>
              <w:t xml:space="preserve">generation system </w:t>
            </w:r>
            <w:r w:rsidRPr="003E4686">
              <w:rPr>
                <w:rFonts w:ascii="Aptos" w:hAnsi="Aptos"/>
                <w:sz w:val="22"/>
                <w:szCs w:val="20"/>
              </w:rPr>
              <w:t xml:space="preserve">or higher </w:t>
            </w:r>
            <w:r w:rsidR="0025151D" w:rsidRPr="003E4686">
              <w:rPr>
                <w:rFonts w:ascii="Aptos" w:hAnsi="Aptos"/>
                <w:sz w:val="22"/>
                <w:szCs w:val="20"/>
              </w:rPr>
              <w:t>for new Lentivirus plasmids amended to this registration</w:t>
            </w:r>
            <w:r w:rsidRPr="003E4686">
              <w:rPr>
                <w:rFonts w:ascii="Aptos" w:hAnsi="Aptos"/>
                <w:sz w:val="22"/>
                <w:szCs w:val="20"/>
              </w:rPr>
              <w:t xml:space="preserve"> </w:t>
            </w:r>
          </w:p>
          <w:p w14:paraId="307D8D41" w14:textId="77777777" w:rsidR="005A46B1" w:rsidRPr="003E4686" w:rsidRDefault="005A46B1" w:rsidP="005A46B1">
            <w:pPr>
              <w:pStyle w:val="ListParagraph"/>
              <w:numPr>
                <w:ilvl w:val="0"/>
                <w:numId w:val="11"/>
              </w:numPr>
              <w:tabs>
                <w:tab w:val="left" w:pos="4216"/>
              </w:tabs>
              <w:rPr>
                <w:rFonts w:ascii="Aptos" w:hAnsi="Aptos" w:cstheme="minorHAnsi"/>
                <w:bCs/>
                <w:sz w:val="22"/>
                <w:szCs w:val="20"/>
              </w:rPr>
            </w:pPr>
            <w:r w:rsidRPr="003E4686">
              <w:rPr>
                <w:rFonts w:ascii="Aptos" w:hAnsi="Aptos" w:cstheme="minorHAnsi"/>
                <w:bCs/>
                <w:sz w:val="22"/>
                <w:szCs w:val="20"/>
              </w:rPr>
              <w:lastRenderedPageBreak/>
              <w:t>No other safety concerns</w:t>
            </w:r>
          </w:p>
          <w:p w14:paraId="5BA0CB35" w14:textId="77777777" w:rsidR="005A46B1" w:rsidRPr="003E4686" w:rsidRDefault="005A46B1" w:rsidP="00551FBF">
            <w:pPr>
              <w:tabs>
                <w:tab w:val="left" w:pos="4216"/>
              </w:tabs>
              <w:rPr>
                <w:rFonts w:ascii="Aptos" w:hAnsi="Aptos" w:cstheme="minorHAnsi"/>
                <w:b/>
                <w:sz w:val="22"/>
                <w:szCs w:val="20"/>
              </w:rPr>
            </w:pPr>
            <w:r w:rsidRPr="003E4686">
              <w:rPr>
                <w:rFonts w:ascii="Aptos" w:hAnsi="Aptos" w:cstheme="minorHAnsi"/>
                <w:b/>
                <w:sz w:val="22"/>
                <w:szCs w:val="20"/>
              </w:rPr>
              <w:t xml:space="preserve">In favor: </w:t>
            </w:r>
            <w:r w:rsidRPr="003E4686">
              <w:rPr>
                <w:rFonts w:ascii="Aptos" w:hAnsi="Aptos" w:cstheme="minorHAnsi"/>
                <w:bCs/>
                <w:sz w:val="22"/>
                <w:szCs w:val="20"/>
              </w:rPr>
              <w:t>All</w:t>
            </w:r>
          </w:p>
          <w:p w14:paraId="42A08CDE" w14:textId="77777777" w:rsidR="005A46B1" w:rsidRPr="003E4686" w:rsidRDefault="005A46B1" w:rsidP="00551FBF">
            <w:pPr>
              <w:tabs>
                <w:tab w:val="left" w:pos="4216"/>
              </w:tabs>
              <w:rPr>
                <w:rFonts w:ascii="Aptos" w:hAnsi="Aptos" w:cstheme="minorHAnsi"/>
                <w:b/>
                <w:sz w:val="22"/>
                <w:szCs w:val="20"/>
              </w:rPr>
            </w:pPr>
            <w:r w:rsidRPr="003E4686">
              <w:rPr>
                <w:rFonts w:ascii="Aptos" w:hAnsi="Aptos" w:cstheme="minorHAnsi"/>
                <w:b/>
                <w:sz w:val="22"/>
                <w:szCs w:val="20"/>
              </w:rPr>
              <w:t xml:space="preserve">Opposed: </w:t>
            </w:r>
            <w:r w:rsidRPr="003E4686">
              <w:rPr>
                <w:rFonts w:ascii="Aptos" w:hAnsi="Aptos" w:cstheme="minorHAnsi"/>
                <w:bCs/>
                <w:sz w:val="22"/>
                <w:szCs w:val="20"/>
              </w:rPr>
              <w:t>None</w:t>
            </w:r>
          </w:p>
          <w:p w14:paraId="2448E79C" w14:textId="77777777" w:rsidR="005A46B1" w:rsidRPr="003E4686" w:rsidRDefault="005A46B1" w:rsidP="00551FBF">
            <w:pPr>
              <w:tabs>
                <w:tab w:val="left" w:pos="4216"/>
              </w:tabs>
              <w:rPr>
                <w:rFonts w:ascii="Aptos" w:hAnsi="Aptos"/>
                <w:b/>
                <w:sz w:val="22"/>
                <w:szCs w:val="20"/>
              </w:rPr>
            </w:pPr>
            <w:r w:rsidRPr="003E4686">
              <w:rPr>
                <w:rFonts w:ascii="Aptos" w:hAnsi="Aptos"/>
                <w:b/>
                <w:sz w:val="22"/>
                <w:szCs w:val="20"/>
              </w:rPr>
              <w:t xml:space="preserve">Abstained: </w:t>
            </w:r>
            <w:r w:rsidRPr="003E4686">
              <w:rPr>
                <w:rFonts w:ascii="Aptos" w:hAnsi="Aptos"/>
                <w:sz w:val="22"/>
                <w:szCs w:val="20"/>
              </w:rPr>
              <w:t>None</w:t>
            </w:r>
          </w:p>
          <w:p w14:paraId="1BE9FFAD" w14:textId="2798E4D0" w:rsidR="005A46B1" w:rsidRPr="003E4686" w:rsidRDefault="005A46B1" w:rsidP="0086310D">
            <w:pPr>
              <w:overflowPunct w:val="0"/>
              <w:autoSpaceDE w:val="0"/>
              <w:autoSpaceDN w:val="0"/>
              <w:adjustRightInd w:val="0"/>
              <w:contextualSpacing/>
              <w:jc w:val="left"/>
              <w:rPr>
                <w:rFonts w:ascii="Aptos" w:hAnsi="Aptos"/>
                <w:b/>
                <w:sz w:val="22"/>
                <w:szCs w:val="20"/>
              </w:rPr>
            </w:pPr>
            <w:r w:rsidRPr="003E4686">
              <w:rPr>
                <w:rFonts w:ascii="Aptos" w:hAnsi="Aptos"/>
                <w:b/>
                <w:sz w:val="22"/>
                <w:szCs w:val="20"/>
              </w:rPr>
              <w:t xml:space="preserve">Status: </w:t>
            </w:r>
            <w:r w:rsidRPr="003E4686">
              <w:rPr>
                <w:rFonts w:ascii="Aptos" w:hAnsi="Aptos"/>
                <w:sz w:val="22"/>
                <w:szCs w:val="20"/>
              </w:rPr>
              <w:t xml:space="preserve">Approved with stipulations.  </w:t>
            </w:r>
            <w:r w:rsidRPr="003E4686">
              <w:rPr>
                <w:rFonts w:ascii="Aptos" w:hAnsi="Aptos"/>
                <w:b/>
                <w:sz w:val="22"/>
                <w:szCs w:val="20"/>
              </w:rPr>
              <w:t xml:space="preserve">These include: </w:t>
            </w:r>
            <w:r w:rsidRPr="003E4686">
              <w:rPr>
                <w:rFonts w:ascii="Aptos" w:hAnsi="Aptos"/>
                <w:sz w:val="22"/>
                <w:szCs w:val="20"/>
              </w:rPr>
              <w:t>Completion of training and</w:t>
            </w:r>
            <w:r w:rsidRPr="003E4686">
              <w:rPr>
                <w:rFonts w:ascii="Aptos" w:hAnsi="Aptos"/>
                <w:b/>
                <w:sz w:val="22"/>
                <w:szCs w:val="20"/>
              </w:rPr>
              <w:t xml:space="preserve"> </w:t>
            </w:r>
            <w:r w:rsidRPr="003E4686">
              <w:rPr>
                <w:rFonts w:ascii="Aptos" w:hAnsi="Aptos"/>
                <w:sz w:val="22"/>
                <w:szCs w:val="20"/>
              </w:rPr>
              <w:t>recommendation that</w:t>
            </w:r>
            <w:r w:rsidR="0086310D" w:rsidRPr="003E4686">
              <w:rPr>
                <w:rFonts w:ascii="Aptos" w:hAnsi="Aptos"/>
                <w:sz w:val="22"/>
                <w:szCs w:val="20"/>
              </w:rPr>
              <w:t xml:space="preserve"> a</w:t>
            </w:r>
            <w:r w:rsidRPr="003E4686">
              <w:rPr>
                <w:rFonts w:ascii="Aptos" w:hAnsi="Aptos"/>
                <w:sz w:val="22"/>
                <w:szCs w:val="20"/>
              </w:rPr>
              <w:t xml:space="preserve"> 3</w:t>
            </w:r>
            <w:r w:rsidRPr="003E4686">
              <w:rPr>
                <w:rFonts w:ascii="Aptos" w:hAnsi="Aptos"/>
                <w:sz w:val="22"/>
                <w:szCs w:val="20"/>
                <w:vertAlign w:val="superscript"/>
              </w:rPr>
              <w:t>rd</w:t>
            </w:r>
            <w:r w:rsidR="0086310D" w:rsidRPr="003E4686">
              <w:rPr>
                <w:rFonts w:ascii="Aptos" w:hAnsi="Aptos"/>
                <w:sz w:val="22"/>
                <w:szCs w:val="20"/>
                <w:vertAlign w:val="superscript"/>
              </w:rPr>
              <w:t xml:space="preserve"> </w:t>
            </w:r>
            <w:r w:rsidR="0086310D" w:rsidRPr="003E4686">
              <w:rPr>
                <w:rFonts w:ascii="Aptos" w:hAnsi="Aptos"/>
                <w:sz w:val="22"/>
                <w:szCs w:val="20"/>
              </w:rPr>
              <w:t>generation or higher</w:t>
            </w:r>
            <w:r w:rsidRPr="003E4686">
              <w:rPr>
                <w:rFonts w:ascii="Aptos" w:hAnsi="Aptos"/>
                <w:sz w:val="22"/>
                <w:szCs w:val="20"/>
              </w:rPr>
              <w:t xml:space="preserve"> </w:t>
            </w:r>
            <w:r w:rsidR="0086310D" w:rsidRPr="003E4686">
              <w:rPr>
                <w:rFonts w:ascii="Aptos" w:hAnsi="Aptos"/>
                <w:sz w:val="22"/>
                <w:szCs w:val="20"/>
              </w:rPr>
              <w:t>l</w:t>
            </w:r>
            <w:r w:rsidRPr="003E4686">
              <w:rPr>
                <w:rFonts w:ascii="Aptos" w:hAnsi="Aptos"/>
                <w:sz w:val="22"/>
                <w:szCs w:val="20"/>
              </w:rPr>
              <w:t>entivi</w:t>
            </w:r>
            <w:r w:rsidR="0086310D" w:rsidRPr="003E4686">
              <w:rPr>
                <w:rFonts w:ascii="Aptos" w:hAnsi="Aptos"/>
                <w:sz w:val="22"/>
                <w:szCs w:val="20"/>
              </w:rPr>
              <w:t>ral system</w:t>
            </w:r>
            <w:r w:rsidRPr="003E4686">
              <w:rPr>
                <w:rFonts w:ascii="Aptos" w:hAnsi="Aptos"/>
                <w:sz w:val="22"/>
                <w:szCs w:val="20"/>
              </w:rPr>
              <w:t xml:space="preserve"> be used for</w:t>
            </w:r>
            <w:r w:rsidR="0086310D" w:rsidRPr="003E4686">
              <w:rPr>
                <w:rFonts w:ascii="Aptos" w:hAnsi="Aptos"/>
                <w:sz w:val="22"/>
                <w:szCs w:val="20"/>
              </w:rPr>
              <w:t xml:space="preserve"> new Lentivirus plasmids amended to this registration</w:t>
            </w:r>
            <w:r w:rsidRPr="003E4686">
              <w:rPr>
                <w:rFonts w:ascii="Aptos" w:hAnsi="Aptos"/>
                <w:sz w:val="22"/>
                <w:szCs w:val="20"/>
              </w:rPr>
              <w:t>.</w:t>
            </w:r>
          </w:p>
        </w:tc>
      </w:tr>
    </w:tbl>
    <w:p w14:paraId="55719B5B" w14:textId="2883D5FB" w:rsidR="006A741D" w:rsidRPr="00B65A61" w:rsidRDefault="006A741D"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1B8516C7"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5BDEF4" w14:textId="77777777" w:rsidR="00B65A61" w:rsidRPr="00B65A61" w:rsidRDefault="00B65A61" w:rsidP="00B62790">
            <w:pPr>
              <w:pStyle w:val="SectionTitle"/>
            </w:pPr>
            <w:r w:rsidRPr="00B65A61">
              <w:t xml:space="preserve">Recombinant DNA Registration for IBC review and authorization. </w:t>
            </w:r>
          </w:p>
        </w:tc>
      </w:tr>
    </w:tbl>
    <w:p w14:paraId="5BC78591" w14:textId="77777777" w:rsidR="00B65A61" w:rsidRPr="00B65A61" w:rsidRDefault="00B65A61" w:rsidP="006501EA">
      <w:pPr>
        <w:pStyle w:val="Heading1"/>
      </w:pPr>
      <w:r w:rsidRPr="00B65A61">
        <w:t>PI: Kevin Dean</w:t>
      </w:r>
    </w:p>
    <w:p w14:paraId="105BEB23" w14:textId="77777777" w:rsidR="00B65A61" w:rsidRPr="00B65A61" w:rsidRDefault="00B65A61" w:rsidP="00B65A61">
      <w:pPr>
        <w:rPr>
          <w:rFonts w:ascii="Aptos" w:hAnsi="Aptos"/>
          <w:b/>
          <w:bCs/>
          <w:sz w:val="22"/>
          <w:u w:val="single"/>
        </w:rPr>
      </w:pPr>
      <w:r w:rsidRPr="00B65A61">
        <w:rPr>
          <w:rFonts w:ascii="Aptos" w:hAnsi="Aptos"/>
          <w:b/>
          <w:bCs/>
          <w:sz w:val="22"/>
          <w:u w:val="single"/>
        </w:rPr>
        <w:t>Co-PI: Reto Fiolka</w:t>
      </w:r>
    </w:p>
    <w:p w14:paraId="268B3B51" w14:textId="77777777" w:rsidR="00B65A61" w:rsidRPr="006501EA" w:rsidRDefault="00B65A61" w:rsidP="006501EA">
      <w:pPr>
        <w:pStyle w:val="Agendabullet1"/>
        <w:rPr>
          <w:b w:val="0"/>
        </w:rPr>
      </w:pPr>
      <w:r w:rsidRPr="00B65A61">
        <w:t xml:space="preserve">Title: </w:t>
      </w:r>
      <w:r w:rsidRPr="006501EA">
        <w:rPr>
          <w:b w:val="0"/>
        </w:rPr>
        <w:t xml:space="preserve">Biochemical, microscopic, and computational analysis of cell </w:t>
      </w:r>
      <w:proofErr w:type="spellStart"/>
      <w:r w:rsidRPr="006501EA">
        <w:rPr>
          <w:b w:val="0"/>
        </w:rPr>
        <w:t>morphodynamics</w:t>
      </w:r>
      <w:proofErr w:type="spellEnd"/>
      <w:r w:rsidRPr="006501EA">
        <w:rPr>
          <w:b w:val="0"/>
        </w:rPr>
        <w:t xml:space="preserve"> and cell signaling during migration and invasion</w:t>
      </w:r>
    </w:p>
    <w:p w14:paraId="466F5663" w14:textId="77777777" w:rsidR="00B65A61" w:rsidRPr="006501EA" w:rsidRDefault="00B65A61" w:rsidP="006501EA">
      <w:pPr>
        <w:pStyle w:val="Agendabullet1"/>
        <w:rPr>
          <w:b w:val="0"/>
          <w:bCs/>
        </w:rPr>
      </w:pPr>
      <w:r w:rsidRPr="00B65A61">
        <w:t xml:space="preserve">Note: </w:t>
      </w:r>
      <w:r w:rsidRPr="006501EA">
        <w:rPr>
          <w:b w:val="0"/>
          <w:bCs/>
        </w:rPr>
        <w:t>Renewal. Changes to renewal include:</w:t>
      </w:r>
    </w:p>
    <w:p w14:paraId="38A9FA31" w14:textId="0CAE5CAF" w:rsidR="00B65A61" w:rsidRPr="00B65A61" w:rsidRDefault="00B65A61" w:rsidP="006501EA">
      <w:pPr>
        <w:pStyle w:val="AgendaBullet2"/>
      </w:pPr>
      <w:r w:rsidRPr="00B65A61">
        <w:t xml:space="preserve">Addition of </w:t>
      </w:r>
      <w:r w:rsidR="003C4977">
        <w:t xml:space="preserve">transcription plasmid to generate </w:t>
      </w:r>
      <w:r w:rsidRPr="00B65A61">
        <w:t>RNA encoding</w:t>
      </w:r>
      <w:r w:rsidR="008E391E">
        <w:t xml:space="preserve"> </w:t>
      </w:r>
      <w:r w:rsidR="008E391E">
        <w:rPr>
          <w:i/>
          <w:iCs/>
        </w:rPr>
        <w:t xml:space="preserve">B. </w:t>
      </w:r>
      <w:proofErr w:type="spellStart"/>
      <w:r w:rsidR="008E391E">
        <w:rPr>
          <w:i/>
          <w:iCs/>
        </w:rPr>
        <w:t>multicinctus</w:t>
      </w:r>
      <w:proofErr w:type="spellEnd"/>
      <w:r w:rsidRPr="00B65A61">
        <w:t xml:space="preserve"> </w:t>
      </w:r>
      <w:r w:rsidR="00FD11D0">
        <w:t>toxin</w:t>
      </w:r>
    </w:p>
    <w:p w14:paraId="6BEFFDB8" w14:textId="77777777" w:rsidR="00B65A61" w:rsidRPr="006501EA" w:rsidRDefault="00B65A61" w:rsidP="006501EA">
      <w:pPr>
        <w:pStyle w:val="Agendabullet1"/>
        <w:rPr>
          <w:b w:val="0"/>
          <w:bCs/>
        </w:rPr>
      </w:pPr>
      <w:r w:rsidRPr="00B65A61">
        <w:t xml:space="preserve">NIH Guideline Section(s):   </w:t>
      </w:r>
      <w:r w:rsidRPr="006501EA">
        <w:rPr>
          <w:b w:val="0"/>
          <w:bCs/>
        </w:rPr>
        <w:t>III-D-3, III-D-4, III-E, III-E-1, III-F-8</w:t>
      </w:r>
    </w:p>
    <w:p w14:paraId="73D2AB1A" w14:textId="77777777" w:rsidR="009E59E9" w:rsidRPr="009E59E9" w:rsidRDefault="00B65A61" w:rsidP="006501EA">
      <w:pPr>
        <w:pStyle w:val="Agendabullet1"/>
        <w:jc w:val="both"/>
        <w:rPr>
          <w:b w:val="0"/>
          <w:bCs/>
        </w:rPr>
      </w:pPr>
      <w:r w:rsidRPr="00B65A61">
        <w:t xml:space="preserve">Project Summary: </w:t>
      </w:r>
    </w:p>
    <w:p w14:paraId="4A642A9A" w14:textId="77777777" w:rsidR="0024647B" w:rsidRPr="0024647B" w:rsidRDefault="0024647B" w:rsidP="0024647B">
      <w:pPr>
        <w:pStyle w:val="AgendaBullet2"/>
        <w:rPr>
          <w:bCs/>
        </w:rPr>
      </w:pPr>
      <w:r w:rsidRPr="0024647B">
        <w:rPr>
          <w:bCs/>
        </w:rPr>
        <w:t>Study how mechanical and chemicals signals integrate in space and time to control cytoskeleton dynamics in different models for metastasis as well as in normal cells.</w:t>
      </w:r>
    </w:p>
    <w:p w14:paraId="7FC31F99" w14:textId="77777777" w:rsidR="0024647B" w:rsidRDefault="0024647B" w:rsidP="0024647B">
      <w:pPr>
        <w:pStyle w:val="AgendaBullet2"/>
        <w:rPr>
          <w:bCs/>
        </w:rPr>
      </w:pPr>
      <w:r w:rsidRPr="0024647B">
        <w:rPr>
          <w:bCs/>
        </w:rPr>
        <w:t>Use of lentiviral vector and plasmids for expression of genes of interest.</w:t>
      </w:r>
    </w:p>
    <w:p w14:paraId="50693D99" w14:textId="1D466024" w:rsidR="0024647B" w:rsidRDefault="0024647B" w:rsidP="0024647B">
      <w:pPr>
        <w:pStyle w:val="AgendaBullet2"/>
        <w:rPr>
          <w:bCs/>
        </w:rPr>
      </w:pPr>
      <w:r>
        <w:rPr>
          <w:bCs/>
        </w:rPr>
        <w:t xml:space="preserve">Use of </w:t>
      </w:r>
      <w:r w:rsidR="008E6CA9">
        <w:rPr>
          <w:bCs/>
        </w:rPr>
        <w:t>toxin</w:t>
      </w:r>
      <w:r>
        <w:rPr>
          <w:bCs/>
        </w:rPr>
        <w:t xml:space="preserve"> for immobilization of zebrafish embryos </w:t>
      </w:r>
      <w:r w:rsidR="00471591">
        <w:rPr>
          <w:bCs/>
        </w:rPr>
        <w:t>during imaging.</w:t>
      </w:r>
    </w:p>
    <w:p w14:paraId="20578DBC" w14:textId="0591D4E0" w:rsidR="00B65A61" w:rsidRPr="00B65A61" w:rsidRDefault="00B65A61" w:rsidP="00E85432">
      <w:pPr>
        <w:pStyle w:val="Agendabullet1"/>
      </w:pPr>
      <w:r w:rsidRPr="00B65A61">
        <w:t>Vectors:</w:t>
      </w:r>
    </w:p>
    <w:p w14:paraId="59E51733" w14:textId="7F8EB21F" w:rsidR="00B65A61" w:rsidRPr="00B65A61" w:rsidRDefault="00B65A61" w:rsidP="00E85432">
      <w:pPr>
        <w:pStyle w:val="AgendaBullet2"/>
      </w:pPr>
      <w:r w:rsidRPr="00B65A61">
        <w:t>Replication incompetent, VSV-G pseudotyped, 2nd generation Lentivirus</w:t>
      </w:r>
    </w:p>
    <w:p w14:paraId="5BF27EA1" w14:textId="22DFEB82" w:rsidR="00B65A61" w:rsidRPr="00B65A61" w:rsidRDefault="00B65A61" w:rsidP="00E85432">
      <w:pPr>
        <w:pStyle w:val="AgendaBullet2"/>
      </w:pPr>
      <w:r w:rsidRPr="00B65A61">
        <w:t>Mammalian expression plasmid</w:t>
      </w:r>
    </w:p>
    <w:p w14:paraId="00F0D337" w14:textId="035A8F0E" w:rsidR="00B65A61" w:rsidRPr="00B65A61" w:rsidRDefault="00B65A61" w:rsidP="00E85432">
      <w:pPr>
        <w:pStyle w:val="AgendaBullet2"/>
      </w:pPr>
      <w:r w:rsidRPr="00B65A61">
        <w:t>Standard cloning plasmid</w:t>
      </w:r>
    </w:p>
    <w:p w14:paraId="31E38799" w14:textId="1C6043C5" w:rsidR="00B65A61" w:rsidRPr="00B65A61" w:rsidRDefault="00B65A61" w:rsidP="00E85432">
      <w:pPr>
        <w:pStyle w:val="AgendaBullet2"/>
      </w:pPr>
      <w:r w:rsidRPr="00B65A61">
        <w:t>Mutagenesis plasmid</w:t>
      </w:r>
    </w:p>
    <w:p w14:paraId="00D5CF48" w14:textId="34148F4B" w:rsidR="00B65A61" w:rsidRPr="00B65A61" w:rsidRDefault="00B65A61" w:rsidP="00E85432">
      <w:pPr>
        <w:pStyle w:val="AgendaBullet2"/>
      </w:pPr>
      <w:r w:rsidRPr="00B65A61">
        <w:t>Bacterial expression plasmid</w:t>
      </w:r>
    </w:p>
    <w:p w14:paraId="257D9BD7" w14:textId="13CA08F7" w:rsidR="00B65A61" w:rsidRPr="00B65A61" w:rsidRDefault="00B65A61" w:rsidP="00E85432">
      <w:pPr>
        <w:pStyle w:val="AgendaBullet2"/>
      </w:pPr>
      <w:r w:rsidRPr="00B65A61">
        <w:t>Transcription plasmid</w:t>
      </w:r>
    </w:p>
    <w:p w14:paraId="5ED05C69" w14:textId="77777777" w:rsidR="00B65A61" w:rsidRPr="00B65A61" w:rsidRDefault="00B65A61" w:rsidP="00E85432">
      <w:pPr>
        <w:pStyle w:val="AgendaBullet2"/>
      </w:pPr>
      <w:r w:rsidRPr="00B65A61">
        <w:t>CRISPR/Cas9 system</w:t>
      </w:r>
    </w:p>
    <w:p w14:paraId="7A7618E9" w14:textId="77777777" w:rsidR="00B65A61" w:rsidRPr="00B65A61" w:rsidRDefault="00B65A61" w:rsidP="00E85432">
      <w:pPr>
        <w:pStyle w:val="Agendabullet1"/>
      </w:pPr>
      <w:r w:rsidRPr="00B65A61">
        <w:t>Transgenes: function (source)</w:t>
      </w:r>
    </w:p>
    <w:p w14:paraId="1FA68AA6" w14:textId="3BE20BA4" w:rsidR="00B65A61" w:rsidRPr="00B65A61" w:rsidRDefault="00B65A61" w:rsidP="00E85432">
      <w:pPr>
        <w:pStyle w:val="AgendaBullet2"/>
      </w:pPr>
      <w:r w:rsidRPr="00B65A61">
        <w:t>motor protein (human)</w:t>
      </w:r>
    </w:p>
    <w:p w14:paraId="5321BA46" w14:textId="69E56F7D" w:rsidR="00B65A61" w:rsidRPr="00B65A61" w:rsidRDefault="00B65A61" w:rsidP="00E85432">
      <w:pPr>
        <w:pStyle w:val="AgendaBullet2"/>
      </w:pPr>
      <w:r w:rsidRPr="00B65A61">
        <w:t>cytoskeletal protein (human)</w:t>
      </w:r>
    </w:p>
    <w:p w14:paraId="4FF40391" w14:textId="0BC5CA02" w:rsidR="00B65A61" w:rsidRPr="00B65A61" w:rsidRDefault="00B65A61" w:rsidP="00E85432">
      <w:pPr>
        <w:pStyle w:val="AgendaBullet2"/>
      </w:pPr>
      <w:r w:rsidRPr="00B65A61">
        <w:t>actin related protein (human)</w:t>
      </w:r>
    </w:p>
    <w:p w14:paraId="5F39C058" w14:textId="3DE35D2F" w:rsidR="00B65A61" w:rsidRPr="00B65A61" w:rsidRDefault="00B65A61" w:rsidP="00E85432">
      <w:pPr>
        <w:pStyle w:val="AgendaBullet2"/>
      </w:pPr>
      <w:r w:rsidRPr="00B65A61">
        <w:t>cytoskeleton protein (human)</w:t>
      </w:r>
    </w:p>
    <w:p w14:paraId="4594D4AC" w14:textId="31D381FC" w:rsidR="00B65A61" w:rsidRPr="00B65A61" w:rsidRDefault="00B65A61" w:rsidP="00E85432">
      <w:pPr>
        <w:pStyle w:val="AgendaBullet2"/>
      </w:pPr>
      <w:r w:rsidRPr="00B65A61">
        <w:t>cytoskeleton related protein (human)</w:t>
      </w:r>
    </w:p>
    <w:p w14:paraId="79AFA91E" w14:textId="0D1E1C30" w:rsidR="00B65A61" w:rsidRPr="00B65A61" w:rsidRDefault="00B65A61" w:rsidP="00E85432">
      <w:pPr>
        <w:pStyle w:val="AgendaBullet2"/>
      </w:pPr>
      <w:r w:rsidRPr="00B65A61">
        <w:t>cytoskeleton related protein (human)</w:t>
      </w:r>
    </w:p>
    <w:p w14:paraId="62F7CD8C" w14:textId="3BBF5C71" w:rsidR="00B65A61" w:rsidRPr="00B65A61" w:rsidRDefault="00B65A61" w:rsidP="00E85432">
      <w:pPr>
        <w:pStyle w:val="AgendaBullet2"/>
      </w:pPr>
      <w:r w:rsidRPr="00B65A61">
        <w:t>actin related protein (human)</w:t>
      </w:r>
    </w:p>
    <w:p w14:paraId="57955231" w14:textId="62ABF00E" w:rsidR="00B65A61" w:rsidRPr="00B65A61" w:rsidRDefault="00B65A61" w:rsidP="00E85432">
      <w:pPr>
        <w:pStyle w:val="AgendaBullet2"/>
      </w:pPr>
      <w:r w:rsidRPr="00B65A61">
        <w:t>microtubule protein (human)</w:t>
      </w:r>
    </w:p>
    <w:p w14:paraId="167F15F1" w14:textId="79254131" w:rsidR="00B65A61" w:rsidRPr="00B65A61" w:rsidRDefault="00B65A61" w:rsidP="00E85432">
      <w:pPr>
        <w:pStyle w:val="AgendaBullet2"/>
      </w:pPr>
      <w:r w:rsidRPr="00B65A61">
        <w:t>GTPase cell signaling protein superfamily (human)</w:t>
      </w:r>
    </w:p>
    <w:p w14:paraId="247986DC" w14:textId="7C738D05" w:rsidR="00B65A61" w:rsidRPr="00B65A61" w:rsidRDefault="00B65A61" w:rsidP="00E85432">
      <w:pPr>
        <w:pStyle w:val="AgendaBullet2"/>
      </w:pPr>
      <w:r w:rsidRPr="00B65A61">
        <w:t>GTPase</w:t>
      </w:r>
      <w:r w:rsidR="003C4977">
        <w:t xml:space="preserve"> and</w:t>
      </w:r>
      <w:r w:rsidRPr="00B65A61">
        <w:t xml:space="preserve"> part of the RAS family (human)</w:t>
      </w:r>
    </w:p>
    <w:p w14:paraId="65376443" w14:textId="4E68E93E" w:rsidR="00B65A61" w:rsidRPr="00B65A61" w:rsidRDefault="00B65A61" w:rsidP="00E85432">
      <w:pPr>
        <w:pStyle w:val="AgendaBullet2"/>
      </w:pPr>
      <w:r w:rsidRPr="00B65A61">
        <w:t>fluorescent markers (</w:t>
      </w:r>
      <w:r w:rsidRPr="003C4977">
        <w:rPr>
          <w:i/>
          <w:iCs/>
        </w:rPr>
        <w:t xml:space="preserve">A. </w:t>
      </w:r>
      <w:r w:rsidR="003C4977" w:rsidRPr="003C4977">
        <w:rPr>
          <w:i/>
          <w:iCs/>
        </w:rPr>
        <w:t>victoria</w:t>
      </w:r>
      <w:r w:rsidR="003C4977">
        <w:rPr>
          <w:i/>
          <w:iCs/>
        </w:rPr>
        <w:t xml:space="preserve">, Discosoma </w:t>
      </w:r>
      <w:r w:rsidR="003C4977">
        <w:t>sp.)</w:t>
      </w:r>
    </w:p>
    <w:p w14:paraId="5246061B" w14:textId="0BAA3E64" w:rsidR="00B65A61" w:rsidRPr="00B65A61" w:rsidRDefault="00B65A61" w:rsidP="00E85432">
      <w:pPr>
        <w:pStyle w:val="AgendaBullet2"/>
        <w:rPr>
          <w:b/>
          <w:bCs/>
        </w:rPr>
      </w:pPr>
      <w:r w:rsidRPr="00B65A61">
        <w:t>endonuclease (</w:t>
      </w:r>
      <w:r w:rsidRPr="00B65A61">
        <w:rPr>
          <w:i/>
          <w:iCs/>
        </w:rPr>
        <w:t>S. pyogenes</w:t>
      </w:r>
      <w:r w:rsidRPr="00B65A61">
        <w:t xml:space="preserve">) </w:t>
      </w:r>
    </w:p>
    <w:p w14:paraId="636517FE" w14:textId="1D282E04" w:rsidR="00B65A61" w:rsidRPr="00B65A61" w:rsidRDefault="00B65A61" w:rsidP="00E85432">
      <w:pPr>
        <w:pStyle w:val="AgendaBullet2"/>
      </w:pPr>
      <w:r w:rsidRPr="00B65A61">
        <w:t>toxin (</w:t>
      </w:r>
      <w:r w:rsidRPr="00B65A61">
        <w:rPr>
          <w:i/>
        </w:rPr>
        <w:t xml:space="preserve">Bungarus </w:t>
      </w:r>
      <w:proofErr w:type="spellStart"/>
      <w:r w:rsidRPr="00B65A61">
        <w:rPr>
          <w:i/>
        </w:rPr>
        <w:t>multicinctus</w:t>
      </w:r>
      <w:proofErr w:type="spellEnd"/>
      <w:r w:rsidRPr="00B65A61">
        <w:t>)</w:t>
      </w:r>
    </w:p>
    <w:p w14:paraId="3856517A" w14:textId="75EFFB7D" w:rsidR="00B65A61" w:rsidRPr="006501EA" w:rsidRDefault="00B65A61" w:rsidP="00E85432">
      <w:pPr>
        <w:pStyle w:val="Agendabullet1"/>
        <w:rPr>
          <w:b w:val="0"/>
          <w:bCs/>
        </w:rPr>
      </w:pPr>
      <w:r w:rsidRPr="00B65A61">
        <w:t xml:space="preserve">Oncogenes/Tumor suppressor: </w:t>
      </w:r>
      <w:r w:rsidRPr="006501EA">
        <w:rPr>
          <w:b w:val="0"/>
          <w:bCs/>
        </w:rPr>
        <w:t xml:space="preserve">Alteration of </w:t>
      </w:r>
      <w:r w:rsidR="001B4C8D">
        <w:rPr>
          <w:b w:val="0"/>
          <w:bCs/>
        </w:rPr>
        <w:t>oncogenes</w:t>
      </w:r>
      <w:r w:rsidRPr="006501EA">
        <w:rPr>
          <w:b w:val="0"/>
          <w:bCs/>
        </w:rPr>
        <w:t xml:space="preserve"> might result in tumorigenic effects. </w:t>
      </w:r>
    </w:p>
    <w:p w14:paraId="628085DE" w14:textId="6B3ADAE7" w:rsidR="00B65A61" w:rsidRPr="00B65A61" w:rsidRDefault="00B65A61" w:rsidP="00E85432">
      <w:pPr>
        <w:pStyle w:val="AgendaBullet2"/>
      </w:pPr>
      <w:r w:rsidRPr="00B65A61">
        <w:t xml:space="preserve">The lab indicates that for any new </w:t>
      </w:r>
      <w:r w:rsidR="001B4C8D">
        <w:t>oncogene</w:t>
      </w:r>
      <w:r w:rsidRPr="00B65A61">
        <w:t xml:space="preserve"> modifications, 2nd generation lentivirus will not be utilized.</w:t>
      </w:r>
    </w:p>
    <w:p w14:paraId="779C799A" w14:textId="245C855B" w:rsidR="00B65A61" w:rsidRPr="00B65A61" w:rsidRDefault="00B65A61" w:rsidP="00E85432">
      <w:pPr>
        <w:pStyle w:val="Agendabullet1"/>
      </w:pPr>
      <w:r w:rsidRPr="00B65A61">
        <w:lastRenderedPageBreak/>
        <w:t xml:space="preserve">Toxic Genes: </w:t>
      </w:r>
      <w:r w:rsidR="008C5CF3">
        <w:rPr>
          <w:b w:val="0"/>
          <w:bCs/>
        </w:rPr>
        <w:t>This toxin has</w:t>
      </w:r>
      <w:r w:rsidRPr="006501EA">
        <w:rPr>
          <w:b w:val="0"/>
          <w:bCs/>
        </w:rPr>
        <w:t xml:space="preserve"> an LD50 ranging from 80-113 micrograms per kilogram in mice. Toxins will toxicity of greater than 100 ng/kg but less than 100 micrograms per kilogram require registration with the NIH. After IBC approval, the NIH Office of Science Policy will be contacted to register the use of this toxin.</w:t>
      </w:r>
    </w:p>
    <w:p w14:paraId="48F1EE9F" w14:textId="4B3D8144" w:rsidR="00B65A61" w:rsidRPr="006501EA" w:rsidRDefault="00B65A61" w:rsidP="00E85432">
      <w:pPr>
        <w:pStyle w:val="Agendabullet1"/>
        <w:rPr>
          <w:b w:val="0"/>
          <w:bCs/>
        </w:rPr>
      </w:pPr>
      <w:r w:rsidRPr="00B65A61">
        <w:t xml:space="preserve">Host: </w:t>
      </w:r>
      <w:r w:rsidRPr="006501EA">
        <w:rPr>
          <w:b w:val="0"/>
          <w:bCs/>
        </w:rPr>
        <w:t>Mammalian (packaging cell lines</w:t>
      </w:r>
      <w:r w:rsidR="001B4C8D">
        <w:rPr>
          <w:b w:val="0"/>
          <w:bCs/>
        </w:rPr>
        <w:t xml:space="preserve">, </w:t>
      </w:r>
      <w:r w:rsidRPr="006501EA">
        <w:rPr>
          <w:b w:val="0"/>
          <w:bCs/>
        </w:rPr>
        <w:t>established cell lines: human); bacteria (</w:t>
      </w:r>
      <w:r w:rsidRPr="006501EA">
        <w:rPr>
          <w:b w:val="0"/>
          <w:bCs/>
          <w:i/>
        </w:rPr>
        <w:t>E. coli</w:t>
      </w:r>
      <w:r w:rsidRPr="006501EA">
        <w:rPr>
          <w:b w:val="0"/>
          <w:bCs/>
        </w:rPr>
        <w:t xml:space="preserve"> K12, BL21) </w:t>
      </w:r>
    </w:p>
    <w:p w14:paraId="3B4981BC" w14:textId="77777777" w:rsidR="00B65A61" w:rsidRPr="006501EA" w:rsidRDefault="00B65A61" w:rsidP="00E85432">
      <w:pPr>
        <w:pStyle w:val="Agendabullet1"/>
        <w:rPr>
          <w:b w:val="0"/>
          <w:bCs/>
        </w:rPr>
      </w:pPr>
      <w:r w:rsidRPr="00B65A61">
        <w:t xml:space="preserve">Notes: </w:t>
      </w:r>
      <w:r w:rsidRPr="006501EA">
        <w:rPr>
          <w:b w:val="0"/>
          <w:bCs/>
        </w:rPr>
        <w:t xml:space="preserve">Production, purification, and concentration of virus.  </w:t>
      </w:r>
    </w:p>
    <w:p w14:paraId="0E02D5BA" w14:textId="5579B3F8" w:rsidR="00B65A61" w:rsidRPr="006501EA" w:rsidRDefault="00B65A61" w:rsidP="00E85432">
      <w:pPr>
        <w:pStyle w:val="Agendabullet1"/>
        <w:rPr>
          <w:b w:val="0"/>
          <w:bCs/>
        </w:rPr>
      </w:pPr>
      <w:r w:rsidRPr="00B65A61">
        <w:t xml:space="preserve">Animal Model: </w:t>
      </w:r>
      <w:r w:rsidRPr="006501EA">
        <w:rPr>
          <w:b w:val="0"/>
          <w:bCs/>
        </w:rPr>
        <w:t>Zebrafish</w:t>
      </w:r>
    </w:p>
    <w:p w14:paraId="71C5A432" w14:textId="77777777" w:rsidR="00B65A61" w:rsidRPr="00B65A61" w:rsidRDefault="00B65A61" w:rsidP="00E85432">
      <w:pPr>
        <w:pStyle w:val="Agendabullet1"/>
      </w:pPr>
      <w:r w:rsidRPr="00B65A61">
        <w:t xml:space="preserve">Required Training, Procedures, and Containment:  </w:t>
      </w:r>
    </w:p>
    <w:p w14:paraId="46390062" w14:textId="77777777" w:rsidR="00B65A61" w:rsidRPr="00B65A61" w:rsidRDefault="00B65A61" w:rsidP="00E85432">
      <w:pPr>
        <w:pStyle w:val="AgendaBullet2"/>
      </w:pPr>
      <w:r w:rsidRPr="00B65A61">
        <w:t xml:space="preserve">In-Vitro Procedures: </w:t>
      </w:r>
    </w:p>
    <w:p w14:paraId="13D090F0" w14:textId="77777777" w:rsidR="00B65A61" w:rsidRPr="00B65A61" w:rsidRDefault="00B65A61" w:rsidP="00E85432">
      <w:pPr>
        <w:pStyle w:val="Agendabullet30"/>
      </w:pPr>
      <w:r w:rsidRPr="00B65A61">
        <w:t xml:space="preserve">BSL1 – Standard molecular biology procedures </w:t>
      </w:r>
    </w:p>
    <w:p w14:paraId="4354F8CA" w14:textId="77777777" w:rsidR="00B65A61" w:rsidRPr="00B65A61" w:rsidRDefault="00B65A61" w:rsidP="00E85432">
      <w:pPr>
        <w:pStyle w:val="Agendabullet30"/>
      </w:pPr>
      <w:r w:rsidRPr="00B65A61">
        <w:t xml:space="preserve">BSL2 – Biosafety cabinet use during manipulation of viral vectors and human cell lines when procedures involve the generation of aerosols and splashes </w:t>
      </w:r>
    </w:p>
    <w:p w14:paraId="2DD940AA" w14:textId="77777777" w:rsidR="00B65A61" w:rsidRPr="00B65A61" w:rsidRDefault="00B65A61" w:rsidP="00E85432">
      <w:pPr>
        <w:pStyle w:val="Agendabullet30"/>
      </w:pPr>
      <w:r w:rsidRPr="00B65A61">
        <w:t>PPE – Laboratory coat, gloves, and eye protection are required</w:t>
      </w:r>
    </w:p>
    <w:p w14:paraId="02928716" w14:textId="77777777" w:rsidR="00B65A61" w:rsidRPr="00B65A61" w:rsidRDefault="00B65A61" w:rsidP="00E85432">
      <w:pPr>
        <w:pStyle w:val="AgendaBullet2"/>
      </w:pPr>
      <w:r w:rsidRPr="00B65A61">
        <w:t xml:space="preserve">In-Vivo Procedures: </w:t>
      </w:r>
    </w:p>
    <w:p w14:paraId="4A551BDA" w14:textId="77777777" w:rsidR="00B65A61" w:rsidRPr="00B65A61" w:rsidRDefault="00B65A61" w:rsidP="00E85432">
      <w:pPr>
        <w:pStyle w:val="Agendabullet30"/>
      </w:pPr>
      <w:r w:rsidRPr="00B65A61">
        <w:t>Inoculation of agent in approved area followed by ABSL1 housing</w:t>
      </w:r>
    </w:p>
    <w:p w14:paraId="3E1A5144" w14:textId="77777777" w:rsidR="00B65A61" w:rsidRPr="00B65A61" w:rsidRDefault="00B65A61" w:rsidP="00E85432">
      <w:pPr>
        <w:pStyle w:val="Agendabullet30"/>
      </w:pPr>
      <w:r w:rsidRPr="00B65A61">
        <w:t xml:space="preserve">PPE –  </w:t>
      </w:r>
    </w:p>
    <w:p w14:paraId="12AC6ABC" w14:textId="77777777" w:rsidR="00B65A61" w:rsidRPr="00B65A61" w:rsidRDefault="00B65A61" w:rsidP="00E85432">
      <w:pPr>
        <w:pStyle w:val="AgendaBullet4"/>
      </w:pPr>
      <w:r w:rsidRPr="00B65A61">
        <w:t>ARC: Yellow gown, nitrile gloves</w:t>
      </w:r>
    </w:p>
    <w:p w14:paraId="7B875748" w14:textId="77777777" w:rsidR="00B65A61" w:rsidRPr="00B65A61" w:rsidRDefault="00B65A61" w:rsidP="00E85432">
      <w:pPr>
        <w:pStyle w:val="AgendaBullet4"/>
      </w:pPr>
      <w:r w:rsidRPr="00B65A61">
        <w:t xml:space="preserve">Non-ARC: Laboratory </w:t>
      </w:r>
      <w:proofErr w:type="gramStart"/>
      <w:r w:rsidRPr="00B65A61">
        <w:t>coat</w:t>
      </w:r>
      <w:proofErr w:type="gramEnd"/>
      <w:r w:rsidRPr="00B65A61">
        <w:t>, gloves, and eye protection are required</w:t>
      </w:r>
    </w:p>
    <w:p w14:paraId="122C4CB6" w14:textId="77777777" w:rsidR="00B65A61" w:rsidRPr="006501EA" w:rsidRDefault="00B65A61" w:rsidP="00E85432">
      <w:pPr>
        <w:pStyle w:val="Agendabullet1"/>
        <w:rPr>
          <w:b w:val="0"/>
          <w:bCs/>
        </w:rPr>
      </w:pPr>
      <w:r w:rsidRPr="00B65A61">
        <w:t xml:space="preserve">Training: </w:t>
      </w:r>
      <w:r w:rsidRPr="006501EA">
        <w:rPr>
          <w:b w:val="0"/>
          <w:bCs/>
        </w:rPr>
        <w:t xml:space="preserve">3 individuals require NIH training </w:t>
      </w:r>
    </w:p>
    <w:p w14:paraId="488796CB" w14:textId="77777777" w:rsidR="00B65A61" w:rsidRPr="00B65A61" w:rsidRDefault="00B65A61" w:rsidP="00E85432">
      <w:pPr>
        <w:pStyle w:val="Agendabullet1"/>
      </w:pPr>
      <w:r w:rsidRPr="00B65A61">
        <w:t xml:space="preserve">2024-25 Lab Survey Results: </w:t>
      </w:r>
      <w:r w:rsidRPr="006501EA">
        <w:rPr>
          <w:b w:val="0"/>
          <w:bCs/>
        </w:rPr>
        <w:t>9 deficiencies found, all corrected</w:t>
      </w:r>
    </w:p>
    <w:p w14:paraId="14B0B7D3"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DD3366" w:rsidRPr="002D0088" w14:paraId="02881B54" w14:textId="77777777" w:rsidTr="0028424A">
        <w:tc>
          <w:tcPr>
            <w:tcW w:w="5000" w:type="pct"/>
          </w:tcPr>
          <w:p w14:paraId="22E568EE" w14:textId="77777777" w:rsidR="00DD3366" w:rsidRPr="005C7556" w:rsidRDefault="00DD3366" w:rsidP="0028424A">
            <w:pPr>
              <w:tabs>
                <w:tab w:val="left" w:pos="4216"/>
              </w:tabs>
              <w:rPr>
                <w:rFonts w:ascii="Aptos" w:hAnsi="Aptos" w:cstheme="minorHAnsi"/>
                <w:b/>
                <w:sz w:val="22"/>
              </w:rPr>
            </w:pPr>
            <w:r w:rsidRPr="005C7556">
              <w:rPr>
                <w:rFonts w:ascii="Aptos" w:hAnsi="Aptos" w:cstheme="minorHAnsi"/>
                <w:b/>
                <w:sz w:val="22"/>
              </w:rPr>
              <w:t>Summary:</w:t>
            </w:r>
          </w:p>
          <w:p w14:paraId="55F726AF" w14:textId="4A9A3B20" w:rsidR="00DD3366" w:rsidRPr="005C7556" w:rsidRDefault="00245367" w:rsidP="0028424A">
            <w:pPr>
              <w:pStyle w:val="ListParagraph"/>
              <w:numPr>
                <w:ilvl w:val="0"/>
                <w:numId w:val="11"/>
              </w:numPr>
              <w:tabs>
                <w:tab w:val="left" w:pos="4216"/>
              </w:tabs>
              <w:rPr>
                <w:rFonts w:ascii="Aptos" w:hAnsi="Aptos" w:cstheme="minorHAnsi"/>
                <w:bCs/>
                <w:sz w:val="22"/>
              </w:rPr>
            </w:pPr>
            <w:r w:rsidRPr="005C7556">
              <w:rPr>
                <w:rFonts w:ascii="Aptos" w:hAnsi="Aptos" w:cstheme="minorHAnsi"/>
                <w:bCs/>
                <w:sz w:val="22"/>
              </w:rPr>
              <w:t>Toxin use will be registered with the NIH</w:t>
            </w:r>
            <w:r w:rsidR="006065A8" w:rsidRPr="005C7556">
              <w:rPr>
                <w:rFonts w:ascii="Aptos" w:hAnsi="Aptos" w:cstheme="minorHAnsi"/>
                <w:bCs/>
                <w:sz w:val="22"/>
              </w:rPr>
              <w:t>.</w:t>
            </w:r>
          </w:p>
          <w:p w14:paraId="0593F892" w14:textId="6A4AF936" w:rsidR="00DD3366" w:rsidRPr="005C7556" w:rsidRDefault="00245367" w:rsidP="0028424A">
            <w:pPr>
              <w:pStyle w:val="ListParagraph"/>
              <w:numPr>
                <w:ilvl w:val="0"/>
                <w:numId w:val="11"/>
              </w:numPr>
              <w:tabs>
                <w:tab w:val="left" w:pos="4216"/>
              </w:tabs>
              <w:rPr>
                <w:rFonts w:ascii="Aptos" w:hAnsi="Aptos" w:cstheme="minorHAnsi"/>
                <w:b/>
                <w:sz w:val="22"/>
              </w:rPr>
            </w:pPr>
            <w:r w:rsidRPr="005C7556">
              <w:rPr>
                <w:rFonts w:ascii="Aptos" w:hAnsi="Aptos" w:cstheme="minorHAnsi"/>
                <w:bCs/>
                <w:sz w:val="22"/>
              </w:rPr>
              <w:t xml:space="preserve">For any modifications of oncogenes, </w:t>
            </w:r>
            <w:r w:rsidR="00383655" w:rsidRPr="005C7556">
              <w:rPr>
                <w:rFonts w:ascii="Aptos" w:hAnsi="Aptos" w:cstheme="minorHAnsi"/>
                <w:bCs/>
                <w:sz w:val="22"/>
              </w:rPr>
              <w:t xml:space="preserve">strong recommendation </w:t>
            </w:r>
            <w:r w:rsidR="006065A8" w:rsidRPr="005C7556">
              <w:rPr>
                <w:rFonts w:ascii="Aptos" w:hAnsi="Aptos" w:cstheme="minorHAnsi"/>
                <w:bCs/>
                <w:sz w:val="22"/>
              </w:rPr>
              <w:t>that a</w:t>
            </w:r>
            <w:r w:rsidR="00383655" w:rsidRPr="005C7556">
              <w:rPr>
                <w:rFonts w:ascii="Aptos" w:hAnsi="Aptos" w:cstheme="minorHAnsi"/>
                <w:bCs/>
                <w:sz w:val="22"/>
              </w:rPr>
              <w:t xml:space="preserve"> 2nd generation lentiviral system </w:t>
            </w:r>
            <w:proofErr w:type="gramStart"/>
            <w:r w:rsidR="00383655" w:rsidRPr="005C7556">
              <w:rPr>
                <w:rFonts w:ascii="Aptos" w:hAnsi="Aptos" w:cstheme="minorHAnsi"/>
                <w:bCs/>
                <w:sz w:val="22"/>
              </w:rPr>
              <w:t>not be</w:t>
            </w:r>
            <w:proofErr w:type="gramEnd"/>
            <w:r w:rsidR="00383655" w:rsidRPr="005C7556">
              <w:rPr>
                <w:rFonts w:ascii="Aptos" w:hAnsi="Aptos" w:cstheme="minorHAnsi"/>
                <w:bCs/>
                <w:sz w:val="22"/>
              </w:rPr>
              <w:t xml:space="preserve"> utilized. 3rd generation lentiviral system </w:t>
            </w:r>
            <w:r w:rsidR="006065A8" w:rsidRPr="005C7556">
              <w:rPr>
                <w:rFonts w:ascii="Aptos" w:hAnsi="Aptos" w:cstheme="minorHAnsi"/>
                <w:bCs/>
                <w:sz w:val="22"/>
              </w:rPr>
              <w:t xml:space="preserve">recommended. </w:t>
            </w:r>
          </w:p>
          <w:p w14:paraId="18B3A938" w14:textId="0F186B94" w:rsidR="00DD3366" w:rsidRPr="005C7556" w:rsidRDefault="00DD3366" w:rsidP="0028424A">
            <w:pPr>
              <w:pStyle w:val="ListParagraph"/>
              <w:numPr>
                <w:ilvl w:val="0"/>
                <w:numId w:val="11"/>
              </w:numPr>
              <w:tabs>
                <w:tab w:val="left" w:pos="4216"/>
              </w:tabs>
              <w:rPr>
                <w:rFonts w:ascii="Aptos" w:hAnsi="Aptos" w:cstheme="minorHAnsi"/>
                <w:bCs/>
                <w:sz w:val="22"/>
              </w:rPr>
            </w:pPr>
            <w:r w:rsidRPr="005C7556">
              <w:rPr>
                <w:rFonts w:ascii="Aptos" w:hAnsi="Aptos" w:cstheme="minorHAnsi"/>
                <w:bCs/>
                <w:sz w:val="22"/>
              </w:rPr>
              <w:t>No other safety concerns</w:t>
            </w:r>
            <w:r w:rsidR="005C7556" w:rsidRPr="005C7556">
              <w:rPr>
                <w:rFonts w:ascii="Aptos" w:hAnsi="Aptos" w:cstheme="minorHAnsi"/>
                <w:bCs/>
                <w:sz w:val="22"/>
              </w:rPr>
              <w:t>.</w:t>
            </w:r>
          </w:p>
          <w:p w14:paraId="3F6F9B51" w14:textId="77777777" w:rsidR="00DD3366" w:rsidRPr="00F662F4" w:rsidRDefault="00DD3366" w:rsidP="0028424A">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7A64153" w14:textId="77777777" w:rsidR="00DD3366" w:rsidRPr="00F662F4" w:rsidRDefault="00DD3366" w:rsidP="0028424A">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024F143" w14:textId="77777777" w:rsidR="00DD3366" w:rsidRPr="00F662F4" w:rsidRDefault="00DD3366" w:rsidP="0028424A">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4483E3B" w14:textId="51A6D954" w:rsidR="00DD3366" w:rsidRPr="00F662F4" w:rsidRDefault="00DD3366" w:rsidP="0028424A">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5C7556">
              <w:rPr>
                <w:rFonts w:ascii="Aptos" w:hAnsi="Aptos" w:cstheme="minorHAnsi"/>
                <w:bCs/>
                <w:sz w:val="22"/>
              </w:rPr>
              <w:t>Approved with stipulations</w:t>
            </w:r>
            <w:r w:rsidRPr="005C7556">
              <w:rPr>
                <w:rFonts w:ascii="Aptos" w:hAnsi="Aptos" w:cstheme="minorHAnsi"/>
                <w:b/>
                <w:sz w:val="22"/>
              </w:rPr>
              <w:t xml:space="preserve">. </w:t>
            </w:r>
            <w:r w:rsidRPr="005C7556">
              <w:rPr>
                <w:rFonts w:ascii="Aptos" w:hAnsi="Aptos" w:cstheme="minorHAnsi"/>
                <w:sz w:val="22"/>
              </w:rPr>
              <w:t xml:space="preserve"> </w:t>
            </w:r>
            <w:r w:rsidRPr="005C7556">
              <w:rPr>
                <w:rFonts w:ascii="Aptos" w:hAnsi="Aptos" w:cstheme="minorHAnsi"/>
                <w:b/>
                <w:sz w:val="22"/>
              </w:rPr>
              <w:t xml:space="preserve">These include: </w:t>
            </w:r>
            <w:r w:rsidRPr="005C7556">
              <w:rPr>
                <w:rFonts w:ascii="Aptos" w:hAnsi="Aptos" w:cstheme="minorHAnsi"/>
                <w:bCs/>
                <w:sz w:val="22"/>
              </w:rPr>
              <w:t>Completion of</w:t>
            </w:r>
            <w:r w:rsidR="005C7556" w:rsidRPr="005C7556">
              <w:rPr>
                <w:rFonts w:ascii="Aptos" w:hAnsi="Aptos" w:cstheme="minorHAnsi"/>
                <w:bCs/>
                <w:sz w:val="22"/>
              </w:rPr>
              <w:t xml:space="preserve"> </w:t>
            </w:r>
            <w:r w:rsidRPr="005C7556">
              <w:rPr>
                <w:rFonts w:ascii="Aptos" w:hAnsi="Aptos" w:cstheme="minorHAnsi"/>
                <w:bCs/>
                <w:sz w:val="22"/>
              </w:rPr>
              <w:t>training</w:t>
            </w:r>
            <w:r w:rsidR="004E6BE6">
              <w:rPr>
                <w:rFonts w:ascii="Aptos" w:hAnsi="Aptos" w:cstheme="minorHAnsi"/>
                <w:bCs/>
                <w:sz w:val="22"/>
              </w:rPr>
              <w:t xml:space="preserve">, recommendation for </w:t>
            </w:r>
            <w:r w:rsidR="004B2F31">
              <w:rPr>
                <w:rFonts w:ascii="Aptos" w:hAnsi="Aptos" w:cstheme="minorHAnsi"/>
                <w:bCs/>
                <w:sz w:val="22"/>
              </w:rPr>
              <w:t>higher</w:t>
            </w:r>
            <w:r w:rsidR="004E6BE6">
              <w:rPr>
                <w:rFonts w:ascii="Aptos" w:hAnsi="Aptos" w:cstheme="minorHAnsi"/>
                <w:bCs/>
                <w:sz w:val="22"/>
              </w:rPr>
              <w:t xml:space="preserve"> generation lentiviral system,</w:t>
            </w:r>
            <w:r w:rsidR="005C7556" w:rsidRPr="005C7556">
              <w:rPr>
                <w:rFonts w:ascii="Aptos" w:hAnsi="Aptos" w:cstheme="minorHAnsi"/>
                <w:bCs/>
                <w:sz w:val="22"/>
              </w:rPr>
              <w:t xml:space="preserve"> </w:t>
            </w:r>
            <w:r w:rsidRPr="005C7556">
              <w:rPr>
                <w:rFonts w:ascii="Aptos" w:hAnsi="Aptos" w:cstheme="minorHAnsi"/>
                <w:bCs/>
                <w:sz w:val="22"/>
              </w:rPr>
              <w:t>and</w:t>
            </w:r>
            <w:r w:rsidRPr="005C7556">
              <w:rPr>
                <w:rFonts w:ascii="Aptos" w:hAnsi="Aptos" w:cstheme="minorHAnsi"/>
                <w:b/>
                <w:sz w:val="22"/>
              </w:rPr>
              <w:t xml:space="preserve"> </w:t>
            </w:r>
            <w:r w:rsidRPr="005C7556">
              <w:rPr>
                <w:rFonts w:ascii="Aptos" w:hAnsi="Aptos" w:cstheme="minorHAnsi"/>
                <w:sz w:val="22"/>
              </w:rPr>
              <w:t>r</w:t>
            </w:r>
            <w:r w:rsidRPr="005C7556">
              <w:rPr>
                <w:rFonts w:ascii="Aptos" w:hAnsi="Aptos" w:cstheme="minorHAnsi"/>
                <w:bCs/>
                <w:sz w:val="22"/>
              </w:rPr>
              <w:t>esolution of minor pending comments</w:t>
            </w:r>
            <w:r w:rsidR="005C7556">
              <w:rPr>
                <w:rFonts w:ascii="Aptos" w:hAnsi="Aptos" w:cstheme="minorHAnsi"/>
                <w:bCs/>
                <w:sz w:val="22"/>
              </w:rPr>
              <w:t>.</w:t>
            </w:r>
          </w:p>
        </w:tc>
      </w:tr>
    </w:tbl>
    <w:p w14:paraId="329BED25" w14:textId="165ADBC6" w:rsidR="00DD3366" w:rsidRPr="00B65A61" w:rsidRDefault="00DD3366"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4EBEEAD0"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88D778"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0D430DB3" w14:textId="77777777" w:rsidR="00B65A61" w:rsidRPr="00B65A61" w:rsidRDefault="00B65A61" w:rsidP="00E85432">
      <w:pPr>
        <w:pStyle w:val="Heading1"/>
      </w:pPr>
      <w:r w:rsidRPr="00B65A61">
        <w:t>PI: Javier Garcia Bermudez</w:t>
      </w:r>
    </w:p>
    <w:p w14:paraId="73E0268F" w14:textId="77777777" w:rsidR="00B65A61" w:rsidRPr="00E85432" w:rsidRDefault="00B65A61" w:rsidP="00E85432">
      <w:pPr>
        <w:pStyle w:val="Agendabullet1"/>
        <w:rPr>
          <w:b w:val="0"/>
        </w:rPr>
      </w:pPr>
      <w:r w:rsidRPr="00B65A61">
        <w:t xml:space="preserve">Title: </w:t>
      </w:r>
      <w:r w:rsidRPr="00E85432">
        <w:rPr>
          <w:b w:val="0"/>
        </w:rPr>
        <w:t>Understanding the Role of Metabolism in Cancer Progression</w:t>
      </w:r>
    </w:p>
    <w:p w14:paraId="793429A4" w14:textId="77777777" w:rsidR="00B65A61" w:rsidRPr="00B65A61" w:rsidRDefault="00B65A61" w:rsidP="00E85432">
      <w:pPr>
        <w:pStyle w:val="Agendabullet1"/>
      </w:pPr>
      <w:r w:rsidRPr="00B65A61">
        <w:t xml:space="preserve">Note: </w:t>
      </w:r>
      <w:r w:rsidRPr="00E85432">
        <w:rPr>
          <w:b w:val="0"/>
          <w:bCs/>
        </w:rPr>
        <w:t>Amendment for the addition of Adenovirus vector</w:t>
      </w:r>
    </w:p>
    <w:p w14:paraId="612E75C8" w14:textId="77777777" w:rsidR="00B65A61" w:rsidRPr="00E85432" w:rsidRDefault="00B65A61" w:rsidP="00E85432">
      <w:pPr>
        <w:pStyle w:val="Agendabullet1"/>
        <w:rPr>
          <w:b w:val="0"/>
        </w:rPr>
      </w:pPr>
      <w:r w:rsidRPr="00B65A61">
        <w:t xml:space="preserve">NIH Guideline Section(s): </w:t>
      </w:r>
      <w:r w:rsidRPr="00E85432">
        <w:rPr>
          <w:b w:val="0"/>
        </w:rPr>
        <w:t>III-D-3, III-D-4, III-F-8</w:t>
      </w:r>
    </w:p>
    <w:p w14:paraId="6ABF4698" w14:textId="77777777" w:rsidR="000F04A5" w:rsidRPr="000F04A5" w:rsidRDefault="00B65A61" w:rsidP="00E85432">
      <w:pPr>
        <w:pStyle w:val="Agendabullet1"/>
        <w:jc w:val="both"/>
      </w:pPr>
      <w:r w:rsidRPr="00B65A61">
        <w:t>Project Summary:</w:t>
      </w:r>
      <w:r w:rsidRPr="00E85432">
        <w:rPr>
          <w:b w:val="0"/>
          <w:bCs/>
        </w:rPr>
        <w:t xml:space="preserve"> </w:t>
      </w:r>
    </w:p>
    <w:p w14:paraId="5C758EAE" w14:textId="38B53EFB" w:rsidR="00F3149B" w:rsidRDefault="00B65A61" w:rsidP="000F04A5">
      <w:pPr>
        <w:pStyle w:val="AgendaBullet2"/>
      </w:pPr>
      <w:r w:rsidRPr="00E85432">
        <w:t xml:space="preserve">This project </w:t>
      </w:r>
      <w:r w:rsidR="00BC74E0">
        <w:t xml:space="preserve">amendment </w:t>
      </w:r>
      <w:r w:rsidRPr="00E85432">
        <w:t>aims to understand the role of metabolic pathways in cancer progression</w:t>
      </w:r>
      <w:r w:rsidR="00F3149B">
        <w:t xml:space="preserve"> using </w:t>
      </w:r>
      <w:r w:rsidRPr="00E85432">
        <w:t>Adeno-Cre induction of lung cancer</w:t>
      </w:r>
      <w:r w:rsidR="00F3149B">
        <w:t>.</w:t>
      </w:r>
      <w:r w:rsidRPr="00E85432">
        <w:t xml:space="preserve"> </w:t>
      </w:r>
    </w:p>
    <w:p w14:paraId="3CB75E26" w14:textId="6E8DDEA6" w:rsidR="00B65A61" w:rsidRPr="00B65A61" w:rsidRDefault="00B65A61" w:rsidP="000F04A5">
      <w:pPr>
        <w:pStyle w:val="AgendaBullet2"/>
      </w:pPr>
      <w:r w:rsidRPr="00E85432">
        <w:t>Replication-deficient Adeno virus - Adeno-Cre will be administered</w:t>
      </w:r>
      <w:r w:rsidR="00F3149B">
        <w:t xml:space="preserve"> in vivo</w:t>
      </w:r>
      <w:r w:rsidRPr="00E85432">
        <w:t xml:space="preserve"> to induce conditional transgene expression</w:t>
      </w:r>
      <w:r w:rsidR="002D250E">
        <w:t xml:space="preserve"> of an oncogene and loss of a tumor suppressor</w:t>
      </w:r>
      <w:r w:rsidRPr="00E85432">
        <w:t>.</w:t>
      </w:r>
    </w:p>
    <w:p w14:paraId="61A3B949" w14:textId="77777777" w:rsidR="00B65A61" w:rsidRPr="00B65A61" w:rsidRDefault="00B65A61" w:rsidP="00E85432">
      <w:pPr>
        <w:pStyle w:val="Agendabullet1"/>
      </w:pPr>
      <w:r w:rsidRPr="00B65A61">
        <w:t>Vectors: (source)</w:t>
      </w:r>
    </w:p>
    <w:p w14:paraId="61080B6C" w14:textId="05FD5528" w:rsidR="00B65A61" w:rsidRPr="00B65A61" w:rsidRDefault="00B65A61" w:rsidP="00E85432">
      <w:pPr>
        <w:pStyle w:val="AgendaBullet2"/>
      </w:pPr>
      <w:r w:rsidRPr="00B65A61">
        <w:t>Replication incompetent Adenovirus</w:t>
      </w:r>
    </w:p>
    <w:p w14:paraId="0CAB0947" w14:textId="77777777" w:rsidR="00B65A61" w:rsidRPr="00B65A61" w:rsidRDefault="00B65A61" w:rsidP="00E85432">
      <w:pPr>
        <w:pStyle w:val="AgendaBullet2"/>
      </w:pPr>
      <w:r w:rsidRPr="00B65A61">
        <w:t>CRISPR/</w:t>
      </w:r>
      <w:r w:rsidRPr="00B65A61">
        <w:rPr>
          <w:i/>
        </w:rPr>
        <w:t>cas9</w:t>
      </w:r>
      <w:r w:rsidRPr="00B65A61">
        <w:t xml:space="preserve"> system </w:t>
      </w:r>
    </w:p>
    <w:p w14:paraId="188F9082" w14:textId="77777777" w:rsidR="00B65A61" w:rsidRPr="00B65A61" w:rsidRDefault="00B65A61" w:rsidP="00E85432">
      <w:pPr>
        <w:pStyle w:val="Agendabullet1"/>
      </w:pPr>
      <w:r w:rsidRPr="00B65A61">
        <w:t>Transgenes: function (source)</w:t>
      </w:r>
    </w:p>
    <w:p w14:paraId="56A7890B" w14:textId="30AA9D60" w:rsidR="00B65A61" w:rsidRPr="00B65A61" w:rsidRDefault="00D66F92" w:rsidP="00E85432">
      <w:pPr>
        <w:pStyle w:val="AgendaBullet2"/>
      </w:pPr>
      <w:r>
        <w:lastRenderedPageBreak/>
        <w:t>O</w:t>
      </w:r>
      <w:r w:rsidR="00B65A61" w:rsidRPr="00B65A61">
        <w:t>ncogene (human)</w:t>
      </w:r>
    </w:p>
    <w:p w14:paraId="74413F36" w14:textId="5A0AA933" w:rsidR="00B65A61" w:rsidRPr="00B65A61" w:rsidRDefault="00D66F92" w:rsidP="00E85432">
      <w:pPr>
        <w:pStyle w:val="AgendaBullet2"/>
      </w:pPr>
      <w:r>
        <w:t>T</w:t>
      </w:r>
      <w:r w:rsidR="00B65A61" w:rsidRPr="00B65A61">
        <w:t>umor suppressor (human)</w:t>
      </w:r>
    </w:p>
    <w:p w14:paraId="0623011E" w14:textId="7E57B1D6" w:rsidR="00B65A61" w:rsidRPr="00B65A61" w:rsidRDefault="00D66F92" w:rsidP="00E85432">
      <w:pPr>
        <w:pStyle w:val="AgendaBullet2"/>
        <w:rPr>
          <w:b/>
        </w:rPr>
      </w:pPr>
      <w:r>
        <w:t>R</w:t>
      </w:r>
      <w:r w:rsidR="00B65A61" w:rsidRPr="00B65A61">
        <w:t xml:space="preserve">ecombinase (P1 bacteriophage) </w:t>
      </w:r>
    </w:p>
    <w:p w14:paraId="07EE912D" w14:textId="0CD6E189" w:rsidR="00B65A61" w:rsidRPr="00B65A61" w:rsidRDefault="00B65A61" w:rsidP="00E85432">
      <w:pPr>
        <w:pStyle w:val="Agendabullet1"/>
      </w:pPr>
      <w:r w:rsidRPr="00B65A61">
        <w:t xml:space="preserve">Oncogenes/Tumor suppressor: </w:t>
      </w:r>
      <w:r w:rsidRPr="00E85432">
        <w:rPr>
          <w:b w:val="0"/>
          <w:bCs/>
        </w:rPr>
        <w:t xml:space="preserve">Alteration of </w:t>
      </w:r>
      <w:r w:rsidR="00D66F92">
        <w:rPr>
          <w:b w:val="0"/>
          <w:bCs/>
        </w:rPr>
        <w:t>genes</w:t>
      </w:r>
      <w:r w:rsidRPr="00E85432">
        <w:rPr>
          <w:b w:val="0"/>
          <w:bCs/>
        </w:rPr>
        <w:t xml:space="preserve"> might result in tumorigenic effects.</w:t>
      </w:r>
      <w:r w:rsidRPr="00B65A61">
        <w:t xml:space="preserve"> </w:t>
      </w:r>
    </w:p>
    <w:p w14:paraId="66442471" w14:textId="77777777" w:rsidR="00B65A61" w:rsidRPr="00B65A61" w:rsidRDefault="00B65A61" w:rsidP="00E85432">
      <w:pPr>
        <w:pStyle w:val="Agendabullet1"/>
      </w:pPr>
      <w:r w:rsidRPr="00B65A61">
        <w:t xml:space="preserve">Toxic Genes: </w:t>
      </w:r>
      <w:r w:rsidRPr="00E85432">
        <w:rPr>
          <w:b w:val="0"/>
          <w:bCs/>
        </w:rPr>
        <w:t>None</w:t>
      </w:r>
    </w:p>
    <w:p w14:paraId="5F36ECA0" w14:textId="539BF0AD" w:rsidR="00B65A61" w:rsidRPr="00B65A61" w:rsidRDefault="00B65A61" w:rsidP="00E85432">
      <w:pPr>
        <w:pStyle w:val="Agendabullet1"/>
      </w:pPr>
      <w:r w:rsidRPr="00B65A61">
        <w:t xml:space="preserve">Host: </w:t>
      </w:r>
      <w:r w:rsidRPr="00E85432">
        <w:rPr>
          <w:b w:val="0"/>
          <w:bCs/>
        </w:rPr>
        <w:t>Mammalian (packaging cell lines</w:t>
      </w:r>
      <w:r w:rsidR="0028424A">
        <w:rPr>
          <w:b w:val="0"/>
          <w:bCs/>
        </w:rPr>
        <w:t xml:space="preserve"> – human</w:t>
      </w:r>
      <w:r w:rsidRPr="00E85432">
        <w:rPr>
          <w:b w:val="0"/>
          <w:bCs/>
        </w:rPr>
        <w:t>; bacteria (</w:t>
      </w:r>
      <w:r w:rsidRPr="00E85432">
        <w:rPr>
          <w:b w:val="0"/>
          <w:bCs/>
          <w:i/>
        </w:rPr>
        <w:t>E. coli</w:t>
      </w:r>
      <w:r w:rsidRPr="00E85432">
        <w:rPr>
          <w:b w:val="0"/>
          <w:bCs/>
        </w:rPr>
        <w:t xml:space="preserve"> K12)</w:t>
      </w:r>
      <w:r w:rsidRPr="00B65A61">
        <w:t xml:space="preserve"> </w:t>
      </w:r>
    </w:p>
    <w:p w14:paraId="59208D57" w14:textId="77777777" w:rsidR="00B65A61" w:rsidRPr="00B65A61" w:rsidRDefault="00B65A61" w:rsidP="00E85432">
      <w:pPr>
        <w:pStyle w:val="Agendabullet1"/>
      </w:pPr>
      <w:r w:rsidRPr="00B65A61">
        <w:t xml:space="preserve">Notes: </w:t>
      </w:r>
      <w:r w:rsidRPr="00E85432">
        <w:rPr>
          <w:b w:val="0"/>
          <w:bCs/>
        </w:rPr>
        <w:t>Production and concentration of Adenovirus.</w:t>
      </w:r>
      <w:r w:rsidRPr="00B65A61">
        <w:t xml:space="preserve">  </w:t>
      </w:r>
    </w:p>
    <w:p w14:paraId="50DB2CEE" w14:textId="77777777" w:rsidR="00B65A61" w:rsidRPr="00B65A61" w:rsidRDefault="00B65A61" w:rsidP="00E85432">
      <w:pPr>
        <w:pStyle w:val="Agendabullet1"/>
      </w:pPr>
      <w:r w:rsidRPr="00B65A61">
        <w:t xml:space="preserve">Animal Model: </w:t>
      </w:r>
      <w:r w:rsidRPr="00E85432">
        <w:rPr>
          <w:b w:val="0"/>
          <w:bCs/>
        </w:rPr>
        <w:t>Mouse</w:t>
      </w:r>
    </w:p>
    <w:p w14:paraId="035776A3" w14:textId="77777777" w:rsidR="00B65A61" w:rsidRPr="00B65A61" w:rsidRDefault="00B65A61" w:rsidP="00E85432">
      <w:pPr>
        <w:pStyle w:val="Agendabullet1"/>
        <w:rPr>
          <w:bCs/>
        </w:rPr>
      </w:pPr>
      <w:r w:rsidRPr="00B65A61">
        <w:t xml:space="preserve">Transgenic animals: </w:t>
      </w:r>
      <w:r w:rsidRPr="00E85432">
        <w:rPr>
          <w:b w:val="0"/>
        </w:rPr>
        <w:t>Yes</w:t>
      </w:r>
      <w:r w:rsidRPr="00B65A61">
        <w:t xml:space="preserve">         Generated at UTSW: </w:t>
      </w:r>
      <w:r w:rsidRPr="00E85432">
        <w:rPr>
          <w:b w:val="0"/>
        </w:rPr>
        <w:t>No</w:t>
      </w:r>
      <w:r w:rsidRPr="00B65A61">
        <w:tab/>
        <w:t xml:space="preserve">GDMO: </w:t>
      </w:r>
      <w:r w:rsidRPr="00E85432">
        <w:rPr>
          <w:b w:val="0"/>
        </w:rPr>
        <w:t>No</w:t>
      </w:r>
    </w:p>
    <w:p w14:paraId="4D6F0C54" w14:textId="77777777" w:rsidR="00B65A61" w:rsidRPr="00B65A61" w:rsidRDefault="00B65A61" w:rsidP="00E85432">
      <w:pPr>
        <w:pStyle w:val="Agendabullet1"/>
      </w:pPr>
      <w:r w:rsidRPr="00B65A61">
        <w:t xml:space="preserve">Route(s) of Administration: </w:t>
      </w:r>
    </w:p>
    <w:p w14:paraId="3838C670" w14:textId="77777777" w:rsidR="00B65A61" w:rsidRPr="00B65A61" w:rsidRDefault="00B65A61" w:rsidP="00E85432">
      <w:pPr>
        <w:pStyle w:val="AgendaBullet2"/>
        <w:rPr>
          <w:b/>
        </w:rPr>
      </w:pPr>
      <w:r w:rsidRPr="00B65A61">
        <w:t>Intranasal – Adenovirus</w:t>
      </w:r>
    </w:p>
    <w:p w14:paraId="75217AF2" w14:textId="77777777" w:rsidR="00B65A61" w:rsidRPr="00B65A61" w:rsidRDefault="00B65A61" w:rsidP="00E85432">
      <w:pPr>
        <w:pStyle w:val="AgendaBullet2"/>
        <w:rPr>
          <w:bCs/>
        </w:rPr>
      </w:pPr>
      <w:r w:rsidRPr="00B65A61">
        <w:rPr>
          <w:bCs/>
        </w:rPr>
        <w:t>Intracardiac, intralymphatic, intrasplenic, direct tissue/orthotopic (pancreas, kidney, lung, liver), intracranial – Modified xenografts</w:t>
      </w:r>
    </w:p>
    <w:p w14:paraId="598D4DD8" w14:textId="77777777" w:rsidR="00B65A61" w:rsidRPr="00B65A61" w:rsidRDefault="00B65A61" w:rsidP="00E85432">
      <w:pPr>
        <w:pStyle w:val="Agendabullet1"/>
      </w:pPr>
      <w:r w:rsidRPr="00B65A61">
        <w:t xml:space="preserve">Required Training, Procedures, and Containment:  </w:t>
      </w:r>
    </w:p>
    <w:p w14:paraId="1CF03A9A" w14:textId="77777777" w:rsidR="00B65A61" w:rsidRPr="00B65A61" w:rsidRDefault="00B65A61" w:rsidP="00E85432">
      <w:pPr>
        <w:pStyle w:val="AgendaBullet2"/>
      </w:pPr>
      <w:r w:rsidRPr="00B65A61">
        <w:t xml:space="preserve">In-Vitro Procedures: </w:t>
      </w:r>
    </w:p>
    <w:p w14:paraId="4704E556" w14:textId="77777777" w:rsidR="00B65A61" w:rsidRPr="00B65A61" w:rsidRDefault="00B65A61" w:rsidP="00E85432">
      <w:pPr>
        <w:pStyle w:val="Agendabullet30"/>
      </w:pPr>
      <w:r w:rsidRPr="00B65A61">
        <w:t>BSL1 – Standard molecular biology procedures</w:t>
      </w:r>
    </w:p>
    <w:p w14:paraId="21DEE158" w14:textId="77777777" w:rsidR="00B65A61" w:rsidRPr="00B65A61" w:rsidRDefault="00B65A61" w:rsidP="00E85432">
      <w:pPr>
        <w:pStyle w:val="Agendabullet30"/>
      </w:pPr>
      <w:r w:rsidRPr="00B65A61">
        <w:t xml:space="preserve">BSL2 – Biosafety cabinet use during manipulation of viral vectors and human cell lines when procedures involve the generation of aerosols and splashes </w:t>
      </w:r>
    </w:p>
    <w:p w14:paraId="7E77C348" w14:textId="77777777" w:rsidR="00B65A61" w:rsidRPr="00B65A61" w:rsidRDefault="00B65A61" w:rsidP="00E85432">
      <w:pPr>
        <w:pStyle w:val="Agendabullet30"/>
      </w:pPr>
      <w:r w:rsidRPr="00B65A61">
        <w:t>PPE – Laboratory coat, gloves, and eye protection are required</w:t>
      </w:r>
    </w:p>
    <w:p w14:paraId="538BAAF3" w14:textId="77777777" w:rsidR="00B65A61" w:rsidRPr="00B65A61" w:rsidRDefault="00B65A61" w:rsidP="00E85432">
      <w:pPr>
        <w:pStyle w:val="AgendaBullet2"/>
      </w:pPr>
      <w:r w:rsidRPr="00B65A61">
        <w:t xml:space="preserve">In-Vivo Procedures: </w:t>
      </w:r>
    </w:p>
    <w:p w14:paraId="302A079E" w14:textId="77777777" w:rsidR="00B65A61" w:rsidRPr="00B65A61" w:rsidRDefault="00B65A61" w:rsidP="00E85432">
      <w:pPr>
        <w:pStyle w:val="Agendabullet30"/>
      </w:pPr>
      <w:r w:rsidRPr="00B65A61">
        <w:t>Intranasal – Inoculation of Adenovirus in a BSC, mandatory 48h cage change followed by ABSL1 housing</w:t>
      </w:r>
    </w:p>
    <w:p w14:paraId="5772FBFC" w14:textId="77777777" w:rsidR="00B65A61" w:rsidRPr="00B65A61" w:rsidRDefault="00B65A61" w:rsidP="00E85432">
      <w:pPr>
        <w:pStyle w:val="Agendabullet30"/>
      </w:pPr>
      <w:r w:rsidRPr="00B65A61">
        <w:t>Intracardiac, intralymphatic, intrasplenic, direct tissue/orthotopic (pancreas, kidney, lung, liver), intracranial – Inoculation of modified xenografts in a BSC followed by ABSL1 housing</w:t>
      </w:r>
    </w:p>
    <w:p w14:paraId="7139C63D" w14:textId="77777777" w:rsidR="00B65A61" w:rsidRPr="00B65A61" w:rsidRDefault="00B65A61" w:rsidP="00E85432">
      <w:pPr>
        <w:pStyle w:val="Agendabullet30"/>
      </w:pPr>
      <w:r w:rsidRPr="00B65A61">
        <w:t>PPE – hair bonnet, disposable jumpsuit, nitrile gloves, shoe covers, face masks</w:t>
      </w:r>
    </w:p>
    <w:p w14:paraId="50770E3E" w14:textId="77777777" w:rsidR="00B65A61" w:rsidRPr="00B65A61" w:rsidRDefault="00B65A61" w:rsidP="00E85432">
      <w:pPr>
        <w:pStyle w:val="Agendabullet1"/>
      </w:pPr>
      <w:r w:rsidRPr="00B65A61">
        <w:t xml:space="preserve">Training: </w:t>
      </w:r>
      <w:r w:rsidRPr="00E85432">
        <w:rPr>
          <w:b w:val="0"/>
          <w:bCs/>
        </w:rPr>
        <w:t>1 individual requires NIH training</w:t>
      </w:r>
    </w:p>
    <w:p w14:paraId="026A3293" w14:textId="77777777" w:rsidR="00B65A61" w:rsidRPr="00D55027" w:rsidRDefault="00B65A61" w:rsidP="00E85432">
      <w:pPr>
        <w:pStyle w:val="Agendabullet1"/>
      </w:pPr>
      <w:r w:rsidRPr="00B65A61">
        <w:t xml:space="preserve">2024-25 Lab Survey Results: </w:t>
      </w:r>
      <w:r w:rsidRPr="00E85432">
        <w:rPr>
          <w:b w:val="0"/>
        </w:rPr>
        <w:t>7 deficiencies found, all corrected</w:t>
      </w:r>
    </w:p>
    <w:p w14:paraId="3F22E0E8"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BC74E0" w:rsidRPr="00F662F4" w14:paraId="40A12871" w14:textId="77777777" w:rsidTr="0028424A">
        <w:tc>
          <w:tcPr>
            <w:tcW w:w="5000" w:type="pct"/>
          </w:tcPr>
          <w:p w14:paraId="5DCEB9DE" w14:textId="77777777" w:rsidR="00BC74E0" w:rsidRPr="00AA4D95" w:rsidRDefault="00BC74E0" w:rsidP="0028424A">
            <w:pPr>
              <w:tabs>
                <w:tab w:val="left" w:pos="4216"/>
              </w:tabs>
              <w:rPr>
                <w:rFonts w:ascii="Aptos" w:hAnsi="Aptos" w:cstheme="minorHAnsi"/>
                <w:b/>
                <w:sz w:val="22"/>
              </w:rPr>
            </w:pPr>
            <w:r w:rsidRPr="00AA4D95">
              <w:rPr>
                <w:rFonts w:ascii="Aptos" w:hAnsi="Aptos" w:cstheme="minorHAnsi"/>
                <w:b/>
                <w:sz w:val="22"/>
              </w:rPr>
              <w:t>Summary:</w:t>
            </w:r>
          </w:p>
          <w:p w14:paraId="5EBD5E20" w14:textId="77777777" w:rsidR="00BC74E0" w:rsidRPr="00AA4D95" w:rsidRDefault="00BC74E0" w:rsidP="00BC74E0">
            <w:pPr>
              <w:pStyle w:val="ListParagraph"/>
              <w:numPr>
                <w:ilvl w:val="0"/>
                <w:numId w:val="11"/>
              </w:numPr>
              <w:tabs>
                <w:tab w:val="left" w:pos="4216"/>
              </w:tabs>
              <w:rPr>
                <w:rFonts w:ascii="Aptos" w:hAnsi="Aptos" w:cstheme="minorHAnsi"/>
                <w:bCs/>
                <w:sz w:val="22"/>
              </w:rPr>
            </w:pPr>
            <w:r w:rsidRPr="00AA4D95">
              <w:rPr>
                <w:rFonts w:ascii="Aptos" w:hAnsi="Aptos" w:cstheme="minorHAnsi"/>
                <w:bCs/>
                <w:sz w:val="22"/>
              </w:rPr>
              <w:t>No safety concerns</w:t>
            </w:r>
          </w:p>
          <w:p w14:paraId="21D0E1B8" w14:textId="77777777" w:rsidR="00BC74E0" w:rsidRPr="00AA4D95" w:rsidRDefault="00BC74E0" w:rsidP="0028424A">
            <w:pPr>
              <w:tabs>
                <w:tab w:val="left" w:pos="4216"/>
              </w:tabs>
              <w:rPr>
                <w:rFonts w:ascii="Aptos" w:hAnsi="Aptos" w:cstheme="minorHAnsi"/>
                <w:b/>
                <w:sz w:val="22"/>
              </w:rPr>
            </w:pPr>
            <w:r w:rsidRPr="00AA4D95">
              <w:rPr>
                <w:rFonts w:ascii="Aptos" w:hAnsi="Aptos" w:cstheme="minorHAnsi"/>
                <w:b/>
                <w:sz w:val="22"/>
              </w:rPr>
              <w:t xml:space="preserve">In favor: </w:t>
            </w:r>
            <w:r w:rsidRPr="00AA4D95">
              <w:rPr>
                <w:rFonts w:ascii="Aptos" w:hAnsi="Aptos" w:cstheme="minorHAnsi"/>
                <w:bCs/>
                <w:sz w:val="22"/>
              </w:rPr>
              <w:t>All</w:t>
            </w:r>
          </w:p>
          <w:p w14:paraId="65701F7E" w14:textId="77777777" w:rsidR="00BC74E0" w:rsidRPr="00AA4D95" w:rsidRDefault="00BC74E0" w:rsidP="0028424A">
            <w:pPr>
              <w:tabs>
                <w:tab w:val="left" w:pos="4216"/>
              </w:tabs>
              <w:rPr>
                <w:rFonts w:ascii="Aptos" w:hAnsi="Aptos" w:cstheme="minorHAnsi"/>
                <w:b/>
                <w:sz w:val="22"/>
              </w:rPr>
            </w:pPr>
            <w:r w:rsidRPr="00AA4D95">
              <w:rPr>
                <w:rFonts w:ascii="Aptos" w:hAnsi="Aptos" w:cstheme="minorHAnsi"/>
                <w:b/>
                <w:sz w:val="22"/>
              </w:rPr>
              <w:t xml:space="preserve">Opposed: </w:t>
            </w:r>
            <w:r w:rsidRPr="00AA4D95">
              <w:rPr>
                <w:rFonts w:ascii="Aptos" w:hAnsi="Aptos" w:cstheme="minorHAnsi"/>
                <w:bCs/>
                <w:sz w:val="22"/>
              </w:rPr>
              <w:t>None</w:t>
            </w:r>
          </w:p>
          <w:p w14:paraId="197501D6" w14:textId="77777777" w:rsidR="00BC74E0" w:rsidRPr="00AA4D95" w:rsidRDefault="00BC74E0" w:rsidP="0028424A">
            <w:pPr>
              <w:tabs>
                <w:tab w:val="left" w:pos="4216"/>
              </w:tabs>
              <w:rPr>
                <w:rFonts w:ascii="Aptos" w:hAnsi="Aptos" w:cstheme="minorHAnsi"/>
                <w:b/>
                <w:sz w:val="22"/>
              </w:rPr>
            </w:pPr>
            <w:r w:rsidRPr="00AA4D95">
              <w:rPr>
                <w:rFonts w:ascii="Aptos" w:hAnsi="Aptos" w:cstheme="minorHAnsi"/>
                <w:b/>
                <w:sz w:val="22"/>
              </w:rPr>
              <w:t xml:space="preserve">Abstained: </w:t>
            </w:r>
            <w:r w:rsidRPr="00AA4D95">
              <w:rPr>
                <w:rFonts w:ascii="Aptos" w:hAnsi="Aptos" w:cstheme="minorHAnsi"/>
                <w:bCs/>
                <w:sz w:val="22"/>
              </w:rPr>
              <w:t>None</w:t>
            </w:r>
          </w:p>
          <w:p w14:paraId="38D43926" w14:textId="77777777" w:rsidR="00BC74E0" w:rsidRPr="00F662F4" w:rsidRDefault="00BC74E0" w:rsidP="0028424A">
            <w:pPr>
              <w:overflowPunct w:val="0"/>
              <w:autoSpaceDE w:val="0"/>
              <w:autoSpaceDN w:val="0"/>
              <w:adjustRightInd w:val="0"/>
              <w:contextualSpacing/>
              <w:rPr>
                <w:rFonts w:ascii="Aptos" w:hAnsi="Aptos" w:cstheme="minorHAnsi"/>
                <w:b/>
                <w:bCs/>
                <w:sz w:val="22"/>
              </w:rPr>
            </w:pPr>
            <w:r w:rsidRPr="00AA4D95">
              <w:rPr>
                <w:rFonts w:ascii="Aptos" w:hAnsi="Aptos" w:cstheme="minorHAnsi"/>
                <w:b/>
                <w:sz w:val="22"/>
              </w:rPr>
              <w:t xml:space="preserve">Status: </w:t>
            </w:r>
            <w:r w:rsidRPr="00AA4D95">
              <w:rPr>
                <w:rFonts w:ascii="Aptos" w:hAnsi="Aptos" w:cstheme="minorHAnsi"/>
                <w:bCs/>
                <w:sz w:val="22"/>
              </w:rPr>
              <w:t>Approved with stipulations</w:t>
            </w:r>
            <w:r w:rsidRPr="00AA4D95">
              <w:rPr>
                <w:rFonts w:ascii="Aptos" w:hAnsi="Aptos" w:cstheme="minorHAnsi"/>
                <w:b/>
                <w:sz w:val="22"/>
              </w:rPr>
              <w:t xml:space="preserve">. </w:t>
            </w:r>
            <w:r w:rsidRPr="00AA4D95">
              <w:rPr>
                <w:rFonts w:ascii="Aptos" w:hAnsi="Aptos" w:cstheme="minorHAnsi"/>
                <w:sz w:val="22"/>
              </w:rPr>
              <w:t xml:space="preserve"> </w:t>
            </w:r>
            <w:r w:rsidRPr="00AA4D95">
              <w:rPr>
                <w:rFonts w:ascii="Aptos" w:hAnsi="Aptos" w:cstheme="minorHAnsi"/>
                <w:b/>
                <w:sz w:val="22"/>
              </w:rPr>
              <w:t xml:space="preserve">These include: </w:t>
            </w:r>
            <w:r w:rsidRPr="00AA4D95">
              <w:rPr>
                <w:rFonts w:ascii="Aptos" w:hAnsi="Aptos" w:cstheme="minorHAnsi"/>
                <w:bCs/>
                <w:sz w:val="22"/>
              </w:rPr>
              <w:t>Completion of training.</w:t>
            </w:r>
          </w:p>
        </w:tc>
      </w:tr>
    </w:tbl>
    <w:p w14:paraId="6267A972" w14:textId="77777777" w:rsidR="00BC74E0" w:rsidRPr="00B65A61" w:rsidRDefault="00BC74E0" w:rsidP="00B65A61">
      <w:pPr>
        <w:rPr>
          <w:rFonts w:ascii="Aptos" w:hAnsi="Aptos"/>
          <w:sz w:val="22"/>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7F7F8954" w14:textId="77777777" w:rsidTr="00B65A61">
        <w:trPr>
          <w:trHeight w:val="251"/>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1B0444"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5AC4598B" w14:textId="77777777" w:rsidR="00B65A61" w:rsidRPr="00B65A61" w:rsidRDefault="00B65A61" w:rsidP="00322420">
      <w:pPr>
        <w:pStyle w:val="Heading1"/>
      </w:pPr>
      <w:r w:rsidRPr="00B65A61">
        <w:t>PI: Yan Sweat</w:t>
      </w:r>
    </w:p>
    <w:p w14:paraId="39AC176B" w14:textId="77777777" w:rsidR="00B65A61" w:rsidRPr="00B65A61" w:rsidRDefault="00B65A61" w:rsidP="00B65A61">
      <w:pPr>
        <w:rPr>
          <w:rFonts w:ascii="Aptos" w:hAnsi="Aptos"/>
          <w:b/>
          <w:bCs/>
          <w:sz w:val="22"/>
          <w:u w:val="single"/>
        </w:rPr>
      </w:pPr>
      <w:r w:rsidRPr="00B65A61">
        <w:rPr>
          <w:rFonts w:ascii="Aptos" w:hAnsi="Aptos"/>
          <w:b/>
          <w:sz w:val="22"/>
          <w:u w:val="single"/>
        </w:rPr>
        <w:t>Co-PI Mason Sweat</w:t>
      </w:r>
    </w:p>
    <w:p w14:paraId="393A8419" w14:textId="77777777" w:rsidR="00B65A61" w:rsidRPr="00B65A61" w:rsidRDefault="00B65A61" w:rsidP="00322420">
      <w:pPr>
        <w:pStyle w:val="Agendabullet1"/>
        <w:rPr>
          <w:bCs/>
        </w:rPr>
      </w:pPr>
      <w:r w:rsidRPr="00B65A61">
        <w:t xml:space="preserve">Title: </w:t>
      </w:r>
      <w:r w:rsidRPr="00322420">
        <w:rPr>
          <w:b w:val="0"/>
        </w:rPr>
        <w:t>Molecular mechanisms of arrhythmia and cardiomyocyte identity</w:t>
      </w:r>
    </w:p>
    <w:p w14:paraId="14EA72A0" w14:textId="7CD2E818" w:rsidR="00B65A61" w:rsidRPr="00322420" w:rsidRDefault="00B65A61" w:rsidP="00322420">
      <w:pPr>
        <w:pStyle w:val="Agendabullet1"/>
        <w:rPr>
          <w:b w:val="0"/>
          <w:bCs/>
        </w:rPr>
      </w:pPr>
      <w:r w:rsidRPr="00B65A61">
        <w:t xml:space="preserve">Note: </w:t>
      </w:r>
      <w:r w:rsidRPr="00322420">
        <w:rPr>
          <w:b w:val="0"/>
          <w:bCs/>
        </w:rPr>
        <w:t>New</w:t>
      </w:r>
    </w:p>
    <w:p w14:paraId="013C18CE" w14:textId="77777777" w:rsidR="00B65A61" w:rsidRPr="00322420" w:rsidRDefault="00B65A61" w:rsidP="00322420">
      <w:pPr>
        <w:pStyle w:val="Agendabullet1"/>
        <w:rPr>
          <w:b w:val="0"/>
        </w:rPr>
      </w:pPr>
      <w:r w:rsidRPr="00B65A61">
        <w:t xml:space="preserve">NIH Guideline Section(s):   </w:t>
      </w:r>
      <w:r w:rsidRPr="00322420">
        <w:rPr>
          <w:b w:val="0"/>
        </w:rPr>
        <w:t>III-D-3, III-D-4, and III-F-8</w:t>
      </w:r>
    </w:p>
    <w:p w14:paraId="1F09E695" w14:textId="77777777" w:rsidR="0096587A" w:rsidRPr="0096587A" w:rsidRDefault="00B65A61" w:rsidP="00322420">
      <w:pPr>
        <w:pStyle w:val="Agendabullet1"/>
        <w:jc w:val="both"/>
        <w:rPr>
          <w:b w:val="0"/>
          <w:bCs/>
        </w:rPr>
      </w:pPr>
      <w:r w:rsidRPr="00B65A61">
        <w:t xml:space="preserve">Project Summary: </w:t>
      </w:r>
    </w:p>
    <w:p w14:paraId="6A27FFF2" w14:textId="1225E280" w:rsidR="00B01779" w:rsidRPr="00B01779" w:rsidRDefault="00B01779" w:rsidP="00B01779">
      <w:pPr>
        <w:pStyle w:val="AgendaBullet2"/>
        <w:rPr>
          <w:b/>
        </w:rPr>
      </w:pPr>
      <w:r>
        <w:t>E</w:t>
      </w:r>
      <w:r w:rsidRPr="00322420">
        <w:t>lucidate gene function in postnatal cardiomyocytes to determine their importance in regulating cardiac rhythm and cardiomyocyte identity programs.</w:t>
      </w:r>
    </w:p>
    <w:p w14:paraId="56BC811A" w14:textId="724BEEF1" w:rsidR="00B01779" w:rsidRPr="00B24A24" w:rsidRDefault="00B01779" w:rsidP="00B01779">
      <w:pPr>
        <w:pStyle w:val="AgendaBullet2"/>
        <w:rPr>
          <w:b/>
        </w:rPr>
      </w:pPr>
      <w:r>
        <w:t xml:space="preserve">In vivo use of </w:t>
      </w:r>
      <w:r w:rsidRPr="00B24A24">
        <w:t xml:space="preserve">AAV for the expression </w:t>
      </w:r>
      <w:r>
        <w:t>or</w:t>
      </w:r>
      <w:r w:rsidRPr="00B24A24">
        <w:t xml:space="preserve"> inactivation of genes</w:t>
      </w:r>
      <w:r>
        <w:t xml:space="preserve"> of interest</w:t>
      </w:r>
      <w:r w:rsidR="00506BAF">
        <w:t>.</w:t>
      </w:r>
    </w:p>
    <w:p w14:paraId="2F7D1078" w14:textId="4E49797B" w:rsidR="00B65A61" w:rsidRPr="00B65A61" w:rsidRDefault="00B65A61" w:rsidP="00322420">
      <w:pPr>
        <w:pStyle w:val="Agendabullet1"/>
      </w:pPr>
      <w:r w:rsidRPr="00B65A61">
        <w:t>Vectors:</w:t>
      </w:r>
    </w:p>
    <w:p w14:paraId="6BED8B48" w14:textId="5994C192" w:rsidR="00B65A61" w:rsidRPr="00B65A61" w:rsidRDefault="00B65A61" w:rsidP="00322420">
      <w:pPr>
        <w:pStyle w:val="AgendaBullet2"/>
      </w:pPr>
      <w:r w:rsidRPr="00B65A61">
        <w:lastRenderedPageBreak/>
        <w:t xml:space="preserve">Replication incompetent </w:t>
      </w:r>
      <w:r w:rsidR="0096587A">
        <w:t>a</w:t>
      </w:r>
      <w:r w:rsidRPr="00B65A61">
        <w:t>deno-associated virus</w:t>
      </w:r>
    </w:p>
    <w:p w14:paraId="13053222" w14:textId="77777777" w:rsidR="00B65A61" w:rsidRPr="00B65A61" w:rsidRDefault="00B65A61" w:rsidP="00322420">
      <w:pPr>
        <w:pStyle w:val="Agendabullet1"/>
      </w:pPr>
      <w:r w:rsidRPr="00B65A61">
        <w:t>Transgenes: function (source)</w:t>
      </w:r>
    </w:p>
    <w:p w14:paraId="49610842" w14:textId="4B5E4171" w:rsidR="00B65A61" w:rsidRPr="00B65A61" w:rsidRDefault="00B65A61" w:rsidP="00322420">
      <w:pPr>
        <w:pStyle w:val="AgendaBullet2"/>
      </w:pPr>
      <w:r w:rsidRPr="00B65A61">
        <w:t>cardiomyocyte identity (mouse)</w:t>
      </w:r>
    </w:p>
    <w:p w14:paraId="2A86B7E0" w14:textId="26A96396" w:rsidR="00B65A61" w:rsidRPr="00B65A61" w:rsidRDefault="00B65A61" w:rsidP="00322420">
      <w:pPr>
        <w:pStyle w:val="AgendaBullet2"/>
      </w:pPr>
      <w:r w:rsidRPr="00B65A61">
        <w:t>gap junction proteins (mouse)</w:t>
      </w:r>
    </w:p>
    <w:p w14:paraId="0D48D56F" w14:textId="14D41153" w:rsidR="00B65A61" w:rsidRPr="00B65A61" w:rsidRDefault="00B65A61" w:rsidP="00322420">
      <w:pPr>
        <w:pStyle w:val="AgendaBullet2"/>
      </w:pPr>
      <w:r w:rsidRPr="00B65A61">
        <w:t>fibroblast growth factors (mouse)</w:t>
      </w:r>
    </w:p>
    <w:p w14:paraId="68D442A9" w14:textId="3A28AA5B" w:rsidR="0096587A" w:rsidRPr="00B65A61" w:rsidRDefault="00B65A61" w:rsidP="0096587A">
      <w:pPr>
        <w:pStyle w:val="AgendaBullet2"/>
        <w:rPr>
          <w:b/>
        </w:rPr>
      </w:pPr>
      <w:r w:rsidRPr="00B65A61">
        <w:t>fluorescent markers (</w:t>
      </w:r>
      <w:r w:rsidRPr="00B65A61">
        <w:rPr>
          <w:i/>
        </w:rPr>
        <w:t xml:space="preserve">A. </w:t>
      </w:r>
      <w:r w:rsidR="0096587A">
        <w:rPr>
          <w:i/>
        </w:rPr>
        <w:t>victoria</w:t>
      </w:r>
      <w:r w:rsidR="0096587A">
        <w:t xml:space="preserve">, </w:t>
      </w:r>
      <w:r w:rsidR="0096587A" w:rsidRPr="00B65A61">
        <w:rPr>
          <w:i/>
        </w:rPr>
        <w:t xml:space="preserve">Discosoma </w:t>
      </w:r>
      <w:r w:rsidR="0096587A" w:rsidRPr="0096587A">
        <w:rPr>
          <w:iCs/>
        </w:rPr>
        <w:t>sp.)</w:t>
      </w:r>
    </w:p>
    <w:p w14:paraId="7D038540" w14:textId="6C572BD7" w:rsidR="00B65A61" w:rsidRPr="00B65A61" w:rsidRDefault="00B65A61" w:rsidP="00322420">
      <w:pPr>
        <w:pStyle w:val="AgendaBullet2"/>
        <w:rPr>
          <w:b/>
        </w:rPr>
      </w:pPr>
      <w:r w:rsidRPr="00B65A61">
        <w:t xml:space="preserve">recombinase (P1 bacteriophage) </w:t>
      </w:r>
    </w:p>
    <w:p w14:paraId="0B1BEFF3" w14:textId="77777777" w:rsidR="00B65A61" w:rsidRPr="00B65A61" w:rsidRDefault="00B65A61" w:rsidP="00322420">
      <w:pPr>
        <w:pStyle w:val="Agendabullet1"/>
      </w:pPr>
      <w:r w:rsidRPr="00B65A61">
        <w:t xml:space="preserve">Oncogenes/Tumor suppressor: </w:t>
      </w:r>
      <w:r w:rsidRPr="00322420">
        <w:rPr>
          <w:b w:val="0"/>
          <w:bCs/>
        </w:rPr>
        <w:t>None</w:t>
      </w:r>
      <w:r w:rsidRPr="00B65A61">
        <w:t xml:space="preserve"> </w:t>
      </w:r>
    </w:p>
    <w:p w14:paraId="49D0EEF4" w14:textId="77777777" w:rsidR="00B65A61" w:rsidRPr="00B65A61" w:rsidRDefault="00B65A61" w:rsidP="00322420">
      <w:pPr>
        <w:pStyle w:val="Agendabullet1"/>
      </w:pPr>
      <w:r w:rsidRPr="00B65A61">
        <w:t xml:space="preserve">Toxic Genes: </w:t>
      </w:r>
      <w:r w:rsidRPr="00322420">
        <w:rPr>
          <w:b w:val="0"/>
          <w:bCs/>
        </w:rPr>
        <w:t>None</w:t>
      </w:r>
    </w:p>
    <w:p w14:paraId="6F6BF0E3" w14:textId="23ED9418" w:rsidR="00B65A61" w:rsidRPr="00322420" w:rsidRDefault="00B65A61" w:rsidP="00322420">
      <w:pPr>
        <w:pStyle w:val="Agendabullet1"/>
        <w:rPr>
          <w:b w:val="0"/>
          <w:bCs/>
        </w:rPr>
      </w:pPr>
      <w:r w:rsidRPr="00B65A61">
        <w:t xml:space="preserve">Host: </w:t>
      </w:r>
      <w:r w:rsidRPr="00322420">
        <w:rPr>
          <w:b w:val="0"/>
          <w:bCs/>
        </w:rPr>
        <w:t xml:space="preserve">Mammalian (packaging cell lines: </w:t>
      </w:r>
      <w:r w:rsidR="0096587A">
        <w:rPr>
          <w:b w:val="0"/>
          <w:bCs/>
        </w:rPr>
        <w:t>human</w:t>
      </w:r>
      <w:r w:rsidRPr="00322420">
        <w:rPr>
          <w:b w:val="0"/>
          <w:bCs/>
        </w:rPr>
        <w:t>); bacteria (</w:t>
      </w:r>
      <w:r w:rsidRPr="00322420">
        <w:rPr>
          <w:b w:val="0"/>
          <w:bCs/>
          <w:i/>
        </w:rPr>
        <w:t>E. coli</w:t>
      </w:r>
      <w:r w:rsidRPr="00322420">
        <w:rPr>
          <w:b w:val="0"/>
          <w:bCs/>
        </w:rPr>
        <w:t xml:space="preserve"> K12) </w:t>
      </w:r>
    </w:p>
    <w:p w14:paraId="7E76A796" w14:textId="77777777" w:rsidR="00B65A61" w:rsidRPr="00B65A61" w:rsidRDefault="00B65A61" w:rsidP="00322420">
      <w:pPr>
        <w:pStyle w:val="Agendabullet1"/>
      </w:pPr>
      <w:r w:rsidRPr="00B65A61">
        <w:t xml:space="preserve">Notes: </w:t>
      </w:r>
    </w:p>
    <w:p w14:paraId="29081D9B" w14:textId="77777777" w:rsidR="00B65A61" w:rsidRPr="00B65A61" w:rsidRDefault="00B65A61" w:rsidP="00322420">
      <w:pPr>
        <w:pStyle w:val="AgendaBullet2"/>
      </w:pPr>
      <w:r w:rsidRPr="00B65A61">
        <w:t>Production, concentration, purification of AAV.</w:t>
      </w:r>
    </w:p>
    <w:p w14:paraId="37647D61" w14:textId="77777777" w:rsidR="00B65A61" w:rsidRPr="00B65A61" w:rsidRDefault="00B65A61" w:rsidP="00322420">
      <w:pPr>
        <w:pStyle w:val="AgendaBullet2"/>
      </w:pPr>
      <w:r w:rsidRPr="00B65A61">
        <w:t>AAV encoding gRNA will be used in vivo in Cas9 mice for the inactivation of genes of interest.</w:t>
      </w:r>
    </w:p>
    <w:p w14:paraId="252AC350" w14:textId="77777777" w:rsidR="00B65A61" w:rsidRPr="00B65A61" w:rsidRDefault="00B65A61" w:rsidP="00322420">
      <w:pPr>
        <w:pStyle w:val="Agendabullet1"/>
      </w:pPr>
      <w:r w:rsidRPr="00B65A61">
        <w:t xml:space="preserve">Animal Model: </w:t>
      </w:r>
      <w:r w:rsidRPr="00322420">
        <w:rPr>
          <w:b w:val="0"/>
          <w:bCs/>
        </w:rPr>
        <w:t>Mouse</w:t>
      </w:r>
    </w:p>
    <w:p w14:paraId="74939C11" w14:textId="77777777" w:rsidR="00B65A61" w:rsidRPr="00B65A61" w:rsidRDefault="00B65A61" w:rsidP="00322420">
      <w:pPr>
        <w:pStyle w:val="Agendabullet1"/>
      </w:pPr>
      <w:r w:rsidRPr="00B65A61">
        <w:t xml:space="preserve">Transgenic animal: </w:t>
      </w:r>
      <w:r w:rsidRPr="00322420">
        <w:rPr>
          <w:b w:val="0"/>
        </w:rPr>
        <w:t>Yes</w:t>
      </w:r>
      <w:r w:rsidRPr="00B65A61">
        <w:rPr>
          <w:bCs/>
        </w:rPr>
        <w:tab/>
      </w:r>
      <w:r w:rsidRPr="00B65A61">
        <w:t>Generated at UTSW:</w:t>
      </w:r>
      <w:r w:rsidRPr="00B65A61">
        <w:rPr>
          <w:bCs/>
        </w:rPr>
        <w:t xml:space="preserve"> </w:t>
      </w:r>
      <w:r w:rsidRPr="00322420">
        <w:rPr>
          <w:b w:val="0"/>
        </w:rPr>
        <w:t>No</w:t>
      </w:r>
      <w:r w:rsidRPr="00B65A61">
        <w:rPr>
          <w:bCs/>
        </w:rPr>
        <w:tab/>
      </w:r>
      <w:r w:rsidRPr="00B65A61">
        <w:t>GDMO:</w:t>
      </w:r>
      <w:r w:rsidRPr="00B65A61">
        <w:rPr>
          <w:bCs/>
        </w:rPr>
        <w:t xml:space="preserve"> </w:t>
      </w:r>
      <w:r w:rsidRPr="00322420">
        <w:rPr>
          <w:b w:val="0"/>
        </w:rPr>
        <w:t>No</w:t>
      </w:r>
    </w:p>
    <w:p w14:paraId="219766D2" w14:textId="77777777" w:rsidR="00B65A61" w:rsidRPr="00B65A61" w:rsidRDefault="00B65A61" w:rsidP="00322420">
      <w:pPr>
        <w:pStyle w:val="Agendabullet1"/>
      </w:pPr>
      <w:r w:rsidRPr="00B65A61">
        <w:t xml:space="preserve">Required Training, Procedures, and Containment:  </w:t>
      </w:r>
    </w:p>
    <w:p w14:paraId="48504D52" w14:textId="77777777" w:rsidR="00B65A61" w:rsidRPr="00B65A61" w:rsidRDefault="00B65A61" w:rsidP="00322420">
      <w:pPr>
        <w:pStyle w:val="AgendaBullet2"/>
      </w:pPr>
      <w:r w:rsidRPr="00B65A61">
        <w:t xml:space="preserve">In-Vitro Procedures: </w:t>
      </w:r>
    </w:p>
    <w:p w14:paraId="4BB3241F" w14:textId="77777777" w:rsidR="00B65A61" w:rsidRPr="00B65A61" w:rsidRDefault="00B65A61" w:rsidP="00322420">
      <w:pPr>
        <w:pStyle w:val="Agendabullet30"/>
      </w:pPr>
      <w:r w:rsidRPr="00B65A61">
        <w:t>BSL1 – Standard molecular biology procedures</w:t>
      </w:r>
    </w:p>
    <w:p w14:paraId="327D913B" w14:textId="77777777" w:rsidR="00B65A61" w:rsidRPr="00B65A61" w:rsidRDefault="00B65A61" w:rsidP="00322420">
      <w:pPr>
        <w:pStyle w:val="Agendabullet30"/>
      </w:pPr>
      <w:r w:rsidRPr="00B65A61">
        <w:t xml:space="preserve">BSL2 – Biosafety cabinet use during manipulation of viral vectors and human materials when procedures involve the generation of aerosols and splashes </w:t>
      </w:r>
    </w:p>
    <w:p w14:paraId="1639415A" w14:textId="77777777" w:rsidR="00B65A61" w:rsidRPr="00B65A61" w:rsidRDefault="00B65A61" w:rsidP="00322420">
      <w:pPr>
        <w:pStyle w:val="Agendabullet30"/>
      </w:pPr>
      <w:r w:rsidRPr="00B65A61">
        <w:t>PPE – Laboratory coat, gloves, and eye protection are required</w:t>
      </w:r>
    </w:p>
    <w:p w14:paraId="2D8CE706" w14:textId="77777777" w:rsidR="00B65A61" w:rsidRPr="00B65A61" w:rsidRDefault="00B65A61" w:rsidP="00322420">
      <w:pPr>
        <w:pStyle w:val="AgendaBullet2"/>
      </w:pPr>
      <w:r w:rsidRPr="00B65A61">
        <w:t xml:space="preserve">In-Vivo Procedures: </w:t>
      </w:r>
    </w:p>
    <w:p w14:paraId="1187960B" w14:textId="77777777" w:rsidR="00B65A61" w:rsidRPr="00B65A61" w:rsidRDefault="00B65A61" w:rsidP="00322420">
      <w:pPr>
        <w:pStyle w:val="Agendabullet30"/>
      </w:pPr>
      <w:r w:rsidRPr="00B65A61">
        <w:t>Inoculation of agent in a BSC, mandatory 48h cage change followed by ABSL1 housing</w:t>
      </w:r>
    </w:p>
    <w:p w14:paraId="1993D4B4" w14:textId="77777777" w:rsidR="00B65A61" w:rsidRPr="00B65A61" w:rsidRDefault="00B65A61" w:rsidP="00322420">
      <w:pPr>
        <w:pStyle w:val="Agendabullet30"/>
      </w:pPr>
      <w:r w:rsidRPr="00B65A61">
        <w:t xml:space="preserve">PPE – </w:t>
      </w:r>
    </w:p>
    <w:p w14:paraId="5753B36A" w14:textId="77777777" w:rsidR="00B65A61" w:rsidRPr="00B65A61" w:rsidRDefault="00B65A61" w:rsidP="00322420">
      <w:pPr>
        <w:pStyle w:val="AgendaBullet4"/>
      </w:pPr>
      <w:r w:rsidRPr="00B65A61">
        <w:t>ARC: Hair bonnet, disposable jumpsuit, nitrile gloves, shoe covers, face masks, and eye protection</w:t>
      </w:r>
    </w:p>
    <w:p w14:paraId="4116C1EC" w14:textId="77777777" w:rsidR="00B65A61" w:rsidRPr="00B65A61" w:rsidRDefault="00B65A61" w:rsidP="00322420">
      <w:pPr>
        <w:pStyle w:val="AgendaBullet4"/>
      </w:pPr>
      <w:r w:rsidRPr="00B65A61">
        <w:t>Non-ARC: Laboratory coat, gloves, and eye protection</w:t>
      </w:r>
    </w:p>
    <w:p w14:paraId="211A6177" w14:textId="77777777" w:rsidR="00B65A61" w:rsidRPr="00B65A61" w:rsidRDefault="00B65A61" w:rsidP="00322420">
      <w:pPr>
        <w:pStyle w:val="Agendabullet1"/>
      </w:pPr>
      <w:r w:rsidRPr="00B65A61">
        <w:t xml:space="preserve">Training: </w:t>
      </w:r>
      <w:r w:rsidRPr="00322420">
        <w:rPr>
          <w:b w:val="0"/>
          <w:bCs/>
        </w:rPr>
        <w:t>All individuals have required training</w:t>
      </w:r>
    </w:p>
    <w:p w14:paraId="0C19C6D5" w14:textId="77777777" w:rsidR="00B65A61" w:rsidRPr="00322420" w:rsidRDefault="00B65A61" w:rsidP="00322420">
      <w:pPr>
        <w:pStyle w:val="Agendabullet1"/>
        <w:rPr>
          <w:b w:val="0"/>
        </w:rPr>
      </w:pPr>
      <w:r w:rsidRPr="00B65A61">
        <w:t xml:space="preserve">2024-25 Lab Survey Results: </w:t>
      </w:r>
      <w:r w:rsidRPr="00322420">
        <w:rPr>
          <w:b w:val="0"/>
        </w:rPr>
        <w:t>New PI</w:t>
      </w:r>
    </w:p>
    <w:p w14:paraId="5E329D58"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4C7FE0" w:rsidRPr="002D0088" w14:paraId="41E4B0BE" w14:textId="77777777" w:rsidTr="0028424A">
        <w:tc>
          <w:tcPr>
            <w:tcW w:w="5000" w:type="pct"/>
          </w:tcPr>
          <w:p w14:paraId="53F773D3" w14:textId="77777777" w:rsidR="004C7FE0" w:rsidRPr="003E314B" w:rsidRDefault="004C7FE0" w:rsidP="0028424A">
            <w:pPr>
              <w:tabs>
                <w:tab w:val="left" w:pos="4216"/>
              </w:tabs>
              <w:rPr>
                <w:rFonts w:ascii="Aptos" w:hAnsi="Aptos" w:cstheme="minorHAnsi"/>
                <w:b/>
                <w:sz w:val="22"/>
              </w:rPr>
            </w:pPr>
            <w:r w:rsidRPr="003E314B">
              <w:rPr>
                <w:rFonts w:ascii="Aptos" w:hAnsi="Aptos" w:cstheme="minorHAnsi"/>
                <w:b/>
                <w:sz w:val="22"/>
              </w:rPr>
              <w:t>Summary:</w:t>
            </w:r>
          </w:p>
          <w:p w14:paraId="57235B37" w14:textId="4660DC0E" w:rsidR="004C7FE0" w:rsidRPr="003E314B" w:rsidRDefault="003E314B" w:rsidP="0028424A">
            <w:pPr>
              <w:pStyle w:val="ListParagraph"/>
              <w:numPr>
                <w:ilvl w:val="0"/>
                <w:numId w:val="11"/>
              </w:numPr>
              <w:tabs>
                <w:tab w:val="left" w:pos="4216"/>
              </w:tabs>
              <w:rPr>
                <w:rFonts w:ascii="Aptos" w:hAnsi="Aptos" w:cstheme="minorHAnsi"/>
                <w:b/>
                <w:sz w:val="22"/>
              </w:rPr>
            </w:pPr>
            <w:r w:rsidRPr="003E314B">
              <w:rPr>
                <w:rFonts w:ascii="Aptos" w:hAnsi="Aptos" w:cstheme="minorHAnsi"/>
                <w:bCs/>
                <w:sz w:val="22"/>
              </w:rPr>
              <w:t>Confirmation of animal room locations is pending</w:t>
            </w:r>
            <w:r>
              <w:rPr>
                <w:rFonts w:ascii="Aptos" w:hAnsi="Aptos" w:cstheme="minorHAnsi"/>
                <w:bCs/>
                <w:sz w:val="22"/>
              </w:rPr>
              <w:t>.</w:t>
            </w:r>
          </w:p>
          <w:p w14:paraId="7D287858" w14:textId="23065E6A" w:rsidR="004C7FE0" w:rsidRPr="003E314B" w:rsidRDefault="004C7FE0" w:rsidP="0028424A">
            <w:pPr>
              <w:pStyle w:val="ListParagraph"/>
              <w:numPr>
                <w:ilvl w:val="0"/>
                <w:numId w:val="11"/>
              </w:numPr>
              <w:tabs>
                <w:tab w:val="left" w:pos="4216"/>
              </w:tabs>
              <w:rPr>
                <w:rFonts w:ascii="Aptos" w:hAnsi="Aptos" w:cstheme="minorHAnsi"/>
                <w:bCs/>
                <w:sz w:val="22"/>
              </w:rPr>
            </w:pPr>
            <w:r w:rsidRPr="003E314B">
              <w:rPr>
                <w:rFonts w:ascii="Aptos" w:hAnsi="Aptos" w:cstheme="minorHAnsi"/>
                <w:bCs/>
                <w:sz w:val="22"/>
              </w:rPr>
              <w:t>No other safety concerns</w:t>
            </w:r>
            <w:r w:rsidR="003E314B">
              <w:rPr>
                <w:rFonts w:ascii="Aptos" w:hAnsi="Aptos" w:cstheme="minorHAnsi"/>
                <w:bCs/>
                <w:sz w:val="22"/>
              </w:rPr>
              <w:t>.</w:t>
            </w:r>
          </w:p>
          <w:p w14:paraId="149DD417" w14:textId="77777777" w:rsidR="004C7FE0" w:rsidRPr="003E314B" w:rsidRDefault="004C7FE0" w:rsidP="0028424A">
            <w:pPr>
              <w:tabs>
                <w:tab w:val="left" w:pos="4216"/>
              </w:tabs>
              <w:rPr>
                <w:rFonts w:ascii="Aptos" w:hAnsi="Aptos" w:cstheme="minorHAnsi"/>
                <w:b/>
                <w:sz w:val="22"/>
              </w:rPr>
            </w:pPr>
            <w:r w:rsidRPr="003E314B">
              <w:rPr>
                <w:rFonts w:ascii="Aptos" w:hAnsi="Aptos" w:cstheme="minorHAnsi"/>
                <w:b/>
                <w:sz w:val="22"/>
              </w:rPr>
              <w:t xml:space="preserve">In favor: </w:t>
            </w:r>
            <w:r w:rsidRPr="003E314B">
              <w:rPr>
                <w:rFonts w:ascii="Aptos" w:hAnsi="Aptos" w:cstheme="minorHAnsi"/>
                <w:bCs/>
                <w:sz w:val="22"/>
              </w:rPr>
              <w:t>All</w:t>
            </w:r>
          </w:p>
          <w:p w14:paraId="05DE342D" w14:textId="77777777" w:rsidR="004C7FE0" w:rsidRPr="003E314B" w:rsidRDefault="004C7FE0" w:rsidP="0028424A">
            <w:pPr>
              <w:tabs>
                <w:tab w:val="left" w:pos="4216"/>
              </w:tabs>
              <w:rPr>
                <w:rFonts w:ascii="Aptos" w:hAnsi="Aptos" w:cstheme="minorHAnsi"/>
                <w:b/>
                <w:sz w:val="22"/>
              </w:rPr>
            </w:pPr>
            <w:r w:rsidRPr="003E314B">
              <w:rPr>
                <w:rFonts w:ascii="Aptos" w:hAnsi="Aptos" w:cstheme="minorHAnsi"/>
                <w:b/>
                <w:sz w:val="22"/>
              </w:rPr>
              <w:t xml:space="preserve">Opposed: </w:t>
            </w:r>
            <w:r w:rsidRPr="003E314B">
              <w:rPr>
                <w:rFonts w:ascii="Aptos" w:hAnsi="Aptos" w:cstheme="minorHAnsi"/>
                <w:bCs/>
                <w:sz w:val="22"/>
              </w:rPr>
              <w:t>None</w:t>
            </w:r>
          </w:p>
          <w:p w14:paraId="38845034" w14:textId="77777777" w:rsidR="004C7FE0" w:rsidRPr="003E314B" w:rsidRDefault="004C7FE0" w:rsidP="0028424A">
            <w:pPr>
              <w:tabs>
                <w:tab w:val="left" w:pos="4216"/>
              </w:tabs>
              <w:rPr>
                <w:rFonts w:ascii="Aptos" w:hAnsi="Aptos" w:cstheme="minorHAnsi"/>
                <w:b/>
                <w:sz w:val="22"/>
              </w:rPr>
            </w:pPr>
            <w:r w:rsidRPr="003E314B">
              <w:rPr>
                <w:rFonts w:ascii="Aptos" w:hAnsi="Aptos" w:cstheme="minorHAnsi"/>
                <w:b/>
                <w:sz w:val="22"/>
              </w:rPr>
              <w:t xml:space="preserve">Abstained: </w:t>
            </w:r>
            <w:r w:rsidRPr="003E314B">
              <w:rPr>
                <w:rFonts w:ascii="Aptos" w:hAnsi="Aptos" w:cstheme="minorHAnsi"/>
                <w:bCs/>
                <w:sz w:val="22"/>
              </w:rPr>
              <w:t>None</w:t>
            </w:r>
          </w:p>
          <w:p w14:paraId="4705BB06" w14:textId="0CE6CCDF" w:rsidR="004C7FE0" w:rsidRPr="00F662F4" w:rsidRDefault="004C7FE0" w:rsidP="0028424A">
            <w:pPr>
              <w:overflowPunct w:val="0"/>
              <w:autoSpaceDE w:val="0"/>
              <w:autoSpaceDN w:val="0"/>
              <w:adjustRightInd w:val="0"/>
              <w:contextualSpacing/>
              <w:rPr>
                <w:rFonts w:ascii="Aptos" w:hAnsi="Aptos" w:cstheme="minorHAnsi"/>
                <w:b/>
                <w:bCs/>
                <w:sz w:val="22"/>
              </w:rPr>
            </w:pPr>
            <w:r w:rsidRPr="003E314B">
              <w:rPr>
                <w:rFonts w:ascii="Aptos" w:hAnsi="Aptos" w:cstheme="minorHAnsi"/>
                <w:b/>
                <w:sz w:val="22"/>
              </w:rPr>
              <w:t xml:space="preserve">Status: </w:t>
            </w:r>
            <w:r w:rsidRPr="003E314B">
              <w:rPr>
                <w:rFonts w:ascii="Aptos" w:hAnsi="Aptos" w:cstheme="minorHAnsi"/>
                <w:bCs/>
                <w:sz w:val="22"/>
              </w:rPr>
              <w:t>Approved with stipulations</w:t>
            </w:r>
            <w:r w:rsidRPr="003E314B">
              <w:rPr>
                <w:rFonts w:ascii="Aptos" w:hAnsi="Aptos" w:cstheme="minorHAnsi"/>
                <w:b/>
                <w:sz w:val="22"/>
              </w:rPr>
              <w:t xml:space="preserve">. </w:t>
            </w:r>
            <w:r w:rsidRPr="003E314B">
              <w:rPr>
                <w:rFonts w:ascii="Aptos" w:hAnsi="Aptos" w:cstheme="minorHAnsi"/>
                <w:sz w:val="22"/>
              </w:rPr>
              <w:t xml:space="preserve"> </w:t>
            </w:r>
            <w:r w:rsidRPr="003E314B">
              <w:rPr>
                <w:rFonts w:ascii="Aptos" w:hAnsi="Aptos" w:cstheme="minorHAnsi"/>
                <w:b/>
                <w:sz w:val="22"/>
              </w:rPr>
              <w:t xml:space="preserve">These include: </w:t>
            </w:r>
            <w:r w:rsidR="003E314B" w:rsidRPr="003E314B">
              <w:rPr>
                <w:rFonts w:ascii="Aptos" w:hAnsi="Aptos" w:cstheme="minorHAnsi"/>
                <w:bCs/>
                <w:sz w:val="22"/>
              </w:rPr>
              <w:t>Resolution</w:t>
            </w:r>
            <w:r w:rsidRPr="003E314B">
              <w:rPr>
                <w:rFonts w:ascii="Aptos" w:hAnsi="Aptos" w:cstheme="minorHAnsi"/>
                <w:bCs/>
                <w:sz w:val="22"/>
              </w:rPr>
              <w:t xml:space="preserve"> of minor pending comments</w:t>
            </w:r>
            <w:r w:rsidR="003E314B">
              <w:rPr>
                <w:rFonts w:ascii="Aptos" w:hAnsi="Aptos" w:cstheme="minorHAnsi"/>
                <w:bCs/>
                <w:sz w:val="22"/>
              </w:rPr>
              <w:t>.</w:t>
            </w:r>
          </w:p>
        </w:tc>
      </w:tr>
    </w:tbl>
    <w:p w14:paraId="764D607D" w14:textId="1C158561" w:rsidR="004C7FE0" w:rsidRPr="00B65A61" w:rsidRDefault="004C7FE0"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4C772900"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6CB332D"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126CD52C" w14:textId="77777777" w:rsidR="00B65A61" w:rsidRPr="00B65A61" w:rsidRDefault="00B65A61" w:rsidP="00322420">
      <w:pPr>
        <w:pStyle w:val="Heading1"/>
      </w:pPr>
      <w:r w:rsidRPr="00B65A61">
        <w:t>PI: Elizabeth Chen</w:t>
      </w:r>
    </w:p>
    <w:p w14:paraId="097B621B" w14:textId="77777777" w:rsidR="00B65A61" w:rsidRPr="00322420" w:rsidRDefault="00B65A61" w:rsidP="00322420">
      <w:pPr>
        <w:pStyle w:val="Agendabullet1"/>
        <w:rPr>
          <w:b w:val="0"/>
        </w:rPr>
      </w:pPr>
      <w:r w:rsidRPr="00B65A61">
        <w:t xml:space="preserve">Title: </w:t>
      </w:r>
      <w:r w:rsidRPr="00322420">
        <w:rPr>
          <w:b w:val="0"/>
        </w:rPr>
        <w:t>Molecular Mechanisms of Myoblast Fusion</w:t>
      </w:r>
    </w:p>
    <w:p w14:paraId="5D6F4A4C" w14:textId="77777777" w:rsidR="00B65A61" w:rsidRPr="00B65A61" w:rsidRDefault="00B65A61" w:rsidP="00322420">
      <w:pPr>
        <w:pStyle w:val="Agendabullet1"/>
      </w:pPr>
      <w:r w:rsidRPr="00B65A61">
        <w:t xml:space="preserve">Note: </w:t>
      </w:r>
      <w:r w:rsidRPr="00322420">
        <w:rPr>
          <w:b w:val="0"/>
          <w:bCs/>
        </w:rPr>
        <w:t>Renewal</w:t>
      </w:r>
    </w:p>
    <w:p w14:paraId="1182310F" w14:textId="77777777" w:rsidR="00B65A61" w:rsidRPr="00F73892" w:rsidRDefault="00B65A61" w:rsidP="00322420">
      <w:pPr>
        <w:pStyle w:val="Agendabullet1"/>
        <w:rPr>
          <w:b w:val="0"/>
        </w:rPr>
      </w:pPr>
      <w:r w:rsidRPr="00F73892">
        <w:t xml:space="preserve">NIH Guideline Section(s):  </w:t>
      </w:r>
      <w:r w:rsidRPr="00F73892">
        <w:rPr>
          <w:bCs/>
        </w:rPr>
        <w:t xml:space="preserve"> </w:t>
      </w:r>
      <w:r w:rsidRPr="00F73892">
        <w:rPr>
          <w:b w:val="0"/>
        </w:rPr>
        <w:t>III-D-3, III-D-4, III-E-1 and III-F</w:t>
      </w:r>
    </w:p>
    <w:p w14:paraId="67BFE9DC" w14:textId="77777777" w:rsidR="005B3838" w:rsidRPr="00F73892" w:rsidRDefault="00B65A61" w:rsidP="00322420">
      <w:pPr>
        <w:pStyle w:val="Agendabullet1"/>
        <w:jc w:val="both"/>
        <w:rPr>
          <w:b w:val="0"/>
          <w:bCs/>
        </w:rPr>
      </w:pPr>
      <w:r w:rsidRPr="00F73892">
        <w:t xml:space="preserve">Project Summary: </w:t>
      </w:r>
    </w:p>
    <w:p w14:paraId="2BD8005E" w14:textId="0C23D7A7" w:rsidR="005B3838" w:rsidRPr="005B3838" w:rsidRDefault="00F73892" w:rsidP="005B3838">
      <w:pPr>
        <w:pStyle w:val="AgendaBullet2"/>
        <w:rPr>
          <w:b/>
        </w:rPr>
      </w:pPr>
      <w:r>
        <w:lastRenderedPageBreak/>
        <w:t>Overall</w:t>
      </w:r>
      <w:r w:rsidR="00B65A61" w:rsidRPr="00F73892">
        <w:t xml:space="preserve"> goal of this</w:t>
      </w:r>
      <w:r w:rsidR="00B65A61" w:rsidRPr="00322420">
        <w:t xml:space="preserve"> project is to uncover the molecular and cellular mechanisms underlying myoblast fusion and ultimately contribute to the optimization of satellite cell-mediated treatment of muscle diseases. </w:t>
      </w:r>
    </w:p>
    <w:p w14:paraId="1FB6E75C" w14:textId="34E46FD6" w:rsidR="00A6469D" w:rsidRPr="00A6469D" w:rsidRDefault="0094017B" w:rsidP="005B3838">
      <w:pPr>
        <w:pStyle w:val="AgendaBullet2"/>
        <w:rPr>
          <w:b/>
        </w:rPr>
      </w:pPr>
      <w:r>
        <w:t>Use of</w:t>
      </w:r>
      <w:r w:rsidR="00F32FE8">
        <w:t xml:space="preserve"> transgenic</w:t>
      </w:r>
      <w:r>
        <w:t xml:space="preserve"> Drosophila </w:t>
      </w:r>
      <w:r w:rsidR="00A6469D">
        <w:t xml:space="preserve">and in vitro insect cell model. </w:t>
      </w:r>
    </w:p>
    <w:p w14:paraId="4365A986" w14:textId="0B7A8A78" w:rsidR="00F32FE8" w:rsidRPr="00F32FE8" w:rsidRDefault="00F73892" w:rsidP="005B3838">
      <w:pPr>
        <w:pStyle w:val="AgendaBullet2"/>
        <w:rPr>
          <w:b/>
        </w:rPr>
      </w:pPr>
      <w:r>
        <w:t xml:space="preserve">Overexpression studies </w:t>
      </w:r>
      <w:r w:rsidR="00F32FE8">
        <w:t xml:space="preserve">in early fish embryos. </w:t>
      </w:r>
    </w:p>
    <w:p w14:paraId="2D20507F" w14:textId="4B14946A" w:rsidR="00B65A61" w:rsidRPr="00B65A61" w:rsidRDefault="00B65A61" w:rsidP="00322420">
      <w:pPr>
        <w:pStyle w:val="Agendabullet1"/>
      </w:pPr>
      <w:r w:rsidRPr="00B65A61">
        <w:t>Vectors:</w:t>
      </w:r>
    </w:p>
    <w:p w14:paraId="4BBCF44C" w14:textId="0F29A878" w:rsidR="00B65A61" w:rsidRPr="00B65A61" w:rsidRDefault="00B65A61" w:rsidP="00322420">
      <w:pPr>
        <w:pStyle w:val="AgendaBullet2"/>
      </w:pPr>
      <w:r w:rsidRPr="00B65A61">
        <w:t>Replication incompetent, VSV-G pseudotyped, 2nd generation Lentivirus</w:t>
      </w:r>
    </w:p>
    <w:p w14:paraId="2AF4F17C" w14:textId="77777777" w:rsidR="00B65A61" w:rsidRPr="00B65A61" w:rsidRDefault="00B65A61" w:rsidP="00322420">
      <w:pPr>
        <w:pStyle w:val="Agendabullet30"/>
      </w:pPr>
      <w:r w:rsidRPr="00B65A61">
        <w:t>2</w:t>
      </w:r>
      <w:r w:rsidRPr="00B65A61">
        <w:rPr>
          <w:vertAlign w:val="superscript"/>
        </w:rPr>
        <w:t>nd</w:t>
      </w:r>
      <w:r w:rsidRPr="00B65A61">
        <w:t xml:space="preserve"> generation justification: Second-generation systems produce higher viral </w:t>
      </w:r>
      <w:proofErr w:type="gramStart"/>
      <w:r w:rsidRPr="00B65A61">
        <w:t>titers,</w:t>
      </w:r>
      <w:proofErr w:type="gramEnd"/>
      <w:r w:rsidRPr="00B65A61">
        <w:t xml:space="preserve"> this is beneficial for transducing hard-to-transfect cell lines</w:t>
      </w:r>
    </w:p>
    <w:p w14:paraId="11E0EEC7" w14:textId="4C30CD3F" w:rsidR="00B65A61" w:rsidRPr="00B65A61" w:rsidRDefault="00B65A61" w:rsidP="00322420">
      <w:pPr>
        <w:pStyle w:val="AgendaBullet2"/>
      </w:pPr>
      <w:r w:rsidRPr="00B65A61">
        <w:t>Replication incompetent, VSV-G pseudotyped Retrovirus</w:t>
      </w:r>
    </w:p>
    <w:p w14:paraId="7D34FBC4" w14:textId="073ED8EF" w:rsidR="00B65A61" w:rsidRPr="00B65A61" w:rsidRDefault="00B65A61" w:rsidP="00322420">
      <w:pPr>
        <w:pStyle w:val="AgendaBullet2"/>
      </w:pPr>
      <w:r w:rsidRPr="00B65A61">
        <w:t>Standard cloning plasmids</w:t>
      </w:r>
    </w:p>
    <w:p w14:paraId="74AB863C" w14:textId="77777777" w:rsidR="00B65A61" w:rsidRPr="00B65A61" w:rsidRDefault="00B65A61" w:rsidP="00322420">
      <w:pPr>
        <w:pStyle w:val="AgendaBullet2"/>
      </w:pPr>
      <w:r w:rsidRPr="00B65A61">
        <w:t>CRISRP/</w:t>
      </w:r>
      <w:r w:rsidRPr="00B65A61">
        <w:rPr>
          <w:i/>
        </w:rPr>
        <w:t xml:space="preserve">cas9 </w:t>
      </w:r>
      <w:r w:rsidRPr="00B65A61">
        <w:t>system</w:t>
      </w:r>
    </w:p>
    <w:p w14:paraId="7349ABB2" w14:textId="77777777" w:rsidR="00B65A61" w:rsidRPr="00B65A61" w:rsidRDefault="00B65A61" w:rsidP="00322420">
      <w:pPr>
        <w:pStyle w:val="Agendabullet1"/>
      </w:pPr>
      <w:r w:rsidRPr="00B65A61">
        <w:t>Transgenes: function (source)</w:t>
      </w:r>
    </w:p>
    <w:p w14:paraId="6C4CCE43" w14:textId="111503A5" w:rsidR="00B65A61" w:rsidRPr="00B65A61" w:rsidRDefault="00B65A61" w:rsidP="00322420">
      <w:pPr>
        <w:pStyle w:val="AgendaBullet2"/>
      </w:pPr>
      <w:r w:rsidRPr="00B65A61">
        <w:t>cytoskeletal regulators (mouse)</w:t>
      </w:r>
    </w:p>
    <w:p w14:paraId="5991D141" w14:textId="6E399AF8" w:rsidR="00B65A61" w:rsidRPr="00B65A61" w:rsidRDefault="00B65A61" w:rsidP="00322420">
      <w:pPr>
        <w:pStyle w:val="AgendaBullet2"/>
      </w:pPr>
      <w:r w:rsidRPr="00B65A61">
        <w:t>myoblast fusion proteins (mouse)</w:t>
      </w:r>
    </w:p>
    <w:p w14:paraId="4A15A0A0" w14:textId="32FB079E" w:rsidR="00B65A61" w:rsidRPr="00B65A61" w:rsidRDefault="00B65A61" w:rsidP="00322420">
      <w:pPr>
        <w:pStyle w:val="AgendaBullet2"/>
      </w:pPr>
      <w:r w:rsidRPr="00B65A61">
        <w:t>adhesion proteins (mouse)</w:t>
      </w:r>
    </w:p>
    <w:p w14:paraId="3ABFF730" w14:textId="69BF954B" w:rsidR="00B65A61" w:rsidRPr="00B65A61" w:rsidRDefault="00B65A61" w:rsidP="00322420">
      <w:pPr>
        <w:pStyle w:val="AgendaBullet2"/>
      </w:pPr>
      <w:r w:rsidRPr="00B65A61">
        <w:t>acting binding protein (rat</w:t>
      </w:r>
      <w:r w:rsidR="00761F71">
        <w:t xml:space="preserve">, </w:t>
      </w:r>
      <w:r w:rsidR="00761F71" w:rsidRPr="00B65A61">
        <w:rPr>
          <w:i/>
        </w:rPr>
        <w:t>S. cerevisiae</w:t>
      </w:r>
      <w:r w:rsidR="00761F71" w:rsidRPr="00B65A61">
        <w:t>, zebrafish</w:t>
      </w:r>
      <w:r w:rsidRPr="00B65A61">
        <w:t>)</w:t>
      </w:r>
    </w:p>
    <w:p w14:paraId="0BC53E1C" w14:textId="0FC55B31" w:rsidR="00B65A61" w:rsidRPr="00B65A61" w:rsidRDefault="00B65A61" w:rsidP="00322420">
      <w:pPr>
        <w:pStyle w:val="AgendaBullet2"/>
      </w:pPr>
      <w:r w:rsidRPr="00B65A61">
        <w:t>histone binding protein (zebrafish)</w:t>
      </w:r>
    </w:p>
    <w:p w14:paraId="28EC7025" w14:textId="21481003" w:rsidR="00B65A61" w:rsidRPr="00B65A61" w:rsidRDefault="00B65A61" w:rsidP="00322420">
      <w:pPr>
        <w:pStyle w:val="AgendaBullet2"/>
      </w:pPr>
      <w:r w:rsidRPr="00B65A61">
        <w:t>kinase (zebrafish)</w:t>
      </w:r>
    </w:p>
    <w:p w14:paraId="11970938" w14:textId="649B192E" w:rsidR="00B65A61" w:rsidRPr="00B65A61" w:rsidRDefault="00B65A61" w:rsidP="00322420">
      <w:pPr>
        <w:pStyle w:val="AgendaBullet2"/>
        <w:rPr>
          <w:b/>
        </w:rPr>
      </w:pPr>
      <w:r w:rsidRPr="00B65A61">
        <w:t>reporter (</w:t>
      </w:r>
      <w:r w:rsidRPr="00B65A61">
        <w:rPr>
          <w:i/>
        </w:rPr>
        <w:t>Photinus pyralis</w:t>
      </w:r>
      <w:r w:rsidRPr="00B65A61">
        <w:t xml:space="preserve">) </w:t>
      </w:r>
    </w:p>
    <w:p w14:paraId="6A4971A6" w14:textId="5679262A" w:rsidR="00B65A61" w:rsidRPr="00B65A61" w:rsidRDefault="00B65A61" w:rsidP="00322420">
      <w:pPr>
        <w:pStyle w:val="AgendaBullet2"/>
        <w:rPr>
          <w:b/>
        </w:rPr>
      </w:pPr>
      <w:r w:rsidRPr="00B65A61">
        <w:t>fluorescent markers (</w:t>
      </w:r>
      <w:r w:rsidRPr="00B65A61">
        <w:rPr>
          <w:i/>
        </w:rPr>
        <w:t xml:space="preserve">A. </w:t>
      </w:r>
      <w:r w:rsidR="00761F71">
        <w:rPr>
          <w:i/>
        </w:rPr>
        <w:t>Victoria</w:t>
      </w:r>
      <w:r w:rsidR="00761F71">
        <w:t xml:space="preserve">, </w:t>
      </w:r>
      <w:r w:rsidR="00761F71" w:rsidRPr="00B65A61">
        <w:rPr>
          <w:i/>
        </w:rPr>
        <w:t xml:space="preserve">Discosoma </w:t>
      </w:r>
      <w:r w:rsidR="00761F71" w:rsidRPr="00761F71">
        <w:rPr>
          <w:iCs/>
        </w:rPr>
        <w:t>sp.</w:t>
      </w:r>
      <w:r w:rsidR="00761F71">
        <w:rPr>
          <w:iCs/>
        </w:rPr>
        <w:t xml:space="preserve">, </w:t>
      </w:r>
      <w:r w:rsidR="00761F71" w:rsidRPr="00B65A61">
        <w:rPr>
          <w:i/>
        </w:rPr>
        <w:t xml:space="preserve">B. </w:t>
      </w:r>
      <w:proofErr w:type="spellStart"/>
      <w:r w:rsidR="00761F71" w:rsidRPr="00B65A61">
        <w:rPr>
          <w:i/>
        </w:rPr>
        <w:t>lanceolatum</w:t>
      </w:r>
      <w:proofErr w:type="spellEnd"/>
      <w:r w:rsidR="00761F71" w:rsidRPr="00761F71">
        <w:rPr>
          <w:iCs/>
        </w:rPr>
        <w:t>)</w:t>
      </w:r>
    </w:p>
    <w:p w14:paraId="28153413" w14:textId="1DD6B25B" w:rsidR="00B65A61" w:rsidRPr="00B65A61" w:rsidRDefault="00B65A61" w:rsidP="00322420">
      <w:pPr>
        <w:pStyle w:val="AgendaBullet2"/>
        <w:rPr>
          <w:b/>
        </w:rPr>
      </w:pPr>
      <w:r w:rsidRPr="00B65A61">
        <w:rPr>
          <w:iCs/>
        </w:rPr>
        <w:t>pH sensor</w:t>
      </w:r>
      <w:r w:rsidRPr="00B65A61">
        <w:t xml:space="preserve"> (</w:t>
      </w:r>
      <w:r w:rsidRPr="00B65A61">
        <w:rPr>
          <w:i/>
        </w:rPr>
        <w:t>A. victoria</w:t>
      </w:r>
      <w:r w:rsidRPr="00B65A61">
        <w:t>)</w:t>
      </w:r>
    </w:p>
    <w:p w14:paraId="507B74B9" w14:textId="5085210D" w:rsidR="00B65A61" w:rsidRPr="00B65A61" w:rsidRDefault="00B65A61" w:rsidP="00322420">
      <w:pPr>
        <w:pStyle w:val="AgendaBullet2"/>
      </w:pPr>
      <w:r w:rsidRPr="00B65A61">
        <w:t>endonuclease (</w:t>
      </w:r>
      <w:r w:rsidRPr="00B65A61">
        <w:rPr>
          <w:i/>
        </w:rPr>
        <w:t xml:space="preserve">S. </w:t>
      </w:r>
      <w:proofErr w:type="spellStart"/>
      <w:r w:rsidRPr="00B65A61">
        <w:rPr>
          <w:i/>
        </w:rPr>
        <w:t>pygoenes</w:t>
      </w:r>
      <w:proofErr w:type="spellEnd"/>
      <w:r w:rsidRPr="00B65A61">
        <w:t>)</w:t>
      </w:r>
    </w:p>
    <w:p w14:paraId="2B39C369" w14:textId="77777777" w:rsidR="00B65A61" w:rsidRPr="00B65A61" w:rsidRDefault="00B65A61" w:rsidP="00322420">
      <w:pPr>
        <w:pStyle w:val="AgendaBullet2"/>
        <w:rPr>
          <w:iCs/>
        </w:rPr>
      </w:pPr>
      <w:r w:rsidRPr="00B65A61">
        <w:rPr>
          <w:iCs/>
        </w:rPr>
        <w:t>Additional transgenes listed in registration</w:t>
      </w:r>
    </w:p>
    <w:p w14:paraId="620A63B1" w14:textId="475F5777" w:rsidR="00B65A61" w:rsidRPr="00322420" w:rsidRDefault="00B65A61" w:rsidP="00322420">
      <w:pPr>
        <w:pStyle w:val="Agendabullet1"/>
        <w:rPr>
          <w:b w:val="0"/>
          <w:bCs/>
        </w:rPr>
      </w:pPr>
      <w:r w:rsidRPr="00B65A61">
        <w:t xml:space="preserve">Oncogenes/Tumor suppressor: </w:t>
      </w:r>
      <w:r w:rsidRPr="00322420">
        <w:rPr>
          <w:b w:val="0"/>
          <w:bCs/>
        </w:rPr>
        <w:t xml:space="preserve">Alternation of </w:t>
      </w:r>
      <w:r w:rsidR="00CC0D9B">
        <w:rPr>
          <w:b w:val="0"/>
          <w:bCs/>
        </w:rPr>
        <w:t>genes of interest</w:t>
      </w:r>
      <w:r w:rsidRPr="00322420">
        <w:rPr>
          <w:b w:val="0"/>
          <w:bCs/>
        </w:rPr>
        <w:t xml:space="preserve"> might result in tumorigenic effects. </w:t>
      </w:r>
    </w:p>
    <w:p w14:paraId="439F6141" w14:textId="77777777" w:rsidR="00B65A61" w:rsidRPr="00B65A61" w:rsidRDefault="00B65A61" w:rsidP="00322420">
      <w:pPr>
        <w:pStyle w:val="Agendabullet1"/>
      </w:pPr>
      <w:r w:rsidRPr="00B65A61">
        <w:t xml:space="preserve">Toxic Genes: </w:t>
      </w:r>
      <w:r w:rsidRPr="00322420">
        <w:rPr>
          <w:b w:val="0"/>
          <w:bCs/>
        </w:rPr>
        <w:t>None</w:t>
      </w:r>
    </w:p>
    <w:p w14:paraId="5462E04A" w14:textId="636C0945" w:rsidR="00B65A61" w:rsidRPr="00322420" w:rsidRDefault="00B65A61" w:rsidP="00322420">
      <w:pPr>
        <w:pStyle w:val="Agendabullet1"/>
        <w:rPr>
          <w:b w:val="0"/>
          <w:bCs/>
        </w:rPr>
      </w:pPr>
      <w:r w:rsidRPr="00B65A61">
        <w:t xml:space="preserve">Host: </w:t>
      </w:r>
      <w:r w:rsidRPr="00322420">
        <w:rPr>
          <w:b w:val="0"/>
          <w:bCs/>
        </w:rPr>
        <w:t>Mammalian (packaging cell lines</w:t>
      </w:r>
      <w:r w:rsidR="00CC0D9B">
        <w:rPr>
          <w:b w:val="0"/>
          <w:bCs/>
        </w:rPr>
        <w:t xml:space="preserve">: human; </w:t>
      </w:r>
      <w:r w:rsidRPr="00322420">
        <w:rPr>
          <w:b w:val="0"/>
          <w:bCs/>
        </w:rPr>
        <w:t>established cell lines: mouse); insect (</w:t>
      </w:r>
      <w:r w:rsidRPr="00322420">
        <w:rPr>
          <w:b w:val="0"/>
          <w:bCs/>
          <w:i/>
          <w:iCs/>
        </w:rPr>
        <w:t>Drosophila melanogaster</w:t>
      </w:r>
      <w:r w:rsidRPr="00322420">
        <w:rPr>
          <w:b w:val="0"/>
          <w:bCs/>
        </w:rPr>
        <w:t>; established cell lines</w:t>
      </w:r>
      <w:r w:rsidR="00CC0D9B">
        <w:rPr>
          <w:b w:val="0"/>
          <w:bCs/>
        </w:rPr>
        <w:t>);</w:t>
      </w:r>
      <w:r w:rsidRPr="00322420">
        <w:rPr>
          <w:b w:val="0"/>
          <w:bCs/>
        </w:rPr>
        <w:t xml:space="preserve"> bacteria (</w:t>
      </w:r>
      <w:r w:rsidRPr="00322420">
        <w:rPr>
          <w:b w:val="0"/>
          <w:bCs/>
          <w:i/>
          <w:iCs/>
        </w:rPr>
        <w:t>E. coli</w:t>
      </w:r>
      <w:r w:rsidRPr="00322420">
        <w:rPr>
          <w:b w:val="0"/>
          <w:bCs/>
        </w:rPr>
        <w:t xml:space="preserve"> K12)</w:t>
      </w:r>
    </w:p>
    <w:p w14:paraId="08463994" w14:textId="1332353E" w:rsidR="00B65A61" w:rsidRPr="00322420" w:rsidRDefault="00B65A61" w:rsidP="00322420">
      <w:pPr>
        <w:pStyle w:val="Agendabullet1"/>
        <w:rPr>
          <w:b w:val="0"/>
          <w:bCs/>
        </w:rPr>
      </w:pPr>
      <w:r w:rsidRPr="00B65A61">
        <w:t xml:space="preserve">Notes: </w:t>
      </w:r>
      <w:r w:rsidRPr="00322420">
        <w:rPr>
          <w:b w:val="0"/>
          <w:bCs/>
        </w:rPr>
        <w:t xml:space="preserve">Production, purification, and concentration of </w:t>
      </w:r>
      <w:r w:rsidR="000A24FD">
        <w:rPr>
          <w:b w:val="0"/>
          <w:bCs/>
        </w:rPr>
        <w:t>virus</w:t>
      </w:r>
      <w:r w:rsidRPr="00322420">
        <w:rPr>
          <w:b w:val="0"/>
          <w:bCs/>
        </w:rPr>
        <w:t xml:space="preserve"> in the laboratory.  </w:t>
      </w:r>
    </w:p>
    <w:p w14:paraId="091B8982" w14:textId="77777777" w:rsidR="00B65A61" w:rsidRPr="00B65A61" w:rsidRDefault="00B65A61" w:rsidP="00322420">
      <w:pPr>
        <w:pStyle w:val="Agendabullet1"/>
      </w:pPr>
      <w:r w:rsidRPr="00B65A61">
        <w:t xml:space="preserve">Animal Model: </w:t>
      </w:r>
      <w:r w:rsidRPr="00322420">
        <w:rPr>
          <w:b w:val="0"/>
          <w:bCs/>
        </w:rPr>
        <w:t>Zebrafish</w:t>
      </w:r>
    </w:p>
    <w:p w14:paraId="5F04EFBF" w14:textId="77777777" w:rsidR="00B65A61" w:rsidRPr="00B65A61" w:rsidRDefault="00B65A61" w:rsidP="00085FB4">
      <w:pPr>
        <w:pStyle w:val="Agendabullet1"/>
      </w:pPr>
      <w:r w:rsidRPr="00B65A61">
        <w:t xml:space="preserve">Required Training, Procedures, and Containment:  </w:t>
      </w:r>
    </w:p>
    <w:p w14:paraId="5B6E5058" w14:textId="77777777" w:rsidR="00B65A61" w:rsidRPr="00B65A61" w:rsidRDefault="00B65A61" w:rsidP="00085FB4">
      <w:pPr>
        <w:pStyle w:val="AgendaBullet2"/>
      </w:pPr>
      <w:r w:rsidRPr="00B65A61">
        <w:t xml:space="preserve">In-Vitro and Drosophila Procedures: </w:t>
      </w:r>
    </w:p>
    <w:p w14:paraId="320D37A1" w14:textId="77777777" w:rsidR="00B65A61" w:rsidRPr="00B65A61" w:rsidRDefault="00B65A61" w:rsidP="00085FB4">
      <w:pPr>
        <w:pStyle w:val="Agendabullet30"/>
      </w:pPr>
      <w:r w:rsidRPr="00B65A61">
        <w:t>BSL1 – Standard molecular biology procedures</w:t>
      </w:r>
    </w:p>
    <w:p w14:paraId="401BF866" w14:textId="77777777" w:rsidR="00B65A61" w:rsidRPr="00B65A61" w:rsidRDefault="00B65A61" w:rsidP="00085FB4">
      <w:pPr>
        <w:pStyle w:val="Agendabullet30"/>
      </w:pPr>
      <w:r w:rsidRPr="00B65A61">
        <w:t xml:space="preserve">BSL2 – Biosafety cabinet use during manipulation of viral vectors and human cell lines when procedures involve the generation of aerosols and splashes </w:t>
      </w:r>
    </w:p>
    <w:p w14:paraId="0C1543E3" w14:textId="77777777" w:rsidR="00B65A61" w:rsidRPr="00B65A61" w:rsidRDefault="00B65A61" w:rsidP="00085FB4">
      <w:pPr>
        <w:pStyle w:val="Agendabullet30"/>
      </w:pPr>
      <w:r w:rsidRPr="00B65A61">
        <w:t>PPE – Laboratory coat, gloves, and eye protection are required</w:t>
      </w:r>
    </w:p>
    <w:p w14:paraId="26DA2559" w14:textId="77777777" w:rsidR="00B65A61" w:rsidRPr="00B65A61" w:rsidRDefault="00B65A61" w:rsidP="00085FB4">
      <w:pPr>
        <w:pStyle w:val="AgendaBullet2"/>
      </w:pPr>
      <w:r w:rsidRPr="00B65A61">
        <w:t xml:space="preserve">Zebrafish Procedures: </w:t>
      </w:r>
    </w:p>
    <w:p w14:paraId="19D77E8F" w14:textId="77777777" w:rsidR="00B65A61" w:rsidRPr="00B65A61" w:rsidRDefault="00B65A61" w:rsidP="00085FB4">
      <w:pPr>
        <w:pStyle w:val="Agendabullet30"/>
      </w:pPr>
      <w:r w:rsidRPr="00B65A61">
        <w:t>Inoculation of material in an approved area followed by ABSL1 housing</w:t>
      </w:r>
    </w:p>
    <w:p w14:paraId="7B1EE267" w14:textId="77777777" w:rsidR="00B65A61" w:rsidRPr="00B65A61" w:rsidRDefault="00B65A61" w:rsidP="00085FB4">
      <w:pPr>
        <w:pStyle w:val="Agendabullet30"/>
      </w:pPr>
      <w:r w:rsidRPr="00B65A61">
        <w:t>PPE – Laboratory coat, gloves, and eye protection are required</w:t>
      </w:r>
    </w:p>
    <w:p w14:paraId="6AE07AEF" w14:textId="77777777" w:rsidR="00B65A61" w:rsidRPr="00B65A61" w:rsidRDefault="00B65A61" w:rsidP="00085FB4">
      <w:pPr>
        <w:pStyle w:val="Agendabullet1"/>
      </w:pPr>
      <w:r w:rsidRPr="00B65A61">
        <w:t xml:space="preserve">Training: </w:t>
      </w:r>
      <w:r w:rsidRPr="00322420">
        <w:rPr>
          <w:b w:val="0"/>
          <w:bCs/>
        </w:rPr>
        <w:t>1 individual requires training</w:t>
      </w:r>
      <w:r w:rsidRPr="00B65A61">
        <w:t xml:space="preserve"> </w:t>
      </w:r>
    </w:p>
    <w:p w14:paraId="40D903DB" w14:textId="77777777" w:rsidR="00B65A61" w:rsidRPr="00322420" w:rsidRDefault="00B65A61" w:rsidP="00085FB4">
      <w:pPr>
        <w:pStyle w:val="Agendabullet1"/>
        <w:rPr>
          <w:b w:val="0"/>
        </w:rPr>
      </w:pPr>
      <w:r w:rsidRPr="00B65A61">
        <w:t xml:space="preserve">2024-25 Lab Survey Results: </w:t>
      </w:r>
      <w:r w:rsidRPr="00322420">
        <w:rPr>
          <w:b w:val="0"/>
        </w:rPr>
        <w:t>6 deficiencies found, all corrected</w:t>
      </w:r>
    </w:p>
    <w:p w14:paraId="6075CB16"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CC0D9B" w:rsidRPr="002D0088" w14:paraId="7EF74F55" w14:textId="77777777" w:rsidTr="0028424A">
        <w:tc>
          <w:tcPr>
            <w:tcW w:w="5000" w:type="pct"/>
          </w:tcPr>
          <w:p w14:paraId="478C5B9B" w14:textId="77777777" w:rsidR="00CC0D9B" w:rsidRPr="004B2F31" w:rsidRDefault="00CC0D9B" w:rsidP="0028424A">
            <w:pPr>
              <w:tabs>
                <w:tab w:val="left" w:pos="4216"/>
              </w:tabs>
              <w:rPr>
                <w:rFonts w:ascii="Aptos" w:hAnsi="Aptos" w:cstheme="minorHAnsi"/>
                <w:b/>
                <w:sz w:val="22"/>
              </w:rPr>
            </w:pPr>
            <w:r w:rsidRPr="004B2F31">
              <w:rPr>
                <w:rFonts w:ascii="Aptos" w:hAnsi="Aptos" w:cstheme="minorHAnsi"/>
                <w:b/>
                <w:sz w:val="22"/>
              </w:rPr>
              <w:t>Summary:</w:t>
            </w:r>
          </w:p>
          <w:p w14:paraId="6EA32325" w14:textId="6BF45EA6" w:rsidR="00CC0D9B" w:rsidRPr="004B2F31" w:rsidRDefault="0036649E" w:rsidP="0028424A">
            <w:pPr>
              <w:pStyle w:val="ListParagraph"/>
              <w:numPr>
                <w:ilvl w:val="0"/>
                <w:numId w:val="11"/>
              </w:numPr>
              <w:tabs>
                <w:tab w:val="left" w:pos="4216"/>
              </w:tabs>
              <w:rPr>
                <w:rFonts w:ascii="Aptos" w:hAnsi="Aptos" w:cstheme="minorHAnsi"/>
                <w:b/>
                <w:sz w:val="22"/>
              </w:rPr>
            </w:pPr>
            <w:r w:rsidRPr="004B2F31">
              <w:rPr>
                <w:rFonts w:ascii="Aptos" w:hAnsi="Aptos" w:cstheme="minorHAnsi"/>
                <w:bCs/>
                <w:sz w:val="22"/>
              </w:rPr>
              <w:t>Recommendation for higher generation lentiviral system due to</w:t>
            </w:r>
            <w:r w:rsidR="004B2F31" w:rsidRPr="004B2F31">
              <w:rPr>
                <w:rFonts w:ascii="Aptos" w:hAnsi="Aptos" w:cstheme="minorHAnsi"/>
                <w:bCs/>
                <w:sz w:val="22"/>
              </w:rPr>
              <w:t xml:space="preserve"> alteration of potential oncogenes.</w:t>
            </w:r>
          </w:p>
          <w:p w14:paraId="1C3833DD" w14:textId="2326E2AC" w:rsidR="00CC0D9B" w:rsidRPr="004B2F31" w:rsidRDefault="00CC0D9B" w:rsidP="0028424A">
            <w:pPr>
              <w:pStyle w:val="ListParagraph"/>
              <w:numPr>
                <w:ilvl w:val="0"/>
                <w:numId w:val="11"/>
              </w:numPr>
              <w:tabs>
                <w:tab w:val="left" w:pos="4216"/>
              </w:tabs>
              <w:rPr>
                <w:rFonts w:ascii="Aptos" w:hAnsi="Aptos" w:cstheme="minorHAnsi"/>
                <w:bCs/>
                <w:sz w:val="22"/>
              </w:rPr>
            </w:pPr>
            <w:r w:rsidRPr="004B2F31">
              <w:rPr>
                <w:rFonts w:ascii="Aptos" w:hAnsi="Aptos" w:cstheme="minorHAnsi"/>
                <w:bCs/>
                <w:sz w:val="22"/>
              </w:rPr>
              <w:t>No other safety concerns</w:t>
            </w:r>
            <w:r w:rsidR="004B2F31" w:rsidRPr="004B2F31">
              <w:rPr>
                <w:rFonts w:ascii="Aptos" w:hAnsi="Aptos" w:cstheme="minorHAnsi"/>
                <w:bCs/>
                <w:sz w:val="22"/>
              </w:rPr>
              <w:t>.</w:t>
            </w:r>
          </w:p>
          <w:p w14:paraId="332A5B16" w14:textId="77777777" w:rsidR="00CC0D9B" w:rsidRPr="004B2F31" w:rsidRDefault="00CC0D9B" w:rsidP="0028424A">
            <w:pPr>
              <w:tabs>
                <w:tab w:val="left" w:pos="4216"/>
              </w:tabs>
              <w:rPr>
                <w:rFonts w:ascii="Aptos" w:hAnsi="Aptos" w:cstheme="minorHAnsi"/>
                <w:b/>
                <w:sz w:val="22"/>
              </w:rPr>
            </w:pPr>
            <w:r w:rsidRPr="004B2F31">
              <w:rPr>
                <w:rFonts w:ascii="Aptos" w:hAnsi="Aptos" w:cstheme="minorHAnsi"/>
                <w:b/>
                <w:sz w:val="22"/>
              </w:rPr>
              <w:t xml:space="preserve">In favor: </w:t>
            </w:r>
            <w:r w:rsidRPr="004B2F31">
              <w:rPr>
                <w:rFonts w:ascii="Aptos" w:hAnsi="Aptos" w:cstheme="minorHAnsi"/>
                <w:bCs/>
                <w:sz w:val="22"/>
              </w:rPr>
              <w:t>All</w:t>
            </w:r>
          </w:p>
          <w:p w14:paraId="7AF51E80" w14:textId="77777777" w:rsidR="00CC0D9B" w:rsidRPr="004B2F31" w:rsidRDefault="00CC0D9B" w:rsidP="0028424A">
            <w:pPr>
              <w:tabs>
                <w:tab w:val="left" w:pos="4216"/>
              </w:tabs>
              <w:rPr>
                <w:rFonts w:ascii="Aptos" w:hAnsi="Aptos" w:cstheme="minorHAnsi"/>
                <w:b/>
                <w:sz w:val="22"/>
              </w:rPr>
            </w:pPr>
            <w:r w:rsidRPr="004B2F31">
              <w:rPr>
                <w:rFonts w:ascii="Aptos" w:hAnsi="Aptos" w:cstheme="minorHAnsi"/>
                <w:b/>
                <w:sz w:val="22"/>
              </w:rPr>
              <w:lastRenderedPageBreak/>
              <w:t xml:space="preserve">Opposed: </w:t>
            </w:r>
            <w:r w:rsidRPr="004B2F31">
              <w:rPr>
                <w:rFonts w:ascii="Aptos" w:hAnsi="Aptos" w:cstheme="minorHAnsi"/>
                <w:bCs/>
                <w:sz w:val="22"/>
              </w:rPr>
              <w:t>None</w:t>
            </w:r>
          </w:p>
          <w:p w14:paraId="28A00797" w14:textId="77777777" w:rsidR="00CC0D9B" w:rsidRPr="004B2F31" w:rsidRDefault="00CC0D9B" w:rsidP="0028424A">
            <w:pPr>
              <w:tabs>
                <w:tab w:val="left" w:pos="4216"/>
              </w:tabs>
              <w:rPr>
                <w:rFonts w:ascii="Aptos" w:hAnsi="Aptos" w:cstheme="minorHAnsi"/>
                <w:b/>
                <w:sz w:val="22"/>
              </w:rPr>
            </w:pPr>
            <w:r w:rsidRPr="004B2F31">
              <w:rPr>
                <w:rFonts w:ascii="Aptos" w:hAnsi="Aptos" w:cstheme="minorHAnsi"/>
                <w:b/>
                <w:sz w:val="22"/>
              </w:rPr>
              <w:t xml:space="preserve">Abstained: </w:t>
            </w:r>
            <w:r w:rsidRPr="004B2F31">
              <w:rPr>
                <w:rFonts w:ascii="Aptos" w:hAnsi="Aptos" w:cstheme="minorHAnsi"/>
                <w:bCs/>
                <w:sz w:val="22"/>
              </w:rPr>
              <w:t>None</w:t>
            </w:r>
          </w:p>
          <w:p w14:paraId="1E5005B2" w14:textId="65C6C542" w:rsidR="00CC0D9B" w:rsidRPr="00F662F4" w:rsidRDefault="00CC0D9B" w:rsidP="0028424A">
            <w:pPr>
              <w:overflowPunct w:val="0"/>
              <w:autoSpaceDE w:val="0"/>
              <w:autoSpaceDN w:val="0"/>
              <w:adjustRightInd w:val="0"/>
              <w:contextualSpacing/>
              <w:rPr>
                <w:rFonts w:ascii="Aptos" w:hAnsi="Aptos" w:cstheme="minorHAnsi"/>
                <w:b/>
                <w:bCs/>
                <w:sz w:val="22"/>
              </w:rPr>
            </w:pPr>
            <w:r w:rsidRPr="004B2F31">
              <w:rPr>
                <w:rFonts w:ascii="Aptos" w:hAnsi="Aptos" w:cstheme="minorHAnsi"/>
                <w:b/>
                <w:sz w:val="22"/>
              </w:rPr>
              <w:t xml:space="preserve">Status: </w:t>
            </w:r>
            <w:r w:rsidRPr="004B2F31">
              <w:rPr>
                <w:rFonts w:ascii="Aptos" w:hAnsi="Aptos" w:cstheme="minorHAnsi"/>
                <w:bCs/>
                <w:sz w:val="22"/>
              </w:rPr>
              <w:t>Approved with stipulations</w:t>
            </w:r>
            <w:r w:rsidRPr="004B2F31">
              <w:rPr>
                <w:rFonts w:ascii="Aptos" w:hAnsi="Aptos" w:cstheme="minorHAnsi"/>
                <w:b/>
                <w:sz w:val="22"/>
              </w:rPr>
              <w:t xml:space="preserve">. </w:t>
            </w:r>
            <w:r w:rsidRPr="004B2F31">
              <w:rPr>
                <w:rFonts w:ascii="Aptos" w:hAnsi="Aptos" w:cstheme="minorHAnsi"/>
                <w:sz w:val="22"/>
              </w:rPr>
              <w:t xml:space="preserve"> </w:t>
            </w:r>
            <w:r w:rsidRPr="004B2F31">
              <w:rPr>
                <w:rFonts w:ascii="Aptos" w:hAnsi="Aptos" w:cstheme="minorHAnsi"/>
                <w:b/>
                <w:sz w:val="22"/>
              </w:rPr>
              <w:t xml:space="preserve">These include: </w:t>
            </w:r>
            <w:r w:rsidRPr="004B2F31">
              <w:rPr>
                <w:rFonts w:ascii="Aptos" w:hAnsi="Aptos" w:cstheme="minorHAnsi"/>
                <w:bCs/>
                <w:sz w:val="22"/>
              </w:rPr>
              <w:t xml:space="preserve">Completion of training, </w:t>
            </w:r>
            <w:r w:rsidR="004B2F31" w:rsidRPr="004B2F31">
              <w:rPr>
                <w:rFonts w:ascii="Aptos" w:hAnsi="Aptos" w:cstheme="minorHAnsi"/>
                <w:bCs/>
                <w:sz w:val="22"/>
              </w:rPr>
              <w:t>and recommendation for higher generation lentiviral system.</w:t>
            </w:r>
          </w:p>
        </w:tc>
      </w:tr>
    </w:tbl>
    <w:p w14:paraId="3B2CFA55" w14:textId="77777777" w:rsidR="00CC0D9B" w:rsidRPr="00B65A61" w:rsidRDefault="00CC0D9B"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02D17848"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FD05BA"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39000F1D" w14:textId="77777777" w:rsidR="00B65A61" w:rsidRPr="00B65A61" w:rsidRDefault="00B65A61" w:rsidP="00005BD6">
      <w:pPr>
        <w:pStyle w:val="Heading1"/>
      </w:pPr>
      <w:r w:rsidRPr="00B65A61">
        <w:t>PI: Attila Losonczy</w:t>
      </w:r>
    </w:p>
    <w:p w14:paraId="7ACE3D95" w14:textId="77777777" w:rsidR="00B65A61" w:rsidRPr="00085FB4" w:rsidRDefault="00B65A61" w:rsidP="00005BD6">
      <w:pPr>
        <w:pStyle w:val="Agendabullet1"/>
        <w:rPr>
          <w:b w:val="0"/>
        </w:rPr>
      </w:pPr>
      <w:r w:rsidRPr="00B65A61">
        <w:t xml:space="preserve">Title: </w:t>
      </w:r>
      <w:r w:rsidRPr="00085FB4">
        <w:rPr>
          <w:b w:val="0"/>
        </w:rPr>
        <w:t>In vivo experimental investigations of learning and memory in the mouse brain</w:t>
      </w:r>
    </w:p>
    <w:p w14:paraId="551D6E6B" w14:textId="77777777" w:rsidR="00B65A61" w:rsidRPr="00014C2A" w:rsidRDefault="00B65A61" w:rsidP="00005BD6">
      <w:pPr>
        <w:pStyle w:val="Agendabullet1"/>
        <w:rPr>
          <w:b w:val="0"/>
          <w:bCs/>
        </w:rPr>
      </w:pPr>
      <w:r w:rsidRPr="00B65A61">
        <w:t xml:space="preserve">Note: </w:t>
      </w:r>
      <w:r w:rsidRPr="00014C2A">
        <w:rPr>
          <w:b w:val="0"/>
          <w:bCs/>
        </w:rPr>
        <w:t>New PI, Safety met with lab on 9/10/2025.</w:t>
      </w:r>
    </w:p>
    <w:p w14:paraId="6521F149" w14:textId="77777777" w:rsidR="00B65A61" w:rsidRPr="00014C2A" w:rsidRDefault="00B65A61" w:rsidP="00005BD6">
      <w:pPr>
        <w:pStyle w:val="Agendabullet1"/>
        <w:rPr>
          <w:b w:val="0"/>
        </w:rPr>
      </w:pPr>
      <w:r w:rsidRPr="00014C2A">
        <w:t xml:space="preserve">NIH Guideline Section(s):   </w:t>
      </w:r>
      <w:r w:rsidRPr="00014C2A">
        <w:rPr>
          <w:b w:val="0"/>
        </w:rPr>
        <w:t>III-D-4</w:t>
      </w:r>
    </w:p>
    <w:p w14:paraId="268516C3" w14:textId="77777777" w:rsidR="00F32FE8" w:rsidRPr="00014C2A" w:rsidRDefault="00B65A61" w:rsidP="00085FB4">
      <w:pPr>
        <w:pStyle w:val="Agendabullet1"/>
        <w:jc w:val="both"/>
        <w:rPr>
          <w:b w:val="0"/>
          <w:bCs/>
        </w:rPr>
      </w:pPr>
      <w:r w:rsidRPr="00014C2A">
        <w:t xml:space="preserve">Project Summary: </w:t>
      </w:r>
    </w:p>
    <w:p w14:paraId="2708C568" w14:textId="1D6C7688" w:rsidR="00F32FE8" w:rsidRPr="00014C2A" w:rsidRDefault="0048050C" w:rsidP="00F32FE8">
      <w:pPr>
        <w:pStyle w:val="AgendaBullet2"/>
        <w:rPr>
          <w:b/>
        </w:rPr>
      </w:pPr>
      <w:r w:rsidRPr="00014C2A">
        <w:t>Overall</w:t>
      </w:r>
      <w:r w:rsidR="00B65A61" w:rsidRPr="00014C2A">
        <w:t xml:space="preserve"> aim of</w:t>
      </w:r>
      <w:r w:rsidR="00B65A61" w:rsidRPr="00085FB4">
        <w:t xml:space="preserve"> study is to investigate the cellular and microcircuit mechanisms underlying the regulation of synaptic and dendritic integration/plasticity in the mammalian hippocampus using biophysical and biochemical techniques. </w:t>
      </w:r>
    </w:p>
    <w:p w14:paraId="2139E5D6" w14:textId="50634CAA" w:rsidR="00014C2A" w:rsidRPr="00F32FE8" w:rsidRDefault="00014C2A" w:rsidP="00F32FE8">
      <w:pPr>
        <w:pStyle w:val="AgendaBullet2"/>
        <w:rPr>
          <w:b/>
        </w:rPr>
      </w:pPr>
      <w:r>
        <w:t>Use of</w:t>
      </w:r>
      <w:r w:rsidRPr="00085FB4">
        <w:t xml:space="preserve"> transgenic mouse lines together with viral expression of optogenetic and pharmacogenetic actuators and inhibitors in genetically designated cell types.</w:t>
      </w:r>
    </w:p>
    <w:p w14:paraId="20ED69AA" w14:textId="04105FED" w:rsidR="00B65A61" w:rsidRPr="00B65A61" w:rsidRDefault="00B65A61" w:rsidP="00005BD6">
      <w:pPr>
        <w:pStyle w:val="Agendabullet1"/>
      </w:pPr>
      <w:r w:rsidRPr="00B65A61">
        <w:t>Vectors:</w:t>
      </w:r>
    </w:p>
    <w:p w14:paraId="4EFB6650" w14:textId="52B90D18" w:rsidR="00B65A61" w:rsidRPr="00B65A61" w:rsidRDefault="00B65A61" w:rsidP="00005BD6">
      <w:pPr>
        <w:pStyle w:val="AgendaBullet2"/>
      </w:pPr>
      <w:r w:rsidRPr="00B65A61">
        <w:t>Replication incompetent Adeno-associated virus</w:t>
      </w:r>
    </w:p>
    <w:p w14:paraId="1D90F6D0" w14:textId="203834A0" w:rsidR="00B65A61" w:rsidRPr="00B65A61" w:rsidRDefault="00B65A61" w:rsidP="00005BD6">
      <w:pPr>
        <w:pStyle w:val="AgendaBullet2"/>
      </w:pPr>
      <w:r w:rsidRPr="00B65A61">
        <w:t>Replication deficient G-deleted rabies virus</w:t>
      </w:r>
    </w:p>
    <w:p w14:paraId="5D5944AE" w14:textId="77777777" w:rsidR="00B65A61" w:rsidRPr="00B65A61" w:rsidRDefault="00B65A61" w:rsidP="00005BD6">
      <w:pPr>
        <w:pStyle w:val="Agendabullet1"/>
      </w:pPr>
      <w:r w:rsidRPr="00B65A61">
        <w:t>Transgenes: function (source)</w:t>
      </w:r>
    </w:p>
    <w:p w14:paraId="44ACAD1D" w14:textId="1DE74AC5" w:rsidR="00B65A61" w:rsidRPr="00B65A61" w:rsidRDefault="00B65A61" w:rsidP="00005BD6">
      <w:pPr>
        <w:pStyle w:val="AgendaBullet2"/>
        <w:rPr>
          <w:b/>
        </w:rPr>
      </w:pPr>
      <w:r w:rsidRPr="00B65A61">
        <w:t>voltage indicators (human)</w:t>
      </w:r>
    </w:p>
    <w:p w14:paraId="2F7A0C93" w14:textId="4D2C3964" w:rsidR="00B65A61" w:rsidRPr="00B65A61" w:rsidRDefault="00B65A61" w:rsidP="00005BD6">
      <w:pPr>
        <w:pStyle w:val="AgendaBullet2"/>
        <w:rPr>
          <w:b/>
        </w:rPr>
      </w:pPr>
      <w:r w:rsidRPr="00B65A61">
        <w:t>calcium indicators (human)</w:t>
      </w:r>
    </w:p>
    <w:p w14:paraId="78413179" w14:textId="34A27FEE" w:rsidR="00B65A61" w:rsidRPr="00B65A61" w:rsidRDefault="00B65A61" w:rsidP="00005BD6">
      <w:pPr>
        <w:pStyle w:val="AgendaBullet2"/>
        <w:rPr>
          <w:b/>
        </w:rPr>
      </w:pPr>
      <w:r w:rsidRPr="00B65A61">
        <w:t>receptor (human)</w:t>
      </w:r>
    </w:p>
    <w:p w14:paraId="7813F97F" w14:textId="3525BA60" w:rsidR="00B65A61" w:rsidRPr="00B65A61" w:rsidRDefault="00B65A61" w:rsidP="00005BD6">
      <w:pPr>
        <w:pStyle w:val="AgendaBullet2"/>
        <w:rPr>
          <w:b/>
        </w:rPr>
      </w:pPr>
      <w:r w:rsidRPr="00B65A61">
        <w:t>fluorescent marker (</w:t>
      </w:r>
      <w:r w:rsidRPr="00B65A61">
        <w:rPr>
          <w:i/>
        </w:rPr>
        <w:t xml:space="preserve">Discosoma </w:t>
      </w:r>
      <w:r w:rsidRPr="00D6000D">
        <w:rPr>
          <w:iCs/>
        </w:rPr>
        <w:t>sp</w:t>
      </w:r>
      <w:r w:rsidR="00D6000D">
        <w:t xml:space="preserve">., </w:t>
      </w:r>
      <w:r w:rsidR="00D6000D" w:rsidRPr="00D6000D">
        <w:rPr>
          <w:i/>
          <w:iCs/>
        </w:rPr>
        <w:t xml:space="preserve">A. </w:t>
      </w:r>
      <w:r w:rsidR="00C02825">
        <w:rPr>
          <w:i/>
          <w:iCs/>
        </w:rPr>
        <w:t>v</w:t>
      </w:r>
      <w:r w:rsidR="00D6000D">
        <w:rPr>
          <w:i/>
          <w:iCs/>
        </w:rPr>
        <w:t>ictoria</w:t>
      </w:r>
      <w:r w:rsidR="00D6000D">
        <w:t>)</w:t>
      </w:r>
    </w:p>
    <w:p w14:paraId="039B8DED" w14:textId="3D514F1C" w:rsidR="00B65A61" w:rsidRPr="00B65A61" w:rsidRDefault="00B65A61" w:rsidP="00005BD6">
      <w:pPr>
        <w:pStyle w:val="AgendaBullet2"/>
        <w:rPr>
          <w:b/>
        </w:rPr>
      </w:pPr>
      <w:r w:rsidRPr="00B65A61">
        <w:t>recombinase (Bacteriophage P1</w:t>
      </w:r>
      <w:r w:rsidR="00C02825">
        <w:t xml:space="preserve">, </w:t>
      </w:r>
      <w:r w:rsidR="00C02825" w:rsidRPr="00B65A61">
        <w:rPr>
          <w:i/>
        </w:rPr>
        <w:t>S. cerevisiae</w:t>
      </w:r>
      <w:r w:rsidRPr="00B65A61">
        <w:t>)</w:t>
      </w:r>
    </w:p>
    <w:p w14:paraId="03BAE130" w14:textId="43882D12" w:rsidR="00B65A61" w:rsidRPr="00B65A61" w:rsidRDefault="00B65A61" w:rsidP="00005BD6">
      <w:pPr>
        <w:pStyle w:val="AgendaBullet2"/>
        <w:rPr>
          <w:b/>
        </w:rPr>
      </w:pPr>
      <w:r w:rsidRPr="00B65A61">
        <w:t>activates neuronal activity (</w:t>
      </w:r>
      <w:r w:rsidRPr="00B65A61">
        <w:rPr>
          <w:i/>
        </w:rPr>
        <w:t>C. reinhardtii</w:t>
      </w:r>
      <w:r w:rsidRPr="00B65A61">
        <w:t>)</w:t>
      </w:r>
    </w:p>
    <w:p w14:paraId="335DB2A0" w14:textId="5A35DDCF" w:rsidR="00B65A61" w:rsidRPr="00B65A61" w:rsidRDefault="00B65A61" w:rsidP="00005BD6">
      <w:pPr>
        <w:pStyle w:val="AgendaBullet2"/>
        <w:rPr>
          <w:b/>
        </w:rPr>
      </w:pPr>
      <w:r w:rsidRPr="00B65A61">
        <w:t>optical neural silencer (</w:t>
      </w:r>
      <w:proofErr w:type="spellStart"/>
      <w:r w:rsidRPr="00B65A61">
        <w:rPr>
          <w:i/>
        </w:rPr>
        <w:t>Halorubrum</w:t>
      </w:r>
      <w:proofErr w:type="spellEnd"/>
      <w:r w:rsidRPr="00B65A61">
        <w:rPr>
          <w:i/>
        </w:rPr>
        <w:t xml:space="preserve"> sp</w:t>
      </w:r>
      <w:r w:rsidRPr="00B65A61">
        <w:t xml:space="preserve">.) </w:t>
      </w:r>
    </w:p>
    <w:p w14:paraId="2C9A6E57" w14:textId="5F8B38F8" w:rsidR="00B65A61" w:rsidRPr="00B65A61" w:rsidRDefault="00B65A61" w:rsidP="00005BD6">
      <w:pPr>
        <w:pStyle w:val="AgendaBullet2"/>
        <w:rPr>
          <w:b/>
        </w:rPr>
      </w:pPr>
      <w:r w:rsidRPr="00B65A61">
        <w:t>optical neural silencer (</w:t>
      </w:r>
      <w:r w:rsidRPr="00B65A61">
        <w:rPr>
          <w:i/>
        </w:rPr>
        <w:t xml:space="preserve">N. </w:t>
      </w:r>
      <w:proofErr w:type="spellStart"/>
      <w:r w:rsidRPr="00B65A61">
        <w:rPr>
          <w:i/>
        </w:rPr>
        <w:t>pharaonis</w:t>
      </w:r>
      <w:proofErr w:type="spellEnd"/>
      <w:r w:rsidRPr="00B65A61">
        <w:t>)</w:t>
      </w:r>
    </w:p>
    <w:p w14:paraId="3B87BB5D" w14:textId="77777777" w:rsidR="00B65A61" w:rsidRPr="00B65A61" w:rsidRDefault="00B65A61" w:rsidP="00005BD6">
      <w:pPr>
        <w:pStyle w:val="Agendabullet1"/>
      </w:pPr>
      <w:r w:rsidRPr="00B65A61">
        <w:t xml:space="preserve">Oncogenes/Tumor suppressor: </w:t>
      </w:r>
      <w:r w:rsidRPr="00085FB4">
        <w:rPr>
          <w:b w:val="0"/>
          <w:bCs/>
        </w:rPr>
        <w:t>None</w:t>
      </w:r>
      <w:r w:rsidRPr="00B65A61">
        <w:t xml:space="preserve"> </w:t>
      </w:r>
    </w:p>
    <w:p w14:paraId="612BA002" w14:textId="77777777" w:rsidR="00B65A61" w:rsidRPr="00B65A61" w:rsidRDefault="00B65A61" w:rsidP="00005BD6">
      <w:pPr>
        <w:pStyle w:val="Agendabullet1"/>
      </w:pPr>
      <w:r w:rsidRPr="00B65A61">
        <w:t xml:space="preserve">Toxic Genes: </w:t>
      </w:r>
      <w:r w:rsidRPr="00085FB4">
        <w:rPr>
          <w:b w:val="0"/>
          <w:bCs/>
        </w:rPr>
        <w:t>None</w:t>
      </w:r>
    </w:p>
    <w:p w14:paraId="61A65E51" w14:textId="77777777" w:rsidR="00B65A61" w:rsidRPr="00B65A61" w:rsidRDefault="00B65A61" w:rsidP="00005BD6">
      <w:pPr>
        <w:pStyle w:val="Agendabullet1"/>
      </w:pPr>
      <w:r w:rsidRPr="00B65A61">
        <w:t xml:space="preserve">Host: </w:t>
      </w:r>
      <w:r w:rsidRPr="00085FB4">
        <w:rPr>
          <w:b w:val="0"/>
          <w:bCs/>
        </w:rPr>
        <w:t>Mammalian (mouse)</w:t>
      </w:r>
    </w:p>
    <w:p w14:paraId="467D315A" w14:textId="77777777" w:rsidR="00B65A61" w:rsidRPr="00085FB4" w:rsidRDefault="00B65A61" w:rsidP="00005BD6">
      <w:pPr>
        <w:pStyle w:val="Agendabullet1"/>
        <w:rPr>
          <w:b w:val="0"/>
          <w:bCs/>
        </w:rPr>
      </w:pPr>
      <w:r w:rsidRPr="00B65A61">
        <w:t xml:space="preserve">Notes: </w:t>
      </w:r>
      <w:r w:rsidRPr="00085FB4">
        <w:rPr>
          <w:b w:val="0"/>
          <w:bCs/>
        </w:rPr>
        <w:t xml:space="preserve">Use of ready-to-use viral vectors.  </w:t>
      </w:r>
    </w:p>
    <w:p w14:paraId="4BDB2110" w14:textId="77777777" w:rsidR="00B65A61" w:rsidRPr="00B65A61" w:rsidRDefault="00B65A61" w:rsidP="00005BD6">
      <w:pPr>
        <w:pStyle w:val="Agendabullet1"/>
      </w:pPr>
      <w:r w:rsidRPr="00B65A61">
        <w:t xml:space="preserve">Animal Model: </w:t>
      </w:r>
      <w:r w:rsidRPr="00085FB4">
        <w:rPr>
          <w:b w:val="0"/>
          <w:bCs/>
        </w:rPr>
        <w:t>Mouse</w:t>
      </w:r>
    </w:p>
    <w:p w14:paraId="309034B6" w14:textId="77777777" w:rsidR="00B65A61" w:rsidRPr="00B65A61" w:rsidRDefault="00B65A61" w:rsidP="00005BD6">
      <w:pPr>
        <w:pStyle w:val="Agendabullet1"/>
        <w:rPr>
          <w:bCs/>
        </w:rPr>
      </w:pPr>
      <w:r w:rsidRPr="00B65A61">
        <w:t xml:space="preserve">Transgenic animals: </w:t>
      </w:r>
      <w:r w:rsidRPr="00085FB4">
        <w:rPr>
          <w:b w:val="0"/>
        </w:rPr>
        <w:t>Yes</w:t>
      </w:r>
      <w:r w:rsidRPr="00B65A61">
        <w:rPr>
          <w:bCs/>
        </w:rPr>
        <w:t xml:space="preserve"> </w:t>
      </w:r>
      <w:r w:rsidRPr="00B65A61">
        <w:t xml:space="preserve">        Generated at UTSW: </w:t>
      </w:r>
      <w:r w:rsidRPr="00085FB4">
        <w:rPr>
          <w:b w:val="0"/>
        </w:rPr>
        <w:t>No</w:t>
      </w:r>
      <w:r w:rsidRPr="00B65A61">
        <w:tab/>
        <w:t xml:space="preserve">GDMO: </w:t>
      </w:r>
      <w:r w:rsidRPr="00085FB4">
        <w:rPr>
          <w:b w:val="0"/>
        </w:rPr>
        <w:t>No</w:t>
      </w:r>
    </w:p>
    <w:p w14:paraId="7D9A4731" w14:textId="77777777" w:rsidR="00B65A61" w:rsidRPr="00B65A61" w:rsidRDefault="00B65A61" w:rsidP="00005BD6">
      <w:pPr>
        <w:pStyle w:val="Agendabullet1"/>
      </w:pPr>
      <w:r w:rsidRPr="00B65A61">
        <w:t xml:space="preserve">Required Training, Procedures, and Containment:  </w:t>
      </w:r>
    </w:p>
    <w:p w14:paraId="22AA1897" w14:textId="77777777" w:rsidR="00B65A61" w:rsidRPr="00B65A61" w:rsidRDefault="00B65A61" w:rsidP="00005BD6">
      <w:pPr>
        <w:pStyle w:val="AgendaBullet2"/>
      </w:pPr>
      <w:r w:rsidRPr="00B65A61">
        <w:t xml:space="preserve">In-Vitro Procedures: </w:t>
      </w:r>
    </w:p>
    <w:p w14:paraId="727E2102" w14:textId="77777777" w:rsidR="00B65A61" w:rsidRPr="00B65A61" w:rsidRDefault="00B65A61" w:rsidP="00005BD6">
      <w:pPr>
        <w:pStyle w:val="Agendabullet30"/>
      </w:pPr>
      <w:r w:rsidRPr="00B65A61">
        <w:t>BSL1 – Standard molecular biology procedures</w:t>
      </w:r>
    </w:p>
    <w:p w14:paraId="6BC546DB" w14:textId="77777777" w:rsidR="00B65A61" w:rsidRPr="00B65A61" w:rsidRDefault="00B65A61" w:rsidP="00005BD6">
      <w:pPr>
        <w:pStyle w:val="Agendabullet30"/>
      </w:pPr>
      <w:r w:rsidRPr="00B65A61">
        <w:t xml:space="preserve">BSL2 – Biosafety cabinet use during manipulation of viral vectors when procedures involve the generation of aerosols and splashes </w:t>
      </w:r>
    </w:p>
    <w:p w14:paraId="0A3C2697" w14:textId="77777777" w:rsidR="00B65A61" w:rsidRPr="00B65A61" w:rsidRDefault="00B65A61" w:rsidP="00005BD6">
      <w:pPr>
        <w:pStyle w:val="Agendabullet30"/>
      </w:pPr>
      <w:r w:rsidRPr="00B65A61">
        <w:t>PPE – Laboratory coat, gloves, and eye protection are required</w:t>
      </w:r>
    </w:p>
    <w:p w14:paraId="40A1190A" w14:textId="77777777" w:rsidR="00B65A61" w:rsidRPr="00B65A61" w:rsidRDefault="00B65A61" w:rsidP="00005BD6">
      <w:pPr>
        <w:pStyle w:val="AgendaBullet2"/>
      </w:pPr>
      <w:r w:rsidRPr="00B65A61">
        <w:t xml:space="preserve">In-Vivo Procedures: </w:t>
      </w:r>
    </w:p>
    <w:p w14:paraId="7F4A7895" w14:textId="0CA0D881" w:rsidR="00B65A61" w:rsidRPr="00B65A61" w:rsidRDefault="00B65A61" w:rsidP="00005BD6">
      <w:pPr>
        <w:pStyle w:val="Agendabullet30"/>
      </w:pPr>
      <w:r w:rsidRPr="00B65A61">
        <w:t xml:space="preserve">Inoculation of </w:t>
      </w:r>
      <w:proofErr w:type="gramStart"/>
      <w:r w:rsidRPr="00B65A61">
        <w:t>agent</w:t>
      </w:r>
      <w:proofErr w:type="gramEnd"/>
      <w:r w:rsidRPr="00B65A61">
        <w:t xml:space="preserve"> </w:t>
      </w:r>
      <w:r w:rsidR="008D18D3">
        <w:t>in an approved area</w:t>
      </w:r>
      <w:r w:rsidRPr="00B65A61">
        <w:t xml:space="preserve"> followed by ABSL1 housing</w:t>
      </w:r>
    </w:p>
    <w:p w14:paraId="6700F82B" w14:textId="119E831D" w:rsidR="00B65A61" w:rsidRPr="00B65A61" w:rsidRDefault="00B65A61" w:rsidP="00005BD6">
      <w:pPr>
        <w:pStyle w:val="Agendabullet30"/>
      </w:pPr>
      <w:r w:rsidRPr="00B65A61">
        <w:t>PPE –</w:t>
      </w:r>
      <w:r w:rsidR="008D18D3">
        <w:t xml:space="preserve"> </w:t>
      </w:r>
      <w:r w:rsidRPr="00B65A61">
        <w:t>PPE requirements pending</w:t>
      </w:r>
    </w:p>
    <w:p w14:paraId="2B3D7632" w14:textId="77777777" w:rsidR="00B65A61" w:rsidRPr="00B65A61" w:rsidRDefault="00B65A61" w:rsidP="00005BD6">
      <w:pPr>
        <w:pStyle w:val="Agendabullet1"/>
      </w:pPr>
      <w:r w:rsidRPr="00B65A61">
        <w:t xml:space="preserve">Training: </w:t>
      </w:r>
      <w:r w:rsidRPr="00085FB4">
        <w:rPr>
          <w:b w:val="0"/>
          <w:bCs/>
        </w:rPr>
        <w:t>3 individuals require training</w:t>
      </w:r>
      <w:r w:rsidRPr="00B65A61">
        <w:t xml:space="preserve"> </w:t>
      </w:r>
    </w:p>
    <w:p w14:paraId="6FEC1734" w14:textId="77777777" w:rsidR="00B65A61" w:rsidRPr="00085FB4" w:rsidRDefault="00B65A61" w:rsidP="00005BD6">
      <w:pPr>
        <w:pStyle w:val="Agendabullet1"/>
        <w:rPr>
          <w:b w:val="0"/>
        </w:rPr>
      </w:pPr>
      <w:r w:rsidRPr="00B65A61">
        <w:t xml:space="preserve">2024-25 Lab Survey Results: </w:t>
      </w:r>
      <w:r w:rsidRPr="00085FB4">
        <w:rPr>
          <w:b w:val="0"/>
        </w:rPr>
        <w:t>New PI</w:t>
      </w:r>
    </w:p>
    <w:p w14:paraId="4F432B30" w14:textId="77777777" w:rsidR="00B65A61" w:rsidRDefault="00B65A61" w:rsidP="00B65A61">
      <w:pPr>
        <w:rPr>
          <w:rFonts w:ascii="Aptos" w:hAnsi="Aptos"/>
          <w:b/>
          <w:sz w:val="22"/>
        </w:rPr>
      </w:pPr>
    </w:p>
    <w:tbl>
      <w:tblPr>
        <w:tblStyle w:val="TableGrid"/>
        <w:tblW w:w="5000" w:type="pct"/>
        <w:tblLook w:val="04A0" w:firstRow="1" w:lastRow="0" w:firstColumn="1" w:lastColumn="0" w:noHBand="0" w:noVBand="1"/>
      </w:tblPr>
      <w:tblGrid>
        <w:gridCol w:w="10070"/>
      </w:tblGrid>
      <w:tr w:rsidR="00254257" w:rsidRPr="002D0088" w14:paraId="20D5C4B4" w14:textId="77777777" w:rsidTr="0028424A">
        <w:tc>
          <w:tcPr>
            <w:tcW w:w="5000" w:type="pct"/>
          </w:tcPr>
          <w:p w14:paraId="0E40086B" w14:textId="77777777" w:rsidR="00254257" w:rsidRPr="006C605B" w:rsidRDefault="00254257" w:rsidP="0028424A">
            <w:pPr>
              <w:tabs>
                <w:tab w:val="left" w:pos="4216"/>
              </w:tabs>
              <w:rPr>
                <w:rFonts w:ascii="Aptos" w:hAnsi="Aptos" w:cstheme="minorHAnsi"/>
                <w:b/>
                <w:sz w:val="22"/>
              </w:rPr>
            </w:pPr>
            <w:r w:rsidRPr="006C605B">
              <w:rPr>
                <w:rFonts w:ascii="Aptos" w:hAnsi="Aptos" w:cstheme="minorHAnsi"/>
                <w:b/>
                <w:sz w:val="22"/>
              </w:rPr>
              <w:t>Summary:</w:t>
            </w:r>
          </w:p>
          <w:p w14:paraId="498F9BA8" w14:textId="200006C2" w:rsidR="00254257" w:rsidRPr="006C605B" w:rsidRDefault="000D1056" w:rsidP="0028424A">
            <w:pPr>
              <w:pStyle w:val="ListParagraph"/>
              <w:numPr>
                <w:ilvl w:val="0"/>
                <w:numId w:val="11"/>
              </w:numPr>
              <w:tabs>
                <w:tab w:val="left" w:pos="4216"/>
              </w:tabs>
              <w:rPr>
                <w:rFonts w:ascii="Aptos" w:hAnsi="Aptos" w:cstheme="minorHAnsi"/>
                <w:b/>
                <w:sz w:val="22"/>
              </w:rPr>
            </w:pPr>
            <w:proofErr w:type="gramStart"/>
            <w:r w:rsidRPr="006C605B">
              <w:rPr>
                <w:rFonts w:ascii="Aptos" w:hAnsi="Aptos" w:cstheme="minorHAnsi"/>
                <w:bCs/>
                <w:sz w:val="22"/>
              </w:rPr>
              <w:lastRenderedPageBreak/>
              <w:t>Lab</w:t>
            </w:r>
            <w:proofErr w:type="gramEnd"/>
            <w:r w:rsidRPr="006C605B">
              <w:rPr>
                <w:rFonts w:ascii="Aptos" w:hAnsi="Aptos" w:cstheme="minorHAnsi"/>
                <w:bCs/>
                <w:sz w:val="22"/>
              </w:rPr>
              <w:t xml:space="preserve"> will </w:t>
            </w:r>
            <w:proofErr w:type="gramStart"/>
            <w:r w:rsidRPr="006C605B">
              <w:rPr>
                <w:rFonts w:ascii="Aptos" w:hAnsi="Aptos" w:cstheme="minorHAnsi"/>
                <w:bCs/>
                <w:sz w:val="22"/>
              </w:rPr>
              <w:t>be</w:t>
            </w:r>
            <w:r w:rsidR="00C60941">
              <w:rPr>
                <w:rFonts w:ascii="Aptos" w:hAnsi="Aptos" w:cstheme="minorHAnsi"/>
                <w:bCs/>
                <w:sz w:val="22"/>
              </w:rPr>
              <w:t xml:space="preserve"> located</w:t>
            </w:r>
            <w:r w:rsidRPr="006C605B">
              <w:rPr>
                <w:rFonts w:ascii="Aptos" w:hAnsi="Aptos" w:cstheme="minorHAnsi"/>
                <w:bCs/>
                <w:sz w:val="22"/>
              </w:rPr>
              <w:t xml:space="preserve"> in</w:t>
            </w:r>
            <w:proofErr w:type="gramEnd"/>
            <w:r w:rsidRPr="006C605B">
              <w:rPr>
                <w:rFonts w:ascii="Aptos" w:hAnsi="Aptos" w:cstheme="minorHAnsi"/>
                <w:bCs/>
                <w:sz w:val="22"/>
              </w:rPr>
              <w:t xml:space="preserve"> </w:t>
            </w:r>
            <w:r w:rsidR="00C60941">
              <w:rPr>
                <w:rFonts w:ascii="Aptos" w:hAnsi="Aptos" w:cstheme="minorHAnsi"/>
                <w:bCs/>
                <w:sz w:val="22"/>
              </w:rPr>
              <w:t xml:space="preserve">an </w:t>
            </w:r>
            <w:r w:rsidRPr="006C605B">
              <w:rPr>
                <w:rFonts w:ascii="Aptos" w:hAnsi="Aptos" w:cstheme="minorHAnsi"/>
                <w:bCs/>
                <w:sz w:val="22"/>
              </w:rPr>
              <w:t>area</w:t>
            </w:r>
            <w:r w:rsidR="00C60941">
              <w:rPr>
                <w:rFonts w:ascii="Aptos" w:hAnsi="Aptos" w:cstheme="minorHAnsi"/>
                <w:bCs/>
                <w:sz w:val="22"/>
              </w:rPr>
              <w:t xml:space="preserve"> that is</w:t>
            </w:r>
            <w:r w:rsidRPr="006C605B">
              <w:rPr>
                <w:rFonts w:ascii="Aptos" w:hAnsi="Aptos" w:cstheme="minorHAnsi"/>
                <w:bCs/>
                <w:sz w:val="22"/>
              </w:rPr>
              <w:t xml:space="preserve"> currently under construction</w:t>
            </w:r>
            <w:r w:rsidR="00C60941">
              <w:rPr>
                <w:rFonts w:ascii="Aptos" w:hAnsi="Aptos" w:cstheme="minorHAnsi"/>
                <w:bCs/>
                <w:sz w:val="22"/>
              </w:rPr>
              <w:t>. L</w:t>
            </w:r>
            <w:r w:rsidRPr="006C605B">
              <w:rPr>
                <w:rFonts w:ascii="Aptos" w:hAnsi="Aptos" w:cstheme="minorHAnsi"/>
                <w:bCs/>
                <w:sz w:val="22"/>
              </w:rPr>
              <w:t xml:space="preserve">ocations </w:t>
            </w:r>
            <w:r w:rsidR="003A08D0" w:rsidRPr="006C605B">
              <w:rPr>
                <w:rFonts w:ascii="Aptos" w:hAnsi="Aptos" w:cstheme="minorHAnsi"/>
                <w:bCs/>
                <w:sz w:val="22"/>
              </w:rPr>
              <w:t>to be verified.</w:t>
            </w:r>
          </w:p>
          <w:p w14:paraId="07715071" w14:textId="1938A8A0" w:rsidR="00254257" w:rsidRPr="006C605B" w:rsidRDefault="00254257" w:rsidP="0028424A">
            <w:pPr>
              <w:pStyle w:val="ListParagraph"/>
              <w:numPr>
                <w:ilvl w:val="0"/>
                <w:numId w:val="11"/>
              </w:numPr>
              <w:tabs>
                <w:tab w:val="left" w:pos="4216"/>
              </w:tabs>
              <w:rPr>
                <w:rFonts w:ascii="Aptos" w:hAnsi="Aptos" w:cstheme="minorHAnsi"/>
                <w:bCs/>
                <w:sz w:val="22"/>
              </w:rPr>
            </w:pPr>
            <w:r w:rsidRPr="006C605B">
              <w:rPr>
                <w:rFonts w:ascii="Aptos" w:hAnsi="Aptos" w:cstheme="minorHAnsi"/>
                <w:bCs/>
                <w:sz w:val="22"/>
              </w:rPr>
              <w:t>No other safety concerns</w:t>
            </w:r>
            <w:r w:rsidR="006C605B">
              <w:rPr>
                <w:rFonts w:ascii="Aptos" w:hAnsi="Aptos" w:cstheme="minorHAnsi"/>
                <w:bCs/>
                <w:sz w:val="22"/>
              </w:rPr>
              <w:t>.</w:t>
            </w:r>
          </w:p>
          <w:p w14:paraId="2127A1D2" w14:textId="77777777" w:rsidR="00254257" w:rsidRPr="006C605B" w:rsidRDefault="00254257" w:rsidP="0028424A">
            <w:pPr>
              <w:tabs>
                <w:tab w:val="left" w:pos="4216"/>
              </w:tabs>
              <w:rPr>
                <w:rFonts w:ascii="Aptos" w:hAnsi="Aptos" w:cstheme="minorHAnsi"/>
                <w:b/>
                <w:sz w:val="22"/>
              </w:rPr>
            </w:pPr>
            <w:r w:rsidRPr="006C605B">
              <w:rPr>
                <w:rFonts w:ascii="Aptos" w:hAnsi="Aptos" w:cstheme="minorHAnsi"/>
                <w:b/>
                <w:sz w:val="22"/>
              </w:rPr>
              <w:t xml:space="preserve">In favor: </w:t>
            </w:r>
            <w:r w:rsidRPr="006C605B">
              <w:rPr>
                <w:rFonts w:ascii="Aptos" w:hAnsi="Aptos" w:cstheme="minorHAnsi"/>
                <w:bCs/>
                <w:sz w:val="22"/>
              </w:rPr>
              <w:t>All</w:t>
            </w:r>
          </w:p>
          <w:p w14:paraId="0877B38F" w14:textId="77777777" w:rsidR="00254257" w:rsidRPr="006C605B" w:rsidRDefault="00254257" w:rsidP="0028424A">
            <w:pPr>
              <w:tabs>
                <w:tab w:val="left" w:pos="4216"/>
              </w:tabs>
              <w:rPr>
                <w:rFonts w:ascii="Aptos" w:hAnsi="Aptos" w:cstheme="minorHAnsi"/>
                <w:b/>
                <w:sz w:val="22"/>
              </w:rPr>
            </w:pPr>
            <w:r w:rsidRPr="006C605B">
              <w:rPr>
                <w:rFonts w:ascii="Aptos" w:hAnsi="Aptos" w:cstheme="minorHAnsi"/>
                <w:b/>
                <w:sz w:val="22"/>
              </w:rPr>
              <w:t xml:space="preserve">Opposed: </w:t>
            </w:r>
            <w:r w:rsidRPr="006C605B">
              <w:rPr>
                <w:rFonts w:ascii="Aptos" w:hAnsi="Aptos" w:cstheme="minorHAnsi"/>
                <w:bCs/>
                <w:sz w:val="22"/>
              </w:rPr>
              <w:t>None</w:t>
            </w:r>
          </w:p>
          <w:p w14:paraId="73302640" w14:textId="77777777" w:rsidR="00254257" w:rsidRPr="006C605B" w:rsidRDefault="00254257" w:rsidP="0028424A">
            <w:pPr>
              <w:tabs>
                <w:tab w:val="left" w:pos="4216"/>
              </w:tabs>
              <w:rPr>
                <w:rFonts w:ascii="Aptos" w:hAnsi="Aptos" w:cstheme="minorHAnsi"/>
                <w:b/>
                <w:sz w:val="22"/>
              </w:rPr>
            </w:pPr>
            <w:r w:rsidRPr="006C605B">
              <w:rPr>
                <w:rFonts w:ascii="Aptos" w:hAnsi="Aptos" w:cstheme="minorHAnsi"/>
                <w:b/>
                <w:sz w:val="22"/>
              </w:rPr>
              <w:t xml:space="preserve">Abstained: </w:t>
            </w:r>
            <w:r w:rsidRPr="006C605B">
              <w:rPr>
                <w:rFonts w:ascii="Aptos" w:hAnsi="Aptos" w:cstheme="minorHAnsi"/>
                <w:bCs/>
                <w:sz w:val="22"/>
              </w:rPr>
              <w:t>None</w:t>
            </w:r>
          </w:p>
          <w:p w14:paraId="19385306" w14:textId="4868C718" w:rsidR="00254257" w:rsidRPr="00F662F4" w:rsidRDefault="00254257" w:rsidP="0028424A">
            <w:pPr>
              <w:overflowPunct w:val="0"/>
              <w:autoSpaceDE w:val="0"/>
              <w:autoSpaceDN w:val="0"/>
              <w:adjustRightInd w:val="0"/>
              <w:contextualSpacing/>
              <w:rPr>
                <w:rFonts w:ascii="Aptos" w:hAnsi="Aptos" w:cstheme="minorHAnsi"/>
                <w:b/>
                <w:bCs/>
                <w:sz w:val="22"/>
              </w:rPr>
            </w:pPr>
            <w:r w:rsidRPr="006C605B">
              <w:rPr>
                <w:rFonts w:ascii="Aptos" w:hAnsi="Aptos" w:cstheme="minorHAnsi"/>
                <w:b/>
                <w:sz w:val="22"/>
              </w:rPr>
              <w:t xml:space="preserve">Status: </w:t>
            </w:r>
            <w:r w:rsidRPr="006C605B">
              <w:rPr>
                <w:rFonts w:ascii="Aptos" w:hAnsi="Aptos" w:cstheme="minorHAnsi"/>
                <w:bCs/>
                <w:sz w:val="22"/>
              </w:rPr>
              <w:t>Approved with stipulations</w:t>
            </w:r>
            <w:r w:rsidRPr="006C605B">
              <w:rPr>
                <w:rFonts w:ascii="Aptos" w:hAnsi="Aptos" w:cstheme="minorHAnsi"/>
                <w:b/>
                <w:sz w:val="22"/>
              </w:rPr>
              <w:t xml:space="preserve">. </w:t>
            </w:r>
            <w:r w:rsidRPr="006C605B">
              <w:rPr>
                <w:rFonts w:ascii="Aptos" w:hAnsi="Aptos" w:cstheme="minorHAnsi"/>
                <w:sz w:val="22"/>
              </w:rPr>
              <w:t xml:space="preserve"> </w:t>
            </w:r>
            <w:r w:rsidRPr="006C605B">
              <w:rPr>
                <w:rFonts w:ascii="Aptos" w:hAnsi="Aptos" w:cstheme="minorHAnsi"/>
                <w:b/>
                <w:sz w:val="22"/>
              </w:rPr>
              <w:t xml:space="preserve">These include: </w:t>
            </w:r>
            <w:r w:rsidRPr="006C605B">
              <w:rPr>
                <w:rFonts w:ascii="Aptos" w:hAnsi="Aptos" w:cstheme="minorHAnsi"/>
                <w:bCs/>
                <w:sz w:val="22"/>
              </w:rPr>
              <w:t>Completion of training</w:t>
            </w:r>
            <w:r w:rsidR="006C605B" w:rsidRPr="006C605B">
              <w:rPr>
                <w:rFonts w:ascii="Aptos" w:hAnsi="Aptos" w:cstheme="minorHAnsi"/>
                <w:bCs/>
                <w:sz w:val="22"/>
              </w:rPr>
              <w:t>.</w:t>
            </w:r>
          </w:p>
        </w:tc>
      </w:tr>
    </w:tbl>
    <w:p w14:paraId="6E13F237" w14:textId="77777777" w:rsidR="00254257" w:rsidRPr="00B65A61" w:rsidRDefault="00254257" w:rsidP="00B65A61">
      <w:pPr>
        <w:rPr>
          <w:rFonts w:ascii="Aptos" w:hAnsi="Aptos"/>
          <w:b/>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534C2E27"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EDCAFAB" w14:textId="77777777" w:rsidR="00B65A61" w:rsidRPr="00B65A61" w:rsidRDefault="00B65A61" w:rsidP="00B65A61">
            <w:pPr>
              <w:rPr>
                <w:rFonts w:ascii="Aptos" w:hAnsi="Aptos"/>
                <w:b/>
                <w:sz w:val="22"/>
              </w:rPr>
            </w:pPr>
            <w:r w:rsidRPr="00B65A61">
              <w:rPr>
                <w:rFonts w:ascii="Aptos" w:hAnsi="Aptos"/>
                <w:b/>
                <w:sz w:val="22"/>
              </w:rPr>
              <w:t>Recombinant DNA Registration for IBC review and authorization</w:t>
            </w:r>
          </w:p>
        </w:tc>
      </w:tr>
    </w:tbl>
    <w:p w14:paraId="2C9371C0" w14:textId="77777777" w:rsidR="00B65A61" w:rsidRPr="00B65A61" w:rsidRDefault="00B65A61" w:rsidP="003D3B32">
      <w:pPr>
        <w:pStyle w:val="Heading1"/>
      </w:pPr>
      <w:r w:rsidRPr="00B65A61">
        <w:t>PI: Xiao-Fei Kong</w:t>
      </w:r>
    </w:p>
    <w:p w14:paraId="4C9A763B" w14:textId="77777777" w:rsidR="00B65A61" w:rsidRPr="00B65A61" w:rsidRDefault="00B65A61" w:rsidP="003D3B32">
      <w:pPr>
        <w:pStyle w:val="Agendabullet1"/>
        <w:rPr>
          <w:bCs/>
        </w:rPr>
      </w:pPr>
      <w:r w:rsidRPr="00B65A61">
        <w:t xml:space="preserve">Title: </w:t>
      </w:r>
      <w:r w:rsidRPr="00005BD6">
        <w:rPr>
          <w:b w:val="0"/>
        </w:rPr>
        <w:t>Human Genetics and Immunology of Celiac Disease</w:t>
      </w:r>
    </w:p>
    <w:p w14:paraId="5CB68DFF" w14:textId="77777777" w:rsidR="00B65A61" w:rsidRPr="00007ACF" w:rsidRDefault="00B65A61" w:rsidP="003D3B32">
      <w:pPr>
        <w:pStyle w:val="Agendabullet1"/>
      </w:pPr>
      <w:r w:rsidRPr="00007ACF">
        <w:t xml:space="preserve">Note: </w:t>
      </w:r>
      <w:r w:rsidRPr="00007ACF">
        <w:rPr>
          <w:b w:val="0"/>
          <w:bCs/>
        </w:rPr>
        <w:t>Renewal</w:t>
      </w:r>
    </w:p>
    <w:p w14:paraId="6272644C" w14:textId="77777777" w:rsidR="00B65A61" w:rsidRPr="00007ACF" w:rsidRDefault="00B65A61" w:rsidP="003D3B32">
      <w:pPr>
        <w:pStyle w:val="Agendabullet1"/>
      </w:pPr>
      <w:r w:rsidRPr="00007ACF">
        <w:t xml:space="preserve">NIH Guideline Section(s):   </w:t>
      </w:r>
      <w:r w:rsidRPr="00007ACF">
        <w:rPr>
          <w:b w:val="0"/>
        </w:rPr>
        <w:t>III-D-3, III-E and III-F</w:t>
      </w:r>
    </w:p>
    <w:p w14:paraId="5214C773" w14:textId="77777777" w:rsidR="00014C2A" w:rsidRPr="00007ACF" w:rsidRDefault="00B65A61" w:rsidP="00005BD6">
      <w:pPr>
        <w:pStyle w:val="Agendabullet1"/>
        <w:jc w:val="both"/>
        <w:rPr>
          <w:b w:val="0"/>
          <w:bCs/>
        </w:rPr>
      </w:pPr>
      <w:r w:rsidRPr="00007ACF">
        <w:t xml:space="preserve">Project Summary: </w:t>
      </w:r>
    </w:p>
    <w:p w14:paraId="5E6FBEF2" w14:textId="30D3AC11" w:rsidR="009861BB" w:rsidRPr="009861BB" w:rsidRDefault="009861BB" w:rsidP="00014C2A">
      <w:pPr>
        <w:pStyle w:val="AgendaBullet2"/>
        <w:rPr>
          <w:b/>
        </w:rPr>
      </w:pPr>
      <w:r w:rsidRPr="00007ACF">
        <w:t>Study aims to understand</w:t>
      </w:r>
      <w:r w:rsidRPr="00005BD6">
        <w:t xml:space="preserve"> the immunological and genetic determinant of celiac disease.</w:t>
      </w:r>
    </w:p>
    <w:p w14:paraId="39B491FB" w14:textId="3FF2BDFF" w:rsidR="00494F7E" w:rsidRPr="00494F7E" w:rsidRDefault="0082553B" w:rsidP="00014C2A">
      <w:pPr>
        <w:pStyle w:val="AgendaBullet2"/>
        <w:rPr>
          <w:b/>
        </w:rPr>
      </w:pPr>
      <w:r>
        <w:t xml:space="preserve">Use </w:t>
      </w:r>
      <w:r w:rsidR="00B65A61" w:rsidRPr="00005BD6">
        <w:t xml:space="preserve">RNA silencing </w:t>
      </w:r>
      <w:r>
        <w:t xml:space="preserve">and </w:t>
      </w:r>
      <w:r w:rsidR="00B65A61" w:rsidRPr="00005BD6">
        <w:t>CRISPR/Cas9 mediated gene knockout</w:t>
      </w:r>
      <w:r>
        <w:t xml:space="preserve"> to remove expression of genes of interest</w:t>
      </w:r>
      <w:r w:rsidR="00B65A61" w:rsidRPr="00005BD6">
        <w:t xml:space="preserve">. </w:t>
      </w:r>
    </w:p>
    <w:p w14:paraId="44008D4C" w14:textId="77777777" w:rsidR="00494F7E" w:rsidRDefault="00494F7E" w:rsidP="00494F7E">
      <w:pPr>
        <w:pStyle w:val="AgendaBullet2"/>
      </w:pPr>
      <w:r>
        <w:t xml:space="preserve">Use lentivirus </w:t>
      </w:r>
      <w:r w:rsidR="00B65A61" w:rsidRPr="00005BD6">
        <w:t>to deliver the genetic constructs that allow for gene inactivation</w:t>
      </w:r>
      <w:r>
        <w:t xml:space="preserve"> and to deliver</w:t>
      </w:r>
      <w:r w:rsidR="00B65A61" w:rsidRPr="00005BD6">
        <w:t xml:space="preserve"> gene products </w:t>
      </w:r>
      <w:r>
        <w:t>for</w:t>
      </w:r>
      <w:r w:rsidR="00B65A61" w:rsidRPr="00005BD6">
        <w:t xml:space="preserve"> direct express</w:t>
      </w:r>
      <w:r>
        <w:t>ion</w:t>
      </w:r>
      <w:r w:rsidR="00B65A61" w:rsidRPr="00005BD6">
        <w:t xml:space="preserve"> in cells. Often, these </w:t>
      </w:r>
      <w:proofErr w:type="gramStart"/>
      <w:r w:rsidR="00B65A61" w:rsidRPr="00005BD6">
        <w:t>constructs</w:t>
      </w:r>
      <w:proofErr w:type="gramEnd"/>
      <w:r w:rsidR="00B65A61" w:rsidRPr="00005BD6">
        <w:t xml:space="preserve"> are meant to re-express a gene that has been silenced, thus leading to 'rescue' of gene expression </w:t>
      </w:r>
      <w:proofErr w:type="gramStart"/>
      <w:r w:rsidR="00B65A61" w:rsidRPr="00005BD6">
        <w:t>as a way to</w:t>
      </w:r>
      <w:proofErr w:type="gramEnd"/>
      <w:r w:rsidR="00B65A61" w:rsidRPr="00005BD6">
        <w:t xml:space="preserve"> control for possible off target effects of silencing or knockout. </w:t>
      </w:r>
    </w:p>
    <w:p w14:paraId="6C4D6485" w14:textId="7B3BE509" w:rsidR="00B65A61" w:rsidRPr="00494F7E" w:rsidRDefault="00B65A61" w:rsidP="009861BB">
      <w:pPr>
        <w:pStyle w:val="AgendaBullet2"/>
        <w:rPr>
          <w:b/>
        </w:rPr>
      </w:pPr>
      <w:r w:rsidRPr="00005BD6">
        <w:t xml:space="preserve">Lymphocytes will be used for immortalization with EBV infection to expand the viable cells. EBV transformed B cells can be used for genetic sequencing, or </w:t>
      </w:r>
      <w:r w:rsidR="001B57B9">
        <w:t xml:space="preserve">for </w:t>
      </w:r>
      <w:r w:rsidRPr="00005BD6">
        <w:t xml:space="preserve">studying molecular and cellular biology.  </w:t>
      </w:r>
    </w:p>
    <w:p w14:paraId="70162392" w14:textId="77777777" w:rsidR="00B65A61" w:rsidRPr="00B65A61" w:rsidRDefault="00B65A61" w:rsidP="003D3B32">
      <w:pPr>
        <w:pStyle w:val="Agendabullet1"/>
      </w:pPr>
      <w:r w:rsidRPr="00B65A61">
        <w:t>Pathogen not genetically modified: Risk Group 2</w:t>
      </w:r>
    </w:p>
    <w:p w14:paraId="1C5F8F8D" w14:textId="64869BE8" w:rsidR="00B65A61" w:rsidRPr="00B65A61" w:rsidRDefault="00B65A61" w:rsidP="003D3B32">
      <w:pPr>
        <w:pStyle w:val="AgendaBullet2"/>
        <w:rPr>
          <w:b/>
        </w:rPr>
      </w:pPr>
      <w:r w:rsidRPr="00B65A61">
        <w:t>Epstein-Barr Virus, strain B95-8</w:t>
      </w:r>
    </w:p>
    <w:p w14:paraId="1912E346" w14:textId="5CD0442A" w:rsidR="00B65A61" w:rsidRPr="00B65A61" w:rsidRDefault="00B65A61" w:rsidP="003D3B32">
      <w:pPr>
        <w:pStyle w:val="Agendabullet1"/>
      </w:pPr>
      <w:r w:rsidRPr="00B65A61">
        <w:t>Vectors:</w:t>
      </w:r>
    </w:p>
    <w:p w14:paraId="04A5C01C" w14:textId="5C1377A7" w:rsidR="00B65A61" w:rsidRPr="00B65A61" w:rsidRDefault="00B65A61" w:rsidP="003D3B32">
      <w:pPr>
        <w:pStyle w:val="AgendaBullet2"/>
      </w:pPr>
      <w:r w:rsidRPr="00B65A61">
        <w:t>Replication incompetent, VSV-G or Rabies virus G-protein pseudotyped, 3rd generation Lentivirus</w:t>
      </w:r>
    </w:p>
    <w:p w14:paraId="65C7B72E" w14:textId="71E239A0" w:rsidR="00B65A61" w:rsidRPr="00B65A61" w:rsidRDefault="00B65A61" w:rsidP="003D3B32">
      <w:pPr>
        <w:pStyle w:val="AgendaBullet2"/>
      </w:pPr>
      <w:r w:rsidRPr="00B65A61">
        <w:t>Mammalian expression plasmids</w:t>
      </w:r>
    </w:p>
    <w:p w14:paraId="39CB44B7" w14:textId="77777777" w:rsidR="00B65A61" w:rsidRPr="00B65A61" w:rsidRDefault="00B65A61" w:rsidP="003D3B32">
      <w:pPr>
        <w:pStyle w:val="AgendaBullet2"/>
      </w:pPr>
      <w:r w:rsidRPr="00B65A61">
        <w:t>CRISPR/</w:t>
      </w:r>
      <w:r w:rsidRPr="00B65A61">
        <w:rPr>
          <w:i/>
        </w:rPr>
        <w:t>cas9</w:t>
      </w:r>
      <w:r w:rsidRPr="00B65A61">
        <w:t xml:space="preserve"> system </w:t>
      </w:r>
    </w:p>
    <w:p w14:paraId="4617F4A0" w14:textId="77777777" w:rsidR="00B65A61" w:rsidRPr="00B65A61" w:rsidRDefault="00B65A61" w:rsidP="003D3B32">
      <w:pPr>
        <w:pStyle w:val="Agendabullet1"/>
      </w:pPr>
      <w:r w:rsidRPr="00B65A61">
        <w:t>Transgenes: function (source)</w:t>
      </w:r>
    </w:p>
    <w:p w14:paraId="2010774B" w14:textId="5C0E7103" w:rsidR="00B65A61" w:rsidRPr="00B65A61" w:rsidRDefault="00B65A61" w:rsidP="003D3B32">
      <w:pPr>
        <w:pStyle w:val="AgendaBullet2"/>
      </w:pPr>
      <w:r w:rsidRPr="00B65A61">
        <w:t>transcription activator proteins (human, mouse)</w:t>
      </w:r>
    </w:p>
    <w:p w14:paraId="32BD3191" w14:textId="31127727" w:rsidR="00B65A61" w:rsidRPr="00B65A61" w:rsidRDefault="00B65A61" w:rsidP="003D3B32">
      <w:pPr>
        <w:pStyle w:val="AgendaBullet2"/>
      </w:pPr>
      <w:r w:rsidRPr="00B65A61">
        <w:t>kinases (human, mouse)</w:t>
      </w:r>
    </w:p>
    <w:p w14:paraId="1F235FCB" w14:textId="2C71DEB2" w:rsidR="00B65A61" w:rsidRPr="00B65A61" w:rsidRDefault="00B65A61" w:rsidP="003D3B32">
      <w:pPr>
        <w:pStyle w:val="AgendaBullet2"/>
      </w:pPr>
      <w:r w:rsidRPr="00B65A61">
        <w:t>protease (human, mouse)</w:t>
      </w:r>
    </w:p>
    <w:p w14:paraId="2B1EB99A" w14:textId="1B180A45" w:rsidR="00B65A61" w:rsidRPr="00B65A61" w:rsidRDefault="00B65A61" w:rsidP="003D3B32">
      <w:pPr>
        <w:pStyle w:val="AgendaBullet2"/>
      </w:pPr>
      <w:r w:rsidRPr="00B65A61">
        <w:t>fluorescent marker (</w:t>
      </w:r>
      <w:r w:rsidRPr="00FD4618">
        <w:rPr>
          <w:i/>
          <w:iCs/>
        </w:rPr>
        <w:t>A. victoria</w:t>
      </w:r>
      <w:r w:rsidRPr="00B65A61">
        <w:t>)</w:t>
      </w:r>
    </w:p>
    <w:p w14:paraId="54C30E07" w14:textId="044EBDA1" w:rsidR="00B65A61" w:rsidRPr="00B65A61" w:rsidRDefault="00B65A61" w:rsidP="003D3B32">
      <w:pPr>
        <w:pStyle w:val="AgendaBullet2"/>
        <w:rPr>
          <w:b/>
        </w:rPr>
      </w:pPr>
      <w:r w:rsidRPr="00B65A61">
        <w:t>endonuclease (</w:t>
      </w:r>
      <w:r w:rsidRPr="00B65A61">
        <w:rPr>
          <w:i/>
        </w:rPr>
        <w:t>S. pyogenes</w:t>
      </w:r>
      <w:r w:rsidRPr="00B65A61">
        <w:t>)</w:t>
      </w:r>
    </w:p>
    <w:p w14:paraId="59FE0E83" w14:textId="528A8EFB" w:rsidR="00B65A61" w:rsidRPr="00B65A61" w:rsidRDefault="00B65A61" w:rsidP="003D3B32">
      <w:pPr>
        <w:pStyle w:val="Agendabullet1"/>
      </w:pPr>
      <w:r w:rsidRPr="00B65A61">
        <w:t xml:space="preserve">Oncogenes/Tumor suppressor: </w:t>
      </w:r>
      <w:r w:rsidRPr="00FD4618">
        <w:rPr>
          <w:b w:val="0"/>
          <w:bCs/>
        </w:rPr>
        <w:t xml:space="preserve">Alternation of </w:t>
      </w:r>
      <w:r w:rsidR="00FD4618">
        <w:rPr>
          <w:b w:val="0"/>
          <w:bCs/>
        </w:rPr>
        <w:t>genes of interest</w:t>
      </w:r>
      <w:r w:rsidRPr="00FD4618">
        <w:rPr>
          <w:b w:val="0"/>
          <w:bCs/>
        </w:rPr>
        <w:t xml:space="preserve"> might result in tumorigenic effects. </w:t>
      </w:r>
    </w:p>
    <w:p w14:paraId="027FADFB" w14:textId="77777777" w:rsidR="00B65A61" w:rsidRPr="00B65A61" w:rsidRDefault="00B65A61" w:rsidP="003D3B32">
      <w:pPr>
        <w:pStyle w:val="Agendabullet1"/>
      </w:pPr>
      <w:r w:rsidRPr="00B65A61">
        <w:t xml:space="preserve">Toxic Genes: </w:t>
      </w:r>
      <w:r w:rsidRPr="00FD4618">
        <w:rPr>
          <w:b w:val="0"/>
          <w:bCs/>
        </w:rPr>
        <w:t>None</w:t>
      </w:r>
    </w:p>
    <w:p w14:paraId="40398A96" w14:textId="389BF05F" w:rsidR="00B65A61" w:rsidRPr="00B65A61" w:rsidRDefault="00B65A61" w:rsidP="00551FBF">
      <w:pPr>
        <w:pStyle w:val="Agendabullet1"/>
      </w:pPr>
      <w:r w:rsidRPr="00511722">
        <w:t xml:space="preserve">Host:  </w:t>
      </w:r>
      <w:r w:rsidRPr="00511722">
        <w:rPr>
          <w:b w:val="0"/>
          <w:bCs/>
        </w:rPr>
        <w:t>Mammalian (packaging cell lines</w:t>
      </w:r>
      <w:r w:rsidR="00511722" w:rsidRPr="00511722">
        <w:rPr>
          <w:b w:val="0"/>
          <w:bCs/>
        </w:rPr>
        <w:t>, established cell lines, primary cell lines: human</w:t>
      </w:r>
      <w:r w:rsidRPr="00511722">
        <w:rPr>
          <w:b w:val="0"/>
          <w:bCs/>
        </w:rPr>
        <w:t>); bacteria (</w:t>
      </w:r>
      <w:r w:rsidRPr="00511722">
        <w:rPr>
          <w:b w:val="0"/>
          <w:bCs/>
          <w:i/>
        </w:rPr>
        <w:t>E. coli</w:t>
      </w:r>
      <w:r w:rsidRPr="00511722">
        <w:rPr>
          <w:b w:val="0"/>
          <w:bCs/>
        </w:rPr>
        <w:t xml:space="preserve"> K12)</w:t>
      </w:r>
      <w:r w:rsidRPr="00B65A61">
        <w:t xml:space="preserve"> </w:t>
      </w:r>
    </w:p>
    <w:p w14:paraId="61828AD5" w14:textId="77777777" w:rsidR="00B65A61" w:rsidRPr="00B65A61" w:rsidRDefault="00B65A61" w:rsidP="003D3B32">
      <w:pPr>
        <w:pStyle w:val="Agendabullet1"/>
      </w:pPr>
      <w:r w:rsidRPr="00B65A61">
        <w:t xml:space="preserve">Notes: </w:t>
      </w:r>
      <w:r w:rsidRPr="00511722">
        <w:rPr>
          <w:b w:val="0"/>
          <w:bCs/>
        </w:rPr>
        <w:t>Production, purification, and concentration of Lentivirus.</w:t>
      </w:r>
      <w:r w:rsidRPr="00B65A61">
        <w:t xml:space="preserve"> </w:t>
      </w:r>
    </w:p>
    <w:p w14:paraId="68150809" w14:textId="77777777" w:rsidR="00B65A61" w:rsidRPr="00511722" w:rsidRDefault="00B65A61" w:rsidP="003D3B32">
      <w:pPr>
        <w:pStyle w:val="Agendabullet1"/>
        <w:rPr>
          <w:b w:val="0"/>
        </w:rPr>
      </w:pPr>
      <w:r w:rsidRPr="00B65A61">
        <w:t xml:space="preserve">Transgenic animals: </w:t>
      </w:r>
      <w:r w:rsidRPr="00511722">
        <w:rPr>
          <w:b w:val="0"/>
        </w:rPr>
        <w:t>Yes</w:t>
      </w:r>
      <w:r w:rsidRPr="00B65A61">
        <w:rPr>
          <w:bCs/>
        </w:rPr>
        <w:t xml:space="preserve"> </w:t>
      </w:r>
      <w:r w:rsidRPr="00B65A61">
        <w:t xml:space="preserve">        Generated at UTSW: </w:t>
      </w:r>
      <w:r w:rsidRPr="00511722">
        <w:rPr>
          <w:b w:val="0"/>
        </w:rPr>
        <w:t>Yes</w:t>
      </w:r>
      <w:r w:rsidRPr="00B65A61">
        <w:tab/>
        <w:t xml:space="preserve">GDMO: </w:t>
      </w:r>
      <w:r w:rsidRPr="00511722">
        <w:rPr>
          <w:b w:val="0"/>
        </w:rPr>
        <w:t>No</w:t>
      </w:r>
    </w:p>
    <w:p w14:paraId="09E22860" w14:textId="77777777" w:rsidR="00B65A61" w:rsidRPr="00B65A61" w:rsidRDefault="00B65A61" w:rsidP="003D3B32">
      <w:pPr>
        <w:pStyle w:val="Agendabullet1"/>
        <w:rPr>
          <w:rFonts w:eastAsia="Calibri"/>
        </w:rPr>
      </w:pPr>
      <w:r w:rsidRPr="00B65A61">
        <w:t xml:space="preserve">Animal Model: </w:t>
      </w:r>
      <w:r w:rsidRPr="00511722">
        <w:rPr>
          <w:b w:val="0"/>
          <w:bCs/>
        </w:rPr>
        <w:t>In vitro only</w:t>
      </w:r>
    </w:p>
    <w:p w14:paraId="5FB09A17" w14:textId="77777777" w:rsidR="00B65A61" w:rsidRPr="00B65A61" w:rsidRDefault="00B65A61" w:rsidP="003D3B32">
      <w:pPr>
        <w:pStyle w:val="Agendabullet1"/>
      </w:pPr>
      <w:r w:rsidRPr="00B65A61">
        <w:t xml:space="preserve">Required Training, Procedures, and Containment:  </w:t>
      </w:r>
    </w:p>
    <w:p w14:paraId="15145341" w14:textId="77777777" w:rsidR="00B65A61" w:rsidRPr="00B65A61" w:rsidRDefault="00B65A61" w:rsidP="003D3B32">
      <w:pPr>
        <w:pStyle w:val="AgendaBullet2"/>
      </w:pPr>
      <w:r w:rsidRPr="00B65A61">
        <w:t xml:space="preserve">In-Vitro Procedures: </w:t>
      </w:r>
    </w:p>
    <w:p w14:paraId="47CA917F" w14:textId="77777777" w:rsidR="00B65A61" w:rsidRPr="00B65A61" w:rsidRDefault="00B65A61" w:rsidP="003D3B32">
      <w:pPr>
        <w:pStyle w:val="Agendabullet30"/>
      </w:pPr>
      <w:r w:rsidRPr="00B65A61">
        <w:t>BSL1 – Standard molecular biology procedures</w:t>
      </w:r>
    </w:p>
    <w:p w14:paraId="413C8769" w14:textId="77777777" w:rsidR="00B65A61" w:rsidRPr="00B65A61" w:rsidRDefault="00B65A61" w:rsidP="003D3B32">
      <w:pPr>
        <w:pStyle w:val="Agendabullet30"/>
      </w:pPr>
      <w:r w:rsidRPr="00B65A61">
        <w:lastRenderedPageBreak/>
        <w:t xml:space="preserve">BSL2 – Biosafety cabinet use during manipulation of viral vectors and human cell lines when procedures involve the generation of aerosols and splashes </w:t>
      </w:r>
    </w:p>
    <w:p w14:paraId="4A238B8E" w14:textId="77777777" w:rsidR="00B65A61" w:rsidRPr="00B65A61" w:rsidRDefault="00B65A61" w:rsidP="003D3B32">
      <w:pPr>
        <w:pStyle w:val="Agendabullet30"/>
      </w:pPr>
      <w:r w:rsidRPr="00B65A61">
        <w:t>PPE – Laboratory coat, gloves, and eye protection are required</w:t>
      </w:r>
    </w:p>
    <w:p w14:paraId="50AD9A35" w14:textId="77777777" w:rsidR="00B65A61" w:rsidRPr="00B65A61" w:rsidRDefault="00B65A61" w:rsidP="003D3B32">
      <w:pPr>
        <w:pStyle w:val="Agendabullet1"/>
      </w:pPr>
      <w:r w:rsidRPr="00B65A61">
        <w:t xml:space="preserve">Training: </w:t>
      </w:r>
      <w:r w:rsidRPr="005C3ADB">
        <w:rPr>
          <w:b w:val="0"/>
          <w:bCs/>
        </w:rPr>
        <w:t>2 individuals require training</w:t>
      </w:r>
      <w:r w:rsidRPr="00B65A61">
        <w:t xml:space="preserve"> </w:t>
      </w:r>
    </w:p>
    <w:p w14:paraId="2F01B201" w14:textId="77777777" w:rsidR="00B65A61" w:rsidRPr="005C3ADB" w:rsidRDefault="00B65A61" w:rsidP="003D3B32">
      <w:pPr>
        <w:pStyle w:val="Agendabullet1"/>
      </w:pPr>
      <w:r w:rsidRPr="00B65A61">
        <w:t>2024-25 Lab Survey Results:</w:t>
      </w:r>
      <w:r w:rsidRPr="00B65A61">
        <w:rPr>
          <w:rFonts w:eastAsiaTheme="minorHAnsi"/>
        </w:rPr>
        <w:t xml:space="preserve"> </w:t>
      </w:r>
      <w:r w:rsidRPr="005C3ADB">
        <w:rPr>
          <w:rFonts w:eastAsiaTheme="minorHAnsi"/>
          <w:b w:val="0"/>
        </w:rPr>
        <w:t>2 deficiencies found, all corrected</w:t>
      </w:r>
    </w:p>
    <w:p w14:paraId="6BFD29B3" w14:textId="77777777" w:rsidR="005C3ADB" w:rsidRPr="00254257" w:rsidRDefault="005C3ADB" w:rsidP="005C3ADB">
      <w:pPr>
        <w:pStyle w:val="Agendabullet1"/>
        <w:numPr>
          <w:ilvl w:val="0"/>
          <w:numId w:val="0"/>
        </w:numPr>
        <w:ind w:left="720"/>
      </w:pPr>
    </w:p>
    <w:tbl>
      <w:tblPr>
        <w:tblStyle w:val="TableGrid"/>
        <w:tblW w:w="5000" w:type="pct"/>
        <w:tblLook w:val="04A0" w:firstRow="1" w:lastRow="0" w:firstColumn="1" w:lastColumn="0" w:noHBand="0" w:noVBand="1"/>
      </w:tblPr>
      <w:tblGrid>
        <w:gridCol w:w="10070"/>
      </w:tblGrid>
      <w:tr w:rsidR="00254257" w:rsidRPr="002D0088" w14:paraId="26DBA0EB" w14:textId="77777777" w:rsidTr="0028424A">
        <w:tc>
          <w:tcPr>
            <w:tcW w:w="5000" w:type="pct"/>
          </w:tcPr>
          <w:p w14:paraId="1C7CCD7C" w14:textId="77777777" w:rsidR="00254257" w:rsidRPr="004B7AC0" w:rsidRDefault="00254257" w:rsidP="0028424A">
            <w:pPr>
              <w:tabs>
                <w:tab w:val="left" w:pos="4216"/>
              </w:tabs>
              <w:rPr>
                <w:rFonts w:ascii="Aptos" w:hAnsi="Aptos" w:cstheme="minorHAnsi"/>
                <w:b/>
                <w:sz w:val="22"/>
              </w:rPr>
            </w:pPr>
            <w:r w:rsidRPr="004B7AC0">
              <w:rPr>
                <w:rFonts w:ascii="Aptos" w:hAnsi="Aptos" w:cstheme="minorHAnsi"/>
                <w:b/>
                <w:sz w:val="22"/>
              </w:rPr>
              <w:t>Summary:</w:t>
            </w:r>
          </w:p>
          <w:p w14:paraId="7AE3E0FD" w14:textId="391ABA63" w:rsidR="00254257" w:rsidRPr="004B7AC0" w:rsidRDefault="004B7AC0" w:rsidP="0028424A">
            <w:pPr>
              <w:pStyle w:val="ListParagraph"/>
              <w:numPr>
                <w:ilvl w:val="0"/>
                <w:numId w:val="11"/>
              </w:numPr>
              <w:tabs>
                <w:tab w:val="left" w:pos="4216"/>
              </w:tabs>
              <w:rPr>
                <w:rFonts w:ascii="Aptos" w:hAnsi="Aptos" w:cstheme="minorHAnsi"/>
                <w:b/>
                <w:sz w:val="22"/>
              </w:rPr>
            </w:pPr>
            <w:r w:rsidRPr="004B7AC0">
              <w:rPr>
                <w:rFonts w:ascii="Aptos" w:hAnsi="Aptos" w:cstheme="minorHAnsi"/>
                <w:bCs/>
                <w:sz w:val="22"/>
              </w:rPr>
              <w:t>Work will involve gene</w:t>
            </w:r>
            <w:r w:rsidR="0035071E">
              <w:rPr>
                <w:rFonts w:ascii="Aptos" w:hAnsi="Aptos" w:cstheme="minorHAnsi"/>
                <w:bCs/>
                <w:sz w:val="22"/>
              </w:rPr>
              <w:t>s</w:t>
            </w:r>
            <w:r w:rsidRPr="004B7AC0">
              <w:rPr>
                <w:rFonts w:ascii="Aptos" w:hAnsi="Aptos" w:cstheme="minorHAnsi"/>
                <w:bCs/>
                <w:sz w:val="22"/>
              </w:rPr>
              <w:t xml:space="preserve"> with oncogenic potential.</w:t>
            </w:r>
          </w:p>
          <w:p w14:paraId="65072750" w14:textId="0461C803" w:rsidR="00254257" w:rsidRPr="004B7AC0" w:rsidRDefault="00254257" w:rsidP="0028424A">
            <w:pPr>
              <w:pStyle w:val="ListParagraph"/>
              <w:numPr>
                <w:ilvl w:val="0"/>
                <w:numId w:val="11"/>
              </w:numPr>
              <w:tabs>
                <w:tab w:val="left" w:pos="4216"/>
              </w:tabs>
              <w:rPr>
                <w:rFonts w:ascii="Aptos" w:hAnsi="Aptos" w:cstheme="minorHAnsi"/>
                <w:bCs/>
                <w:sz w:val="22"/>
              </w:rPr>
            </w:pPr>
            <w:r w:rsidRPr="004B7AC0">
              <w:rPr>
                <w:rFonts w:ascii="Aptos" w:hAnsi="Aptos" w:cstheme="minorHAnsi"/>
                <w:bCs/>
                <w:sz w:val="22"/>
              </w:rPr>
              <w:t>No other safety concerns</w:t>
            </w:r>
            <w:r w:rsidR="004B7AC0" w:rsidRPr="004B7AC0">
              <w:rPr>
                <w:rFonts w:ascii="Aptos" w:hAnsi="Aptos" w:cstheme="minorHAnsi"/>
                <w:bCs/>
                <w:sz w:val="22"/>
              </w:rPr>
              <w:t>.</w:t>
            </w:r>
          </w:p>
          <w:p w14:paraId="5E7C081E" w14:textId="77777777" w:rsidR="00254257" w:rsidRPr="004B7AC0" w:rsidRDefault="00254257" w:rsidP="0028424A">
            <w:pPr>
              <w:tabs>
                <w:tab w:val="left" w:pos="4216"/>
              </w:tabs>
              <w:rPr>
                <w:rFonts w:ascii="Aptos" w:hAnsi="Aptos" w:cstheme="minorHAnsi"/>
                <w:b/>
                <w:sz w:val="22"/>
              </w:rPr>
            </w:pPr>
            <w:r w:rsidRPr="004B7AC0">
              <w:rPr>
                <w:rFonts w:ascii="Aptos" w:hAnsi="Aptos" w:cstheme="minorHAnsi"/>
                <w:b/>
                <w:sz w:val="22"/>
              </w:rPr>
              <w:t xml:space="preserve">In favor: </w:t>
            </w:r>
            <w:r w:rsidRPr="004B7AC0">
              <w:rPr>
                <w:rFonts w:ascii="Aptos" w:hAnsi="Aptos" w:cstheme="minorHAnsi"/>
                <w:bCs/>
                <w:sz w:val="22"/>
              </w:rPr>
              <w:t>All</w:t>
            </w:r>
          </w:p>
          <w:p w14:paraId="575061DB" w14:textId="77777777" w:rsidR="00254257" w:rsidRPr="004B7AC0" w:rsidRDefault="00254257" w:rsidP="0028424A">
            <w:pPr>
              <w:tabs>
                <w:tab w:val="left" w:pos="4216"/>
              </w:tabs>
              <w:rPr>
                <w:rFonts w:ascii="Aptos" w:hAnsi="Aptos" w:cstheme="minorHAnsi"/>
                <w:b/>
                <w:sz w:val="22"/>
              </w:rPr>
            </w:pPr>
            <w:r w:rsidRPr="004B7AC0">
              <w:rPr>
                <w:rFonts w:ascii="Aptos" w:hAnsi="Aptos" w:cstheme="minorHAnsi"/>
                <w:b/>
                <w:sz w:val="22"/>
              </w:rPr>
              <w:t xml:space="preserve">Opposed: </w:t>
            </w:r>
            <w:r w:rsidRPr="004B7AC0">
              <w:rPr>
                <w:rFonts w:ascii="Aptos" w:hAnsi="Aptos" w:cstheme="minorHAnsi"/>
                <w:bCs/>
                <w:sz w:val="22"/>
              </w:rPr>
              <w:t>None</w:t>
            </w:r>
          </w:p>
          <w:p w14:paraId="41C6EB2C" w14:textId="77777777" w:rsidR="00254257" w:rsidRPr="004B7AC0" w:rsidRDefault="00254257" w:rsidP="0028424A">
            <w:pPr>
              <w:tabs>
                <w:tab w:val="left" w:pos="4216"/>
              </w:tabs>
              <w:rPr>
                <w:rFonts w:ascii="Aptos" w:hAnsi="Aptos" w:cstheme="minorHAnsi"/>
                <w:b/>
                <w:sz w:val="22"/>
              </w:rPr>
            </w:pPr>
            <w:r w:rsidRPr="004B7AC0">
              <w:rPr>
                <w:rFonts w:ascii="Aptos" w:hAnsi="Aptos" w:cstheme="minorHAnsi"/>
                <w:b/>
                <w:sz w:val="22"/>
              </w:rPr>
              <w:t xml:space="preserve">Abstained: </w:t>
            </w:r>
            <w:r w:rsidRPr="004B7AC0">
              <w:rPr>
                <w:rFonts w:ascii="Aptos" w:hAnsi="Aptos" w:cstheme="minorHAnsi"/>
                <w:bCs/>
                <w:sz w:val="22"/>
              </w:rPr>
              <w:t>None</w:t>
            </w:r>
          </w:p>
          <w:p w14:paraId="0738BDF2" w14:textId="5B053766" w:rsidR="00254257" w:rsidRPr="00F662F4" w:rsidRDefault="00254257" w:rsidP="0028424A">
            <w:pPr>
              <w:overflowPunct w:val="0"/>
              <w:autoSpaceDE w:val="0"/>
              <w:autoSpaceDN w:val="0"/>
              <w:adjustRightInd w:val="0"/>
              <w:contextualSpacing/>
              <w:rPr>
                <w:rFonts w:ascii="Aptos" w:hAnsi="Aptos" w:cstheme="minorHAnsi"/>
                <w:b/>
                <w:bCs/>
                <w:sz w:val="22"/>
              </w:rPr>
            </w:pPr>
            <w:r w:rsidRPr="004B7AC0">
              <w:rPr>
                <w:rFonts w:ascii="Aptos" w:hAnsi="Aptos" w:cstheme="minorHAnsi"/>
                <w:b/>
                <w:sz w:val="22"/>
              </w:rPr>
              <w:t xml:space="preserve">Status: </w:t>
            </w:r>
            <w:r w:rsidRPr="004B7AC0">
              <w:rPr>
                <w:rFonts w:ascii="Aptos" w:hAnsi="Aptos" w:cstheme="minorHAnsi"/>
                <w:bCs/>
                <w:sz w:val="22"/>
              </w:rPr>
              <w:t>Approved with stipulations</w:t>
            </w:r>
            <w:r w:rsidRPr="004B7AC0">
              <w:rPr>
                <w:rFonts w:ascii="Aptos" w:hAnsi="Aptos" w:cstheme="minorHAnsi"/>
                <w:b/>
                <w:sz w:val="22"/>
              </w:rPr>
              <w:t xml:space="preserve">. </w:t>
            </w:r>
            <w:r w:rsidRPr="004B7AC0">
              <w:rPr>
                <w:rFonts w:ascii="Aptos" w:hAnsi="Aptos" w:cstheme="minorHAnsi"/>
                <w:sz w:val="22"/>
              </w:rPr>
              <w:t xml:space="preserve"> </w:t>
            </w:r>
            <w:r w:rsidRPr="004B7AC0">
              <w:rPr>
                <w:rFonts w:ascii="Aptos" w:hAnsi="Aptos" w:cstheme="minorHAnsi"/>
                <w:b/>
                <w:sz w:val="22"/>
              </w:rPr>
              <w:t xml:space="preserve">These include: </w:t>
            </w:r>
            <w:r w:rsidRPr="004B7AC0">
              <w:rPr>
                <w:rFonts w:ascii="Aptos" w:hAnsi="Aptos" w:cstheme="minorHAnsi"/>
                <w:bCs/>
                <w:sz w:val="22"/>
              </w:rPr>
              <w:t>Completion of training</w:t>
            </w:r>
            <w:r w:rsidR="004B7AC0" w:rsidRPr="004B7AC0">
              <w:rPr>
                <w:rFonts w:ascii="Aptos" w:hAnsi="Aptos" w:cstheme="minorHAnsi"/>
                <w:bCs/>
                <w:sz w:val="22"/>
              </w:rPr>
              <w:t>.</w:t>
            </w:r>
          </w:p>
        </w:tc>
      </w:tr>
    </w:tbl>
    <w:p w14:paraId="6F16A687" w14:textId="77777777" w:rsidR="00B65A61" w:rsidRPr="00B65A61" w:rsidRDefault="00B65A61"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2F9A4F23" w14:textId="77777777" w:rsidTr="00B65A6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2FF84E6" w14:textId="77777777" w:rsidR="00B65A61" w:rsidRPr="00B65A61" w:rsidRDefault="00B65A61" w:rsidP="00B65A61">
            <w:pPr>
              <w:rPr>
                <w:rFonts w:ascii="Aptos" w:hAnsi="Aptos"/>
                <w:b/>
                <w:bCs/>
                <w:sz w:val="22"/>
              </w:rPr>
            </w:pPr>
            <w:r w:rsidRPr="00B65A61">
              <w:rPr>
                <w:rFonts w:ascii="Aptos" w:hAnsi="Aptos"/>
                <w:b/>
                <w:bCs/>
                <w:sz w:val="22"/>
              </w:rPr>
              <w:t xml:space="preserve">Recombinant DNA Registration for IBC Review and Authorization.  </w:t>
            </w:r>
          </w:p>
        </w:tc>
      </w:tr>
    </w:tbl>
    <w:p w14:paraId="4DDAB48D" w14:textId="77777777" w:rsidR="00B65A61" w:rsidRPr="00B65A61" w:rsidRDefault="00B65A61" w:rsidP="00E166DA">
      <w:pPr>
        <w:pStyle w:val="Heading1"/>
      </w:pPr>
      <w:r w:rsidRPr="00B65A61">
        <w:t>PI: Dallas Armstrong</w:t>
      </w:r>
    </w:p>
    <w:p w14:paraId="656738EE" w14:textId="72452336" w:rsidR="00B65A61" w:rsidRPr="00E166DA" w:rsidRDefault="00B65A61" w:rsidP="00E166DA">
      <w:pPr>
        <w:pStyle w:val="Agendabullet1"/>
        <w:rPr>
          <w:b w:val="0"/>
          <w:bCs/>
        </w:rPr>
      </w:pPr>
      <w:r w:rsidRPr="00B65A61">
        <w:t xml:space="preserve">Title: </w:t>
      </w:r>
      <w:r w:rsidRPr="00E166DA">
        <w:rPr>
          <w:b w:val="0"/>
          <w:bCs/>
        </w:rPr>
        <w:t>First in Human Phase 1/2 Open-Label Intrathecal Administration of TSHA-105 to Determine the Safety and Efficacy with SLC13A5 Citrate Transporter Disorder caused by a mutation in the SLC13A5 gene</w:t>
      </w:r>
    </w:p>
    <w:p w14:paraId="43FFF720" w14:textId="77777777" w:rsidR="00B65A61" w:rsidRPr="00B65A61" w:rsidRDefault="00B65A61" w:rsidP="00E166DA">
      <w:pPr>
        <w:pStyle w:val="Agendabullet1"/>
      </w:pPr>
      <w:r w:rsidRPr="00B65A61">
        <w:t xml:space="preserve">Note: </w:t>
      </w:r>
      <w:r w:rsidRPr="00E166DA">
        <w:rPr>
          <w:b w:val="0"/>
        </w:rPr>
        <w:t>New</w:t>
      </w:r>
    </w:p>
    <w:p w14:paraId="4DB85958" w14:textId="77777777" w:rsidR="00B65A61" w:rsidRPr="00E166DA" w:rsidRDefault="00B65A61" w:rsidP="00E166DA">
      <w:pPr>
        <w:pStyle w:val="Agendabullet1"/>
        <w:rPr>
          <w:rFonts w:eastAsiaTheme="minorHAnsi"/>
          <w:b w:val="0"/>
          <w:lang w:val="es-ES"/>
        </w:rPr>
      </w:pPr>
      <w:r w:rsidRPr="00B65A61">
        <w:rPr>
          <w:lang w:val="es-ES"/>
        </w:rPr>
        <w:t>NIH Guidelines</w:t>
      </w:r>
      <w:r w:rsidRPr="00B65A61">
        <w:rPr>
          <w:bCs/>
          <w:lang w:val="es-ES"/>
        </w:rPr>
        <w:t>:</w:t>
      </w:r>
      <w:r w:rsidRPr="00B65A61">
        <w:rPr>
          <w:rFonts w:eastAsiaTheme="minorHAnsi"/>
          <w:bCs/>
          <w:lang w:val="es-ES"/>
        </w:rPr>
        <w:t xml:space="preserve"> </w:t>
      </w:r>
      <w:r w:rsidRPr="00E166DA">
        <w:rPr>
          <w:rFonts w:eastAsiaTheme="minorHAnsi"/>
          <w:b w:val="0"/>
          <w:lang w:val="es-ES"/>
        </w:rPr>
        <w:t>III-C</w:t>
      </w:r>
    </w:p>
    <w:p w14:paraId="435868CC" w14:textId="77777777" w:rsidR="00C161F8" w:rsidRPr="00C161F8" w:rsidRDefault="00B65A61" w:rsidP="00E166DA">
      <w:pPr>
        <w:pStyle w:val="Agendabullet1"/>
        <w:jc w:val="both"/>
        <w:rPr>
          <w:rFonts w:eastAsiaTheme="minorHAnsi"/>
          <w:b w:val="0"/>
          <w:bCs/>
        </w:rPr>
      </w:pPr>
      <w:r w:rsidRPr="00B65A61">
        <w:t>Project Summary:</w:t>
      </w:r>
      <w:r w:rsidRPr="00B65A61">
        <w:rPr>
          <w:rFonts w:eastAsiaTheme="minorHAnsi"/>
        </w:rPr>
        <w:t xml:space="preserve">  </w:t>
      </w:r>
    </w:p>
    <w:p w14:paraId="79CABF7D" w14:textId="39A5AD6A" w:rsidR="008D65C7" w:rsidRPr="008D65C7" w:rsidRDefault="008D65C7" w:rsidP="00C161F8">
      <w:pPr>
        <w:pStyle w:val="AgendaBullet2"/>
        <w:rPr>
          <w:b/>
        </w:rPr>
      </w:pPr>
      <w:r>
        <w:t xml:space="preserve">A phase I/II study sponsored by TESS Research Foundation to evaluate adeno-associated virus </w:t>
      </w:r>
      <w:r w:rsidR="000E4C75">
        <w:t>for the treatment of SLC13A5 citrate transporter disorder.</w:t>
      </w:r>
    </w:p>
    <w:p w14:paraId="0F83A47A" w14:textId="77777777" w:rsidR="00B65A61" w:rsidRPr="00B65A61" w:rsidRDefault="00B65A61" w:rsidP="00E166DA">
      <w:pPr>
        <w:pStyle w:val="Agendabullet1"/>
      </w:pPr>
      <w:r w:rsidRPr="00B65A61">
        <w:t xml:space="preserve">Product: </w:t>
      </w:r>
    </w:p>
    <w:p w14:paraId="48499078" w14:textId="45F82F2F" w:rsidR="00B65A61" w:rsidRPr="00B65A61" w:rsidRDefault="00B65A61" w:rsidP="00E166DA">
      <w:pPr>
        <w:pStyle w:val="AgendaBullet2"/>
      </w:pPr>
      <w:r w:rsidRPr="00B65A61">
        <w:t>Replication incompetent adeno-associated virus</w:t>
      </w:r>
    </w:p>
    <w:p w14:paraId="188E94A3" w14:textId="77777777" w:rsidR="00B65A61" w:rsidRPr="00B65A61" w:rsidRDefault="00B65A61" w:rsidP="00E166DA">
      <w:pPr>
        <w:pStyle w:val="Agendabullet1"/>
      </w:pPr>
      <w:r w:rsidRPr="00B65A61">
        <w:t xml:space="preserve">Transgene: </w:t>
      </w:r>
    </w:p>
    <w:p w14:paraId="30E8E152" w14:textId="50C9F209" w:rsidR="00B65A61" w:rsidRPr="00B65A61" w:rsidRDefault="00B65A61" w:rsidP="00E166DA">
      <w:pPr>
        <w:pStyle w:val="AgendaBullet2"/>
        <w:rPr>
          <w:b/>
        </w:rPr>
      </w:pPr>
      <w:r w:rsidRPr="00B65A61">
        <w:t>sodium citrate transporter</w:t>
      </w:r>
    </w:p>
    <w:p w14:paraId="60352BC4" w14:textId="77777777" w:rsidR="00B65A61" w:rsidRPr="00B65A61" w:rsidRDefault="00B65A61" w:rsidP="00E166DA">
      <w:pPr>
        <w:pStyle w:val="Agendabullet1"/>
      </w:pPr>
      <w:r w:rsidRPr="00B65A61">
        <w:t xml:space="preserve">Host: </w:t>
      </w:r>
      <w:r w:rsidRPr="00E166DA">
        <w:rPr>
          <w:b w:val="0"/>
          <w:bCs/>
        </w:rPr>
        <w:t>Human subjects</w:t>
      </w:r>
      <w:r w:rsidRPr="00B65A61">
        <w:t xml:space="preserve"> </w:t>
      </w:r>
    </w:p>
    <w:p w14:paraId="61D3FE88" w14:textId="77777777" w:rsidR="00B65A61" w:rsidRPr="00B65A61" w:rsidRDefault="00B65A61" w:rsidP="00E166DA">
      <w:pPr>
        <w:pStyle w:val="Agendabullet1"/>
      </w:pPr>
      <w:r w:rsidRPr="00B65A61">
        <w:t xml:space="preserve">PPE: </w:t>
      </w:r>
      <w:r w:rsidRPr="00E166DA">
        <w:rPr>
          <w:b w:val="0"/>
          <w:bCs/>
        </w:rPr>
        <w:t>Body protection, gloves, and eye protection are required.</w:t>
      </w:r>
      <w:r w:rsidRPr="00B65A61">
        <w:t xml:space="preserve"> </w:t>
      </w:r>
    </w:p>
    <w:p w14:paraId="7B190E9A" w14:textId="77777777" w:rsidR="00B65A61" w:rsidRPr="00B65A61" w:rsidRDefault="00B65A61" w:rsidP="00E166DA">
      <w:pPr>
        <w:pStyle w:val="Agendabullet1"/>
      </w:pPr>
      <w:r w:rsidRPr="00B65A61">
        <w:t>Health Warnings and Safety Statements:</w:t>
      </w:r>
    </w:p>
    <w:p w14:paraId="0B52250F" w14:textId="77777777" w:rsidR="00B65A61" w:rsidRPr="00B65A61" w:rsidRDefault="00B65A61" w:rsidP="00E166DA">
      <w:pPr>
        <w:pStyle w:val="AgendaBullet2"/>
        <w:rPr>
          <w:b/>
        </w:rPr>
      </w:pPr>
      <w:r w:rsidRPr="00B65A61">
        <w:t>A consultation with Occupational Health is advised for health care workers.</w:t>
      </w:r>
    </w:p>
    <w:p w14:paraId="69646545" w14:textId="77777777" w:rsidR="00B65A61" w:rsidRPr="00B65A61" w:rsidRDefault="00B65A61" w:rsidP="00E166DA">
      <w:pPr>
        <w:pStyle w:val="AgendaBullet2"/>
      </w:pPr>
      <w:r w:rsidRPr="00B65A61">
        <w:t>This investigational product has not yet been administered to humans.</w:t>
      </w:r>
    </w:p>
    <w:p w14:paraId="4B8E0A71" w14:textId="5D28D4E8" w:rsidR="00B65A61" w:rsidRPr="00B65A61" w:rsidRDefault="00B65A61" w:rsidP="00E166DA">
      <w:pPr>
        <w:pStyle w:val="AgendaBullet2"/>
      </w:pPr>
      <w:r w:rsidRPr="00B65A61">
        <w:t>Sponsor has provided safety information</w:t>
      </w:r>
      <w:r w:rsidR="00B86486">
        <w:t>.</w:t>
      </w:r>
    </w:p>
    <w:p w14:paraId="32ED62D4" w14:textId="77777777" w:rsidR="00B65A61" w:rsidRPr="00B65A61" w:rsidRDefault="00B65A61" w:rsidP="00E166DA">
      <w:pPr>
        <w:pStyle w:val="AgendaBullet2"/>
      </w:pPr>
      <w:r w:rsidRPr="00B65A61">
        <w:t>All health care workers involved in this protocol should observe universal precautions.</w:t>
      </w:r>
    </w:p>
    <w:p w14:paraId="57F537BB" w14:textId="77777777" w:rsidR="00B65A61" w:rsidRPr="00B65A61" w:rsidRDefault="00B65A61" w:rsidP="00E166DA">
      <w:pPr>
        <w:pStyle w:val="AgendaBullet2"/>
      </w:pPr>
      <w:r w:rsidRPr="00B65A61">
        <w:t>No special precautions are required for roommates or family members.</w:t>
      </w:r>
    </w:p>
    <w:p w14:paraId="116ABCFD" w14:textId="77777777" w:rsidR="00B65A61" w:rsidRPr="00B65A61" w:rsidRDefault="00B65A61" w:rsidP="00E166DA">
      <w:pPr>
        <w:pStyle w:val="Agendabullet1"/>
      </w:pPr>
      <w:r w:rsidRPr="00B65A61">
        <w:t xml:space="preserve">Research Applications: </w:t>
      </w:r>
    </w:p>
    <w:p w14:paraId="46E0F7B2" w14:textId="77777777" w:rsidR="00B65A61" w:rsidRPr="00B65A61" w:rsidRDefault="00B65A61" w:rsidP="00E166DA">
      <w:pPr>
        <w:pStyle w:val="AgendaBullet2"/>
      </w:pPr>
      <w:r w:rsidRPr="00B65A61">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3F8B53F0" w14:textId="77777777" w:rsidR="00B65A61" w:rsidRPr="00B65A61" w:rsidRDefault="00B65A61" w:rsidP="00E166DA">
      <w:pPr>
        <w:pStyle w:val="AgendaBullet2"/>
      </w:pPr>
      <w:r w:rsidRPr="00B65A61">
        <w:t xml:space="preserve">All liquid suspensions, culture waste and unused/unneeded product stocks must be disposed as hazardous waste.  </w:t>
      </w:r>
    </w:p>
    <w:p w14:paraId="6F8EA4C9" w14:textId="77777777" w:rsidR="00B65A61" w:rsidRPr="00B65A61" w:rsidRDefault="00B65A61" w:rsidP="00E166DA">
      <w:pPr>
        <w:pStyle w:val="Agendabullet1"/>
      </w:pPr>
      <w:r w:rsidRPr="00B65A61">
        <w:t xml:space="preserve">Required Training, Procedures, and Containment:  </w:t>
      </w:r>
    </w:p>
    <w:p w14:paraId="4E54A06A" w14:textId="77777777" w:rsidR="00B65A61" w:rsidRPr="00B65A61" w:rsidRDefault="00B65A61" w:rsidP="00E166DA">
      <w:pPr>
        <w:pStyle w:val="AgendaBullet2"/>
      </w:pPr>
      <w:r w:rsidRPr="00B65A61">
        <w:t xml:space="preserve">Minimum Training requirements: </w:t>
      </w:r>
    </w:p>
    <w:p w14:paraId="1F9AE3D8" w14:textId="77777777" w:rsidR="00B65A61" w:rsidRPr="00B65A61" w:rsidRDefault="00B65A61" w:rsidP="00E166DA">
      <w:pPr>
        <w:pStyle w:val="Agendabullet30"/>
      </w:pPr>
      <w:r w:rsidRPr="00B65A61">
        <w:t>Sponsor Training (if applicable)</w:t>
      </w:r>
    </w:p>
    <w:p w14:paraId="14238713" w14:textId="77777777" w:rsidR="00B65A61" w:rsidRPr="00B65A61" w:rsidRDefault="00B65A61" w:rsidP="00E166DA">
      <w:pPr>
        <w:pStyle w:val="Agendabullet30"/>
      </w:pPr>
      <w:r w:rsidRPr="00B65A61">
        <w:t>Bloodborne Pathogen Training for individuals listed on the registration</w:t>
      </w:r>
    </w:p>
    <w:p w14:paraId="3201A0D2" w14:textId="77777777" w:rsidR="00B65A61" w:rsidRPr="00B65A61" w:rsidRDefault="00B65A61" w:rsidP="00E166DA">
      <w:pPr>
        <w:pStyle w:val="Agendabullet30"/>
      </w:pPr>
      <w:r w:rsidRPr="00B65A61">
        <w:lastRenderedPageBreak/>
        <w:t>IATA Training for individuals shipping infectious samples</w:t>
      </w:r>
    </w:p>
    <w:p w14:paraId="0383659E" w14:textId="77777777" w:rsidR="00B65A61" w:rsidRPr="00B65A61" w:rsidRDefault="00B65A61" w:rsidP="00E166DA">
      <w:pPr>
        <w:pStyle w:val="Agendabullet30"/>
      </w:pPr>
      <w:r w:rsidRPr="00B65A61">
        <w:t>NIH Guidelines Training for PI</w:t>
      </w:r>
    </w:p>
    <w:p w14:paraId="62DE2341" w14:textId="77777777" w:rsidR="00B65A61" w:rsidRPr="00B65A61" w:rsidRDefault="00B65A61" w:rsidP="00E166DA">
      <w:pPr>
        <w:pStyle w:val="Agendabullet30"/>
        <w:rPr>
          <w:b/>
        </w:rPr>
      </w:pPr>
      <w:r w:rsidRPr="00B65A61">
        <w:t xml:space="preserve">PI mediated intra-laboratory training </w:t>
      </w:r>
    </w:p>
    <w:p w14:paraId="0F52EC63" w14:textId="77777777" w:rsidR="00B65A61" w:rsidRPr="00B65A61" w:rsidRDefault="00B65A61" w:rsidP="00E166DA">
      <w:pPr>
        <w:pStyle w:val="AgendaBullet2"/>
      </w:pPr>
      <w:r w:rsidRPr="00B65A61">
        <w:t xml:space="preserve">Procedures: </w:t>
      </w:r>
    </w:p>
    <w:p w14:paraId="7B434417" w14:textId="77777777" w:rsidR="00B65A61" w:rsidRPr="00B65A61" w:rsidRDefault="00B65A61" w:rsidP="00E166DA">
      <w:pPr>
        <w:pStyle w:val="Agendabullet30"/>
      </w:pPr>
      <w:r w:rsidRPr="00B65A61">
        <w:t>BSL2 – Manipulation of agent in the Pharmacy</w:t>
      </w:r>
    </w:p>
    <w:p w14:paraId="5E98140D" w14:textId="3258E707" w:rsidR="00B65A61" w:rsidRPr="00B65A61" w:rsidRDefault="00B65A61" w:rsidP="00E166DA">
      <w:pPr>
        <w:pStyle w:val="Agendabullet30"/>
      </w:pPr>
      <w:r w:rsidRPr="00B65A61">
        <w:t xml:space="preserve">Other – </w:t>
      </w:r>
      <w:r w:rsidR="009740A2" w:rsidRPr="009740A2">
        <w:t>Approved SOP for gene transfer project must be followed</w:t>
      </w:r>
    </w:p>
    <w:p w14:paraId="19833B29"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E77F92" w:rsidRPr="002D0088" w14:paraId="7521EBA1" w14:textId="77777777" w:rsidTr="00A928FA">
        <w:tc>
          <w:tcPr>
            <w:tcW w:w="5000" w:type="pct"/>
          </w:tcPr>
          <w:p w14:paraId="0F502D49" w14:textId="77777777" w:rsidR="00E77F92" w:rsidRPr="00EA2F78" w:rsidRDefault="00E77F92" w:rsidP="00551FBF">
            <w:pPr>
              <w:tabs>
                <w:tab w:val="left" w:pos="4216"/>
              </w:tabs>
              <w:rPr>
                <w:rFonts w:ascii="Aptos" w:hAnsi="Aptos" w:cstheme="minorHAnsi"/>
                <w:b/>
                <w:sz w:val="22"/>
              </w:rPr>
            </w:pPr>
            <w:r w:rsidRPr="00EA2F78">
              <w:rPr>
                <w:rFonts w:ascii="Aptos" w:hAnsi="Aptos" w:cstheme="minorHAnsi"/>
                <w:b/>
                <w:sz w:val="22"/>
              </w:rPr>
              <w:t>Summary:</w:t>
            </w:r>
          </w:p>
          <w:p w14:paraId="3357CC87" w14:textId="253D1BEA" w:rsidR="00E77F92" w:rsidRPr="00EA2F78" w:rsidRDefault="00E77F92" w:rsidP="00551FBF">
            <w:pPr>
              <w:pStyle w:val="ListParagraph"/>
              <w:numPr>
                <w:ilvl w:val="0"/>
                <w:numId w:val="11"/>
              </w:numPr>
              <w:tabs>
                <w:tab w:val="left" w:pos="4216"/>
              </w:tabs>
              <w:rPr>
                <w:rFonts w:ascii="Aptos" w:hAnsi="Aptos" w:cstheme="minorHAnsi"/>
                <w:bCs/>
                <w:sz w:val="22"/>
              </w:rPr>
            </w:pPr>
            <w:r w:rsidRPr="00EA2F78">
              <w:rPr>
                <w:rFonts w:ascii="Aptos" w:hAnsi="Aptos" w:cstheme="minorHAnsi"/>
                <w:bCs/>
                <w:sz w:val="22"/>
              </w:rPr>
              <w:t>No safety concerns</w:t>
            </w:r>
          </w:p>
          <w:p w14:paraId="4A4E23C5" w14:textId="77777777" w:rsidR="00E77F92" w:rsidRPr="00EA2F78" w:rsidRDefault="00E77F92" w:rsidP="00551FBF">
            <w:pPr>
              <w:tabs>
                <w:tab w:val="left" w:pos="4216"/>
              </w:tabs>
              <w:rPr>
                <w:rFonts w:ascii="Aptos" w:hAnsi="Aptos" w:cstheme="minorHAnsi"/>
                <w:b/>
                <w:sz w:val="22"/>
              </w:rPr>
            </w:pPr>
            <w:r w:rsidRPr="00EA2F78">
              <w:rPr>
                <w:rFonts w:ascii="Aptos" w:hAnsi="Aptos" w:cstheme="minorHAnsi"/>
                <w:b/>
                <w:sz w:val="22"/>
              </w:rPr>
              <w:t xml:space="preserve">In favor: </w:t>
            </w:r>
            <w:r w:rsidRPr="00EA2F78">
              <w:rPr>
                <w:rFonts w:ascii="Aptos" w:hAnsi="Aptos" w:cstheme="minorHAnsi"/>
                <w:bCs/>
                <w:sz w:val="22"/>
              </w:rPr>
              <w:t>All</w:t>
            </w:r>
          </w:p>
          <w:p w14:paraId="32BF1668" w14:textId="77777777" w:rsidR="00E77F92" w:rsidRPr="00EA2F78" w:rsidRDefault="00E77F92" w:rsidP="00551FBF">
            <w:pPr>
              <w:tabs>
                <w:tab w:val="left" w:pos="4216"/>
              </w:tabs>
              <w:rPr>
                <w:rFonts w:ascii="Aptos" w:hAnsi="Aptos" w:cstheme="minorHAnsi"/>
                <w:b/>
                <w:sz w:val="22"/>
              </w:rPr>
            </w:pPr>
            <w:r w:rsidRPr="00EA2F78">
              <w:rPr>
                <w:rFonts w:ascii="Aptos" w:hAnsi="Aptos" w:cstheme="minorHAnsi"/>
                <w:b/>
                <w:sz w:val="22"/>
              </w:rPr>
              <w:t xml:space="preserve">Opposed: </w:t>
            </w:r>
            <w:r w:rsidRPr="00EA2F78">
              <w:rPr>
                <w:rFonts w:ascii="Aptos" w:hAnsi="Aptos" w:cstheme="minorHAnsi"/>
                <w:bCs/>
                <w:sz w:val="22"/>
              </w:rPr>
              <w:t>None</w:t>
            </w:r>
          </w:p>
          <w:p w14:paraId="67CB6573" w14:textId="77777777" w:rsidR="00E77F92" w:rsidRPr="00EA2F78" w:rsidRDefault="00E77F92" w:rsidP="00551FBF">
            <w:pPr>
              <w:tabs>
                <w:tab w:val="left" w:pos="4216"/>
              </w:tabs>
              <w:rPr>
                <w:rFonts w:ascii="Aptos" w:hAnsi="Aptos" w:cstheme="minorHAnsi"/>
                <w:b/>
                <w:sz w:val="22"/>
              </w:rPr>
            </w:pPr>
            <w:r w:rsidRPr="00EA2F78">
              <w:rPr>
                <w:rFonts w:ascii="Aptos" w:hAnsi="Aptos" w:cstheme="minorHAnsi"/>
                <w:b/>
                <w:sz w:val="22"/>
              </w:rPr>
              <w:t xml:space="preserve">Abstained: </w:t>
            </w:r>
            <w:r w:rsidRPr="00EA2F78">
              <w:rPr>
                <w:rFonts w:ascii="Aptos" w:hAnsi="Aptos" w:cstheme="minorHAnsi"/>
                <w:bCs/>
                <w:sz w:val="22"/>
              </w:rPr>
              <w:t>None</w:t>
            </w:r>
          </w:p>
          <w:p w14:paraId="00FFEC89" w14:textId="66631F0E" w:rsidR="00E77F92" w:rsidRPr="00F662F4" w:rsidRDefault="00E77F92" w:rsidP="00551FBF">
            <w:pPr>
              <w:overflowPunct w:val="0"/>
              <w:autoSpaceDE w:val="0"/>
              <w:autoSpaceDN w:val="0"/>
              <w:adjustRightInd w:val="0"/>
              <w:contextualSpacing/>
              <w:rPr>
                <w:rFonts w:ascii="Aptos" w:hAnsi="Aptos" w:cstheme="minorHAnsi"/>
                <w:b/>
                <w:bCs/>
                <w:sz w:val="22"/>
              </w:rPr>
            </w:pPr>
            <w:r w:rsidRPr="00EA2F78">
              <w:rPr>
                <w:rFonts w:ascii="Aptos" w:hAnsi="Aptos" w:cstheme="minorHAnsi"/>
                <w:b/>
                <w:sz w:val="22"/>
              </w:rPr>
              <w:t xml:space="preserve">Status: </w:t>
            </w:r>
            <w:r w:rsidRPr="00EA2F78">
              <w:rPr>
                <w:rFonts w:ascii="Aptos" w:hAnsi="Aptos" w:cstheme="minorHAnsi"/>
                <w:bCs/>
                <w:sz w:val="22"/>
              </w:rPr>
              <w:t xml:space="preserve">Approved  </w:t>
            </w:r>
          </w:p>
        </w:tc>
      </w:tr>
    </w:tbl>
    <w:p w14:paraId="48FC3A2A" w14:textId="77777777" w:rsidR="00E77F92" w:rsidRPr="00B65A61" w:rsidRDefault="00E77F92"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2E3F864E" w14:textId="77777777" w:rsidTr="00B65A61">
        <w:trPr>
          <w:trHeight w:val="305"/>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81524F" w14:textId="77777777" w:rsidR="00B65A61" w:rsidRPr="00B65A61" w:rsidRDefault="00B65A61" w:rsidP="00B65A61">
            <w:pPr>
              <w:rPr>
                <w:rFonts w:ascii="Aptos" w:hAnsi="Aptos"/>
                <w:b/>
                <w:sz w:val="22"/>
              </w:rPr>
            </w:pPr>
            <w:r w:rsidRPr="00B65A61">
              <w:rPr>
                <w:rFonts w:ascii="Aptos" w:hAnsi="Aptos"/>
                <w:b/>
                <w:sz w:val="22"/>
              </w:rPr>
              <w:t>Recombinant DNA Registration for IBC Review and Authorization.</w:t>
            </w:r>
          </w:p>
        </w:tc>
      </w:tr>
    </w:tbl>
    <w:p w14:paraId="56101D80" w14:textId="77777777" w:rsidR="00B65A61" w:rsidRPr="00B65A61" w:rsidRDefault="00B65A61" w:rsidP="00380A59">
      <w:pPr>
        <w:pStyle w:val="Heading1"/>
      </w:pPr>
      <w:r w:rsidRPr="00B65A61">
        <w:t>PI: Susan Iannaccone</w:t>
      </w:r>
    </w:p>
    <w:p w14:paraId="52B1A021" w14:textId="77777777" w:rsidR="00B65A61" w:rsidRPr="00380A59" w:rsidRDefault="00B65A61" w:rsidP="00380A59">
      <w:pPr>
        <w:pStyle w:val="Agendabullet1"/>
        <w:rPr>
          <w:b w:val="0"/>
        </w:rPr>
      </w:pPr>
      <w:r w:rsidRPr="00B65A61">
        <w:t xml:space="preserve">Title: </w:t>
      </w:r>
      <w:r w:rsidRPr="00380A59">
        <w:rPr>
          <w:b w:val="0"/>
        </w:rPr>
        <w:t>A Phase 1/2 Open-label, Dose Escalation and Dose Expansion Study to Evaluate the Safety, Tolerability, Pharmacodynamics, and Pharmacokinetics of Intravenous RGX-202 Gene Therapy in Males with Duchenne Muscular Dystrophy (DMD)</w:t>
      </w:r>
    </w:p>
    <w:p w14:paraId="0358F44C" w14:textId="03AB527A" w:rsidR="00B65A61" w:rsidRPr="00380A59" w:rsidRDefault="00B65A61" w:rsidP="00380A59">
      <w:pPr>
        <w:pStyle w:val="Agendabullet1"/>
        <w:rPr>
          <w:b w:val="0"/>
          <w:bCs/>
        </w:rPr>
      </w:pPr>
      <w:r w:rsidRPr="00B65A61">
        <w:t xml:space="preserve">Note: </w:t>
      </w:r>
      <w:r w:rsidRPr="00380A59">
        <w:rPr>
          <w:b w:val="0"/>
          <w:bCs/>
        </w:rPr>
        <w:t xml:space="preserve">Full committee renewal </w:t>
      </w:r>
    </w:p>
    <w:p w14:paraId="06A0C714" w14:textId="77777777" w:rsidR="00B65A61" w:rsidRPr="00380A59" w:rsidRDefault="00B65A61" w:rsidP="00380A59">
      <w:pPr>
        <w:pStyle w:val="Agendabullet1"/>
        <w:rPr>
          <w:b w:val="0"/>
          <w:bCs/>
          <w:lang w:val="es-ES"/>
        </w:rPr>
      </w:pPr>
      <w:r w:rsidRPr="00B65A61">
        <w:rPr>
          <w:lang w:val="es-ES"/>
        </w:rPr>
        <w:t>NIH Guidelines:</w:t>
      </w:r>
      <w:r w:rsidRPr="00B65A61">
        <w:rPr>
          <w:rFonts w:eastAsiaTheme="minorHAnsi"/>
          <w:lang w:val="es-ES"/>
        </w:rPr>
        <w:t xml:space="preserve"> </w:t>
      </w:r>
      <w:r w:rsidRPr="00380A59">
        <w:rPr>
          <w:rFonts w:eastAsiaTheme="minorHAnsi"/>
          <w:b w:val="0"/>
          <w:bCs/>
          <w:lang w:val="es-ES"/>
        </w:rPr>
        <w:t>III-C</w:t>
      </w:r>
    </w:p>
    <w:p w14:paraId="39929D7C" w14:textId="77777777" w:rsidR="009C0FDE" w:rsidRDefault="00B65A61" w:rsidP="00380A59">
      <w:pPr>
        <w:pStyle w:val="Agendabullet1"/>
        <w:rPr>
          <w:b w:val="0"/>
          <w:bCs/>
        </w:rPr>
      </w:pPr>
      <w:r w:rsidRPr="00B65A61">
        <w:t>Project Summary</w:t>
      </w:r>
      <w:r w:rsidRPr="00380A59">
        <w:rPr>
          <w:b w:val="0"/>
          <w:bCs/>
        </w:rPr>
        <w:t xml:space="preserve">:  </w:t>
      </w:r>
    </w:p>
    <w:p w14:paraId="544E3379" w14:textId="725D1044" w:rsidR="00B65A61" w:rsidRPr="00380A59" w:rsidRDefault="009C0FDE" w:rsidP="009C0FDE">
      <w:pPr>
        <w:pStyle w:val="AgendaBullet2"/>
        <w:rPr>
          <w:b/>
        </w:rPr>
      </w:pPr>
      <w:r>
        <w:t xml:space="preserve">A phase I/II study sponsored by </w:t>
      </w:r>
      <w:proofErr w:type="spellStart"/>
      <w:r>
        <w:t>RegenXBio</w:t>
      </w:r>
      <w:proofErr w:type="spellEnd"/>
      <w:r>
        <w:t xml:space="preserve"> to evaluate the safety, tolerability, pharmacodynamics,</w:t>
      </w:r>
      <w:r w:rsidR="00687180">
        <w:t xml:space="preserve"> pharmacokinetics, and preliminary clinical efficacy</w:t>
      </w:r>
      <w:r>
        <w:t xml:space="preserve"> of adeno-associated virus product </w:t>
      </w:r>
      <w:r w:rsidR="00687180">
        <w:t>in</w:t>
      </w:r>
      <w:r>
        <w:t xml:space="preserve"> the treatment of </w:t>
      </w:r>
      <w:r w:rsidR="00687180">
        <w:t xml:space="preserve">Duchenne Muscular Dystrophy. </w:t>
      </w:r>
    </w:p>
    <w:p w14:paraId="571980B2" w14:textId="0E8A7839" w:rsidR="00B65A61" w:rsidRPr="00B65A61" w:rsidRDefault="00B65A61" w:rsidP="00380A59">
      <w:pPr>
        <w:pStyle w:val="Agendabullet1"/>
      </w:pPr>
      <w:r w:rsidRPr="00B65A61">
        <w:t xml:space="preserve">Product: </w:t>
      </w:r>
    </w:p>
    <w:p w14:paraId="086B2168" w14:textId="5E13DC31" w:rsidR="00B65A61" w:rsidRPr="00B65A61" w:rsidRDefault="00687180" w:rsidP="00380A59">
      <w:pPr>
        <w:pStyle w:val="AgendaBullet2"/>
      </w:pPr>
      <w:r>
        <w:t>R</w:t>
      </w:r>
      <w:r w:rsidR="00B65A61" w:rsidRPr="00B65A61">
        <w:t xml:space="preserve">eplication incompetent adeno-associated virus </w:t>
      </w:r>
    </w:p>
    <w:p w14:paraId="28F45C30" w14:textId="77777777" w:rsidR="00B65A61" w:rsidRPr="00B65A61" w:rsidRDefault="00B65A61" w:rsidP="00380A59">
      <w:pPr>
        <w:pStyle w:val="Agendabullet1"/>
      </w:pPr>
      <w:r w:rsidRPr="00B65A61">
        <w:t xml:space="preserve">Transgenes: </w:t>
      </w:r>
    </w:p>
    <w:p w14:paraId="418154A9" w14:textId="3BC79B9E" w:rsidR="00B65A61" w:rsidRPr="00B65A61" w:rsidRDefault="00B65A61" w:rsidP="00380A59">
      <w:pPr>
        <w:pStyle w:val="AgendaBullet2"/>
      </w:pPr>
      <w:r w:rsidRPr="00B65A61">
        <w:t>cytoskeletal protein</w:t>
      </w:r>
    </w:p>
    <w:p w14:paraId="1999AC37" w14:textId="77777777" w:rsidR="00B65A61" w:rsidRPr="00B65A61" w:rsidRDefault="00B65A61" w:rsidP="00380A59">
      <w:pPr>
        <w:pStyle w:val="Agendabullet1"/>
      </w:pPr>
      <w:r w:rsidRPr="00B65A61">
        <w:t xml:space="preserve">Host: </w:t>
      </w:r>
      <w:r w:rsidRPr="00380A59">
        <w:rPr>
          <w:b w:val="0"/>
          <w:bCs/>
        </w:rPr>
        <w:t>Human subjects</w:t>
      </w:r>
      <w:r w:rsidRPr="00B65A61">
        <w:t xml:space="preserve"> </w:t>
      </w:r>
    </w:p>
    <w:p w14:paraId="67B5B392" w14:textId="77777777" w:rsidR="00B65A61" w:rsidRPr="00B65A61" w:rsidRDefault="00B65A61" w:rsidP="009B7742">
      <w:pPr>
        <w:pStyle w:val="Agendabullet1"/>
        <w:rPr>
          <w:bCs/>
        </w:rPr>
      </w:pPr>
      <w:r w:rsidRPr="00B65A61">
        <w:t xml:space="preserve">PPE: </w:t>
      </w:r>
      <w:r w:rsidRPr="00380A59">
        <w:rPr>
          <w:b w:val="0"/>
          <w:bCs/>
        </w:rPr>
        <w:t>Body protection, gloves, and eye protection are required.</w:t>
      </w:r>
      <w:r w:rsidRPr="00B65A61">
        <w:t xml:space="preserve"> </w:t>
      </w:r>
    </w:p>
    <w:p w14:paraId="0C51C04F" w14:textId="77777777" w:rsidR="00B65A61" w:rsidRPr="00B65A61" w:rsidRDefault="00B65A61" w:rsidP="009B7742">
      <w:pPr>
        <w:pStyle w:val="Agendabullet1"/>
      </w:pPr>
      <w:r w:rsidRPr="00B65A61">
        <w:t>Health Warnings and Safety Statements:</w:t>
      </w:r>
    </w:p>
    <w:p w14:paraId="374B4FB8" w14:textId="77777777" w:rsidR="00B65A61" w:rsidRPr="00B65A61" w:rsidRDefault="00B65A61" w:rsidP="009B7742">
      <w:pPr>
        <w:pStyle w:val="AgendaBullet2"/>
        <w:rPr>
          <w:b/>
        </w:rPr>
      </w:pPr>
      <w:r w:rsidRPr="00B65A61">
        <w:t>A health consultation with Occupational Health is advised.</w:t>
      </w:r>
    </w:p>
    <w:p w14:paraId="6EA29F1D" w14:textId="39706687" w:rsidR="00B65A61" w:rsidRPr="00B65A61" w:rsidRDefault="00B65A61" w:rsidP="00687180">
      <w:pPr>
        <w:pStyle w:val="AgendaBullet2"/>
      </w:pPr>
      <w:r w:rsidRPr="00B65A61">
        <w:t>A new serious adverse event has been reported during the renewal period</w:t>
      </w:r>
      <w:r w:rsidR="00687180">
        <w:t>.</w:t>
      </w:r>
    </w:p>
    <w:p w14:paraId="6FBF057B" w14:textId="431BFFB6" w:rsidR="00B65A61" w:rsidRPr="00B65A61" w:rsidRDefault="00B65A61" w:rsidP="009B7742">
      <w:pPr>
        <w:pStyle w:val="AgendaBullet2"/>
      </w:pPr>
      <w:r w:rsidRPr="00B65A61">
        <w:t>Sponsor has provided the safety information</w:t>
      </w:r>
      <w:r w:rsidR="00687180">
        <w:t>.</w:t>
      </w:r>
    </w:p>
    <w:p w14:paraId="146215BA" w14:textId="77777777" w:rsidR="00B65A61" w:rsidRPr="00B65A61" w:rsidRDefault="00B65A61" w:rsidP="009B7742">
      <w:pPr>
        <w:pStyle w:val="AgendaBullet2"/>
      </w:pPr>
      <w:r w:rsidRPr="00B65A61">
        <w:t>All health care workers involved in this protocol should observe universal precautions.</w:t>
      </w:r>
    </w:p>
    <w:p w14:paraId="11E82CB5" w14:textId="77777777" w:rsidR="00B65A61" w:rsidRPr="00B65A61" w:rsidRDefault="00B65A61" w:rsidP="009B7742">
      <w:pPr>
        <w:pStyle w:val="AgendaBullet2"/>
      </w:pPr>
      <w:r w:rsidRPr="00B65A61">
        <w:t>No special precautions are required for roommates or family members.</w:t>
      </w:r>
    </w:p>
    <w:p w14:paraId="4B0CEBF7" w14:textId="77777777" w:rsidR="00B65A61" w:rsidRPr="00B65A61" w:rsidRDefault="00B65A61" w:rsidP="009B7742">
      <w:pPr>
        <w:pStyle w:val="Agendabullet1"/>
      </w:pPr>
      <w:r w:rsidRPr="00B65A61">
        <w:t xml:space="preserve">Research Applications: </w:t>
      </w:r>
    </w:p>
    <w:p w14:paraId="49C52E55" w14:textId="77777777" w:rsidR="00B65A61" w:rsidRPr="00B65A61" w:rsidRDefault="00B65A61" w:rsidP="009B7742">
      <w:pPr>
        <w:pStyle w:val="AgendaBullet2"/>
      </w:pPr>
      <w:r w:rsidRPr="00B65A61">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2C8F5749" w14:textId="77777777" w:rsidR="00B65A61" w:rsidRPr="00B65A61" w:rsidRDefault="00B65A61" w:rsidP="009B7742">
      <w:pPr>
        <w:pStyle w:val="AgendaBullet2"/>
      </w:pPr>
      <w:r w:rsidRPr="00B65A61">
        <w:t xml:space="preserve">All liquid suspensions, culture waste and unused/unneeded product stocks must be disposed as hazardous waste.  </w:t>
      </w:r>
    </w:p>
    <w:p w14:paraId="02C697F3" w14:textId="77777777" w:rsidR="00B65A61" w:rsidRPr="00B65A61" w:rsidRDefault="00B65A61" w:rsidP="009B7742">
      <w:pPr>
        <w:pStyle w:val="Agendabullet1"/>
      </w:pPr>
      <w:r w:rsidRPr="00B65A61">
        <w:t xml:space="preserve">Required Training, Procedures, and Containment:  </w:t>
      </w:r>
    </w:p>
    <w:p w14:paraId="17BFF529" w14:textId="77777777" w:rsidR="00B65A61" w:rsidRPr="00B65A61" w:rsidRDefault="00B65A61" w:rsidP="009B7742">
      <w:pPr>
        <w:pStyle w:val="AgendaBullet2"/>
      </w:pPr>
      <w:r w:rsidRPr="00B65A61">
        <w:t xml:space="preserve">Minimum Training requirements: </w:t>
      </w:r>
    </w:p>
    <w:p w14:paraId="3A2CDBFF" w14:textId="77777777" w:rsidR="00B65A61" w:rsidRPr="00B65A61" w:rsidRDefault="00B65A61" w:rsidP="009B7742">
      <w:pPr>
        <w:pStyle w:val="Agendabullet30"/>
      </w:pPr>
      <w:r w:rsidRPr="00B65A61">
        <w:t>Sponsor Training (if applicable)</w:t>
      </w:r>
    </w:p>
    <w:p w14:paraId="660095A8" w14:textId="77777777" w:rsidR="00B65A61" w:rsidRPr="00B65A61" w:rsidRDefault="00B65A61" w:rsidP="009B7742">
      <w:pPr>
        <w:pStyle w:val="Agendabullet30"/>
      </w:pPr>
      <w:r w:rsidRPr="00B65A61">
        <w:lastRenderedPageBreak/>
        <w:t>Bloodborne Pathogen Training for individuals listed on the registration</w:t>
      </w:r>
    </w:p>
    <w:p w14:paraId="3F7A4DEF" w14:textId="77777777" w:rsidR="00B65A61" w:rsidRPr="00B65A61" w:rsidRDefault="00B65A61" w:rsidP="009B7742">
      <w:pPr>
        <w:pStyle w:val="Agendabullet30"/>
      </w:pPr>
      <w:r w:rsidRPr="00B65A61">
        <w:t>IATA Training for individuals shipping infectious samples</w:t>
      </w:r>
    </w:p>
    <w:p w14:paraId="520CA5FC" w14:textId="77777777" w:rsidR="00B65A61" w:rsidRPr="00B65A61" w:rsidRDefault="00B65A61" w:rsidP="009B7742">
      <w:pPr>
        <w:pStyle w:val="Agendabullet30"/>
      </w:pPr>
      <w:r w:rsidRPr="00B65A61">
        <w:t>NIH Guidelines Training for PI</w:t>
      </w:r>
    </w:p>
    <w:p w14:paraId="4A489E6C" w14:textId="77777777" w:rsidR="00B65A61" w:rsidRPr="00B65A61" w:rsidRDefault="00B65A61" w:rsidP="009B7742">
      <w:pPr>
        <w:pStyle w:val="Agendabullet30"/>
        <w:rPr>
          <w:b/>
        </w:rPr>
      </w:pPr>
      <w:r w:rsidRPr="00B65A61">
        <w:t xml:space="preserve">PI mediated intra-laboratory training </w:t>
      </w:r>
    </w:p>
    <w:p w14:paraId="13A4F436" w14:textId="77777777" w:rsidR="00B65A61" w:rsidRPr="00B65A61" w:rsidRDefault="00B65A61" w:rsidP="009B7742">
      <w:pPr>
        <w:pStyle w:val="AgendaBullet2"/>
      </w:pPr>
      <w:r w:rsidRPr="00B65A61">
        <w:t xml:space="preserve">Procedures: </w:t>
      </w:r>
    </w:p>
    <w:p w14:paraId="3A3966ED" w14:textId="77777777" w:rsidR="00B65A61" w:rsidRPr="00B65A61" w:rsidRDefault="00B65A61" w:rsidP="009B7742">
      <w:pPr>
        <w:pStyle w:val="Agendabullet30"/>
      </w:pPr>
      <w:r w:rsidRPr="00B65A61">
        <w:t>BSL2 – Manipulation of agent in the Pharmacy</w:t>
      </w:r>
    </w:p>
    <w:p w14:paraId="472E6B7D" w14:textId="3CDDEA80" w:rsidR="00B65A61" w:rsidRPr="00B65A61" w:rsidRDefault="00B65A61" w:rsidP="009B7742">
      <w:pPr>
        <w:pStyle w:val="Agendabullet30"/>
      </w:pPr>
      <w:r w:rsidRPr="00B65A61">
        <w:t xml:space="preserve">Other – </w:t>
      </w:r>
      <w:r w:rsidR="009740A2" w:rsidRPr="009740A2">
        <w:t>Approved SOP for gene transfer project must be followed</w:t>
      </w:r>
    </w:p>
    <w:p w14:paraId="216100F8"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E77F92" w:rsidRPr="002D0088" w14:paraId="3534C72A" w14:textId="77777777" w:rsidTr="00A928FA">
        <w:tc>
          <w:tcPr>
            <w:tcW w:w="5000" w:type="pct"/>
          </w:tcPr>
          <w:p w14:paraId="0AF2B612" w14:textId="77777777" w:rsidR="00E77F92" w:rsidRPr="008F1F12" w:rsidRDefault="00E77F92" w:rsidP="00551FBF">
            <w:pPr>
              <w:tabs>
                <w:tab w:val="left" w:pos="4216"/>
              </w:tabs>
              <w:rPr>
                <w:rFonts w:ascii="Aptos" w:hAnsi="Aptos" w:cstheme="minorHAnsi"/>
                <w:b/>
                <w:sz w:val="22"/>
              </w:rPr>
            </w:pPr>
            <w:r w:rsidRPr="008F1F12">
              <w:rPr>
                <w:rFonts w:ascii="Aptos" w:hAnsi="Aptos" w:cstheme="minorHAnsi"/>
                <w:b/>
                <w:sz w:val="22"/>
              </w:rPr>
              <w:t>Summary:</w:t>
            </w:r>
          </w:p>
          <w:p w14:paraId="031F0F98" w14:textId="5210D7EA" w:rsidR="00E77F92" w:rsidRPr="008F1F12" w:rsidRDefault="00E77F92" w:rsidP="00551FBF">
            <w:pPr>
              <w:pStyle w:val="ListParagraph"/>
              <w:numPr>
                <w:ilvl w:val="0"/>
                <w:numId w:val="11"/>
              </w:numPr>
              <w:tabs>
                <w:tab w:val="left" w:pos="4216"/>
              </w:tabs>
              <w:rPr>
                <w:rFonts w:ascii="Aptos" w:hAnsi="Aptos" w:cstheme="minorHAnsi"/>
                <w:bCs/>
                <w:sz w:val="22"/>
              </w:rPr>
            </w:pPr>
            <w:r w:rsidRPr="008F1F12">
              <w:rPr>
                <w:rFonts w:ascii="Aptos" w:hAnsi="Aptos" w:cstheme="minorHAnsi"/>
                <w:bCs/>
                <w:sz w:val="22"/>
              </w:rPr>
              <w:t>No safety concerns</w:t>
            </w:r>
          </w:p>
          <w:p w14:paraId="59A5F556" w14:textId="77777777" w:rsidR="00E77F92" w:rsidRPr="008F1F12" w:rsidRDefault="00E77F92" w:rsidP="00551FBF">
            <w:pPr>
              <w:tabs>
                <w:tab w:val="left" w:pos="4216"/>
              </w:tabs>
              <w:rPr>
                <w:rFonts w:ascii="Aptos" w:hAnsi="Aptos" w:cstheme="minorHAnsi"/>
                <w:b/>
                <w:sz w:val="22"/>
              </w:rPr>
            </w:pPr>
            <w:r w:rsidRPr="008F1F12">
              <w:rPr>
                <w:rFonts w:ascii="Aptos" w:hAnsi="Aptos" w:cstheme="minorHAnsi"/>
                <w:b/>
                <w:sz w:val="22"/>
              </w:rPr>
              <w:t xml:space="preserve">In favor: </w:t>
            </w:r>
            <w:r w:rsidRPr="008F1F12">
              <w:rPr>
                <w:rFonts w:ascii="Aptos" w:hAnsi="Aptos" w:cstheme="minorHAnsi"/>
                <w:bCs/>
                <w:sz w:val="22"/>
              </w:rPr>
              <w:t>All</w:t>
            </w:r>
          </w:p>
          <w:p w14:paraId="4EC1CA25" w14:textId="77777777" w:rsidR="00E77F92" w:rsidRPr="00F662F4" w:rsidRDefault="00E77F92" w:rsidP="00551FBF">
            <w:pPr>
              <w:tabs>
                <w:tab w:val="left" w:pos="4216"/>
              </w:tabs>
              <w:rPr>
                <w:rFonts w:ascii="Aptos" w:hAnsi="Aptos" w:cstheme="minorHAnsi"/>
                <w:b/>
                <w:sz w:val="22"/>
              </w:rPr>
            </w:pPr>
            <w:r w:rsidRPr="008F1F12">
              <w:rPr>
                <w:rFonts w:ascii="Aptos" w:hAnsi="Aptos" w:cstheme="minorHAnsi"/>
                <w:b/>
                <w:sz w:val="22"/>
              </w:rPr>
              <w:t xml:space="preserve">Opposed: </w:t>
            </w:r>
            <w:r w:rsidRPr="008F1F12">
              <w:rPr>
                <w:rFonts w:ascii="Aptos" w:hAnsi="Aptos" w:cstheme="minorHAnsi"/>
                <w:bCs/>
                <w:sz w:val="22"/>
              </w:rPr>
              <w:t>None</w:t>
            </w:r>
          </w:p>
          <w:p w14:paraId="7B74DF7B" w14:textId="77777777" w:rsidR="00E77F92" w:rsidRPr="00F662F4" w:rsidRDefault="00E77F92" w:rsidP="00551FBF">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DAE5D0E" w14:textId="34D64221" w:rsidR="00E77F92" w:rsidRPr="00F662F4" w:rsidRDefault="00E77F92" w:rsidP="00551FBF">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5A946BA6" w14:textId="77777777" w:rsidR="00E77F92" w:rsidRPr="00B65A61" w:rsidRDefault="00E77F92"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38E2F16C" w14:textId="77777777" w:rsidTr="00B65A6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6EF613" w14:textId="77777777" w:rsidR="00B65A61" w:rsidRPr="00B65A61" w:rsidRDefault="00B65A61" w:rsidP="00B65A61">
            <w:pPr>
              <w:rPr>
                <w:rFonts w:ascii="Aptos" w:hAnsi="Aptos"/>
                <w:b/>
                <w:bCs/>
                <w:sz w:val="22"/>
              </w:rPr>
            </w:pPr>
            <w:r w:rsidRPr="00B65A61">
              <w:rPr>
                <w:rFonts w:ascii="Aptos" w:hAnsi="Aptos"/>
                <w:b/>
                <w:bCs/>
                <w:sz w:val="22"/>
              </w:rPr>
              <w:t xml:space="preserve">Recombinant DNA Registration for IBC Review and Authorization.  </w:t>
            </w:r>
          </w:p>
        </w:tc>
      </w:tr>
    </w:tbl>
    <w:p w14:paraId="755490C0" w14:textId="77777777" w:rsidR="00B65A61" w:rsidRPr="00B65A61" w:rsidRDefault="00B65A61" w:rsidP="009B7742">
      <w:pPr>
        <w:pStyle w:val="Heading1"/>
      </w:pPr>
      <w:r w:rsidRPr="00B65A61">
        <w:t>PI: Lesley Childs</w:t>
      </w:r>
    </w:p>
    <w:p w14:paraId="29B00AA2"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Title: </w:t>
      </w:r>
      <w:r w:rsidRPr="00B65A61">
        <w:rPr>
          <w:rFonts w:ascii="Aptos" w:hAnsi="Aptos"/>
          <w:bCs/>
          <w:sz w:val="22"/>
        </w:rPr>
        <w:t>A phase 3, randomized, placebo controlled, blinded trial of INO-3107 with electroporation (EP) in subjects with HPV-6 and/or HPV-11-associated recurrent respiratory papillomatosis (RRP)</w:t>
      </w:r>
    </w:p>
    <w:p w14:paraId="6194A372" w14:textId="77777777" w:rsidR="00B65A61" w:rsidRPr="00B65A61" w:rsidRDefault="00B65A61" w:rsidP="00B65A61">
      <w:pPr>
        <w:numPr>
          <w:ilvl w:val="0"/>
          <w:numId w:val="22"/>
        </w:numPr>
        <w:rPr>
          <w:rFonts w:ascii="Aptos" w:hAnsi="Aptos"/>
          <w:b/>
          <w:sz w:val="22"/>
        </w:rPr>
      </w:pPr>
      <w:r w:rsidRPr="00B65A61">
        <w:rPr>
          <w:rFonts w:ascii="Aptos" w:hAnsi="Aptos"/>
          <w:b/>
          <w:sz w:val="22"/>
        </w:rPr>
        <w:t>Note:</w:t>
      </w:r>
      <w:r w:rsidRPr="00B65A61">
        <w:rPr>
          <w:rFonts w:ascii="Aptos" w:hAnsi="Aptos"/>
          <w:sz w:val="22"/>
        </w:rPr>
        <w:t xml:space="preserve"> Annual Administrative Renewal with PI Transfer - No procedural changes or other personnel changes were noted.</w:t>
      </w:r>
    </w:p>
    <w:p w14:paraId="1E4F27E7" w14:textId="77777777" w:rsidR="00B65A61" w:rsidRPr="00B65A61" w:rsidRDefault="00B65A61" w:rsidP="00B65A61">
      <w:pPr>
        <w:numPr>
          <w:ilvl w:val="0"/>
          <w:numId w:val="22"/>
        </w:numPr>
        <w:rPr>
          <w:rFonts w:ascii="Aptos" w:hAnsi="Aptos"/>
          <w:b/>
          <w:sz w:val="22"/>
          <w:lang w:val="es-ES"/>
        </w:rPr>
      </w:pPr>
      <w:r w:rsidRPr="00B65A61">
        <w:rPr>
          <w:rFonts w:ascii="Aptos" w:hAnsi="Aptos"/>
          <w:b/>
          <w:sz w:val="22"/>
          <w:lang w:val="es-ES"/>
        </w:rPr>
        <w:t xml:space="preserve">NIH Guidelines: </w:t>
      </w:r>
      <w:r w:rsidRPr="00B65A61">
        <w:rPr>
          <w:rFonts w:ascii="Aptos" w:hAnsi="Aptos"/>
          <w:bCs/>
          <w:sz w:val="22"/>
          <w:lang w:val="es-ES"/>
        </w:rPr>
        <w:t>III-C</w:t>
      </w:r>
    </w:p>
    <w:p w14:paraId="5AC3AC81"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Sponsor: </w:t>
      </w:r>
      <w:r w:rsidRPr="00B65A61">
        <w:rPr>
          <w:rFonts w:ascii="Aptos" w:hAnsi="Aptos"/>
          <w:sz w:val="22"/>
        </w:rPr>
        <w:t>Inovio Pharmaceuticals, Inc.</w:t>
      </w:r>
    </w:p>
    <w:p w14:paraId="6BAE5AB9" w14:textId="77777777" w:rsidR="00B76E3F" w:rsidRDefault="00B65A61" w:rsidP="00B65A61">
      <w:pPr>
        <w:numPr>
          <w:ilvl w:val="0"/>
          <w:numId w:val="22"/>
        </w:numPr>
        <w:rPr>
          <w:rFonts w:ascii="Aptos" w:hAnsi="Aptos"/>
          <w:b/>
          <w:sz w:val="22"/>
        </w:rPr>
      </w:pPr>
      <w:r w:rsidRPr="00B65A61">
        <w:rPr>
          <w:rFonts w:ascii="Aptos" w:hAnsi="Aptos"/>
          <w:b/>
          <w:sz w:val="22"/>
        </w:rPr>
        <w:t xml:space="preserve">Project Summary: </w:t>
      </w:r>
    </w:p>
    <w:p w14:paraId="33EC1729" w14:textId="7136CB1F" w:rsidR="005803FC" w:rsidRPr="005803FC" w:rsidRDefault="00B65A61" w:rsidP="00B76E3F">
      <w:pPr>
        <w:numPr>
          <w:ilvl w:val="1"/>
          <w:numId w:val="22"/>
        </w:numPr>
        <w:rPr>
          <w:rFonts w:ascii="Aptos" w:hAnsi="Aptos"/>
          <w:b/>
          <w:sz w:val="22"/>
        </w:rPr>
      </w:pPr>
      <w:r w:rsidRPr="00B65A61">
        <w:rPr>
          <w:rFonts w:ascii="Aptos" w:hAnsi="Aptos"/>
          <w:sz w:val="22"/>
        </w:rPr>
        <w:t>This study will utilize</w:t>
      </w:r>
      <w:r w:rsidR="00312B6E">
        <w:rPr>
          <w:rFonts w:ascii="Aptos" w:hAnsi="Aptos"/>
          <w:sz w:val="22"/>
        </w:rPr>
        <w:t xml:space="preserve"> an investigational drug</w:t>
      </w:r>
      <w:r w:rsidR="00656C59">
        <w:rPr>
          <w:rFonts w:ascii="Aptos" w:hAnsi="Aptos"/>
          <w:sz w:val="22"/>
        </w:rPr>
        <w:t xml:space="preserve"> </w:t>
      </w:r>
      <w:r w:rsidRPr="00B65A61">
        <w:rPr>
          <w:rFonts w:ascii="Aptos" w:hAnsi="Aptos"/>
          <w:sz w:val="22"/>
        </w:rPr>
        <w:t>comprised of a single plasmid that encodes for form</w:t>
      </w:r>
      <w:r w:rsidR="00B825CD">
        <w:rPr>
          <w:rFonts w:ascii="Aptos" w:hAnsi="Aptos"/>
          <w:sz w:val="22"/>
        </w:rPr>
        <w:t>s</w:t>
      </w:r>
      <w:r w:rsidRPr="00B65A61">
        <w:rPr>
          <w:rFonts w:ascii="Aptos" w:hAnsi="Aptos"/>
          <w:sz w:val="22"/>
        </w:rPr>
        <w:t xml:space="preserve"> of HPV proteins, plus a single plasmid that encodes for the human cytokine interleukin 12. </w:t>
      </w:r>
    </w:p>
    <w:p w14:paraId="7D642FBB" w14:textId="51305B14" w:rsidR="005803FC" w:rsidRPr="005803FC" w:rsidRDefault="00B65A61" w:rsidP="00B76E3F">
      <w:pPr>
        <w:numPr>
          <w:ilvl w:val="1"/>
          <w:numId w:val="22"/>
        </w:numPr>
        <w:rPr>
          <w:rFonts w:ascii="Aptos" w:hAnsi="Aptos"/>
          <w:b/>
          <w:sz w:val="22"/>
        </w:rPr>
      </w:pPr>
      <w:r w:rsidRPr="00B65A61">
        <w:rPr>
          <w:rFonts w:ascii="Aptos" w:hAnsi="Aptos"/>
          <w:sz w:val="22"/>
        </w:rPr>
        <w:t xml:space="preserve">This is a new immunotherapy </w:t>
      </w:r>
      <w:r w:rsidR="00B825CD">
        <w:rPr>
          <w:rFonts w:ascii="Aptos" w:hAnsi="Aptos"/>
          <w:sz w:val="22"/>
        </w:rPr>
        <w:t>for</w:t>
      </w:r>
      <w:r w:rsidRPr="00B65A61">
        <w:rPr>
          <w:rFonts w:ascii="Aptos" w:hAnsi="Aptos"/>
          <w:sz w:val="22"/>
        </w:rPr>
        <w:t xml:space="preserve"> patients with recurrent respiratory papillomatosis. </w:t>
      </w:r>
    </w:p>
    <w:p w14:paraId="1FBDA755" w14:textId="55F0E846" w:rsidR="00B65A61" w:rsidRPr="00B65A61" w:rsidRDefault="00B825CD" w:rsidP="00B76E3F">
      <w:pPr>
        <w:numPr>
          <w:ilvl w:val="1"/>
          <w:numId w:val="22"/>
        </w:numPr>
        <w:rPr>
          <w:rFonts w:ascii="Aptos" w:hAnsi="Aptos"/>
          <w:b/>
          <w:sz w:val="22"/>
        </w:rPr>
      </w:pPr>
      <w:r>
        <w:rPr>
          <w:rFonts w:ascii="Aptos" w:hAnsi="Aptos"/>
          <w:sz w:val="22"/>
        </w:rPr>
        <w:t>The product</w:t>
      </w:r>
      <w:r w:rsidR="00B65A61" w:rsidRPr="00B65A61">
        <w:rPr>
          <w:rFonts w:ascii="Aptos" w:hAnsi="Aptos"/>
          <w:sz w:val="22"/>
        </w:rPr>
        <w:t xml:space="preserve"> is given IM, followed by electroporation (EP).</w:t>
      </w:r>
    </w:p>
    <w:p w14:paraId="49C932E2"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Product(s): </w:t>
      </w:r>
    </w:p>
    <w:p w14:paraId="46B1DB1F" w14:textId="70A4494B" w:rsidR="00B65A61" w:rsidRPr="00B65A61" w:rsidRDefault="00B65A61" w:rsidP="00B65A61">
      <w:pPr>
        <w:numPr>
          <w:ilvl w:val="0"/>
          <w:numId w:val="24"/>
        </w:numPr>
        <w:rPr>
          <w:rFonts w:ascii="Aptos" w:hAnsi="Aptos"/>
          <w:sz w:val="22"/>
        </w:rPr>
      </w:pPr>
      <w:r w:rsidRPr="00B65A61">
        <w:rPr>
          <w:rFonts w:ascii="Aptos" w:hAnsi="Aptos"/>
          <w:sz w:val="22"/>
        </w:rPr>
        <w:t xml:space="preserve">DNA vaccine delivered via mammalian expression plasmids </w:t>
      </w:r>
    </w:p>
    <w:p w14:paraId="489A9ABA" w14:textId="77777777" w:rsidR="00B65A61" w:rsidRPr="00B65A61" w:rsidRDefault="00B65A61" w:rsidP="00B65A61">
      <w:pPr>
        <w:numPr>
          <w:ilvl w:val="0"/>
          <w:numId w:val="22"/>
        </w:numPr>
        <w:rPr>
          <w:rFonts w:ascii="Aptos" w:hAnsi="Aptos"/>
          <w:b/>
          <w:sz w:val="22"/>
        </w:rPr>
      </w:pPr>
      <w:r w:rsidRPr="00B65A61">
        <w:rPr>
          <w:rFonts w:ascii="Aptos" w:hAnsi="Aptos"/>
          <w:b/>
          <w:sz w:val="22"/>
        </w:rPr>
        <w:t>Transgenes: (source)</w:t>
      </w:r>
    </w:p>
    <w:p w14:paraId="6E2E9D52" w14:textId="56A0F8B2" w:rsidR="00B65A61" w:rsidRPr="004E7F5A" w:rsidRDefault="004E7F5A" w:rsidP="00B65A61">
      <w:pPr>
        <w:numPr>
          <w:ilvl w:val="0"/>
          <w:numId w:val="24"/>
        </w:numPr>
        <w:rPr>
          <w:rFonts w:ascii="Aptos" w:hAnsi="Aptos"/>
          <w:sz w:val="22"/>
        </w:rPr>
      </w:pPr>
      <w:r w:rsidRPr="004E7F5A">
        <w:rPr>
          <w:rFonts w:ascii="Aptos" w:hAnsi="Aptos"/>
          <w:sz w:val="22"/>
        </w:rPr>
        <w:t>A</w:t>
      </w:r>
      <w:r w:rsidR="00B65A61" w:rsidRPr="004E7F5A">
        <w:rPr>
          <w:rFonts w:ascii="Aptos" w:hAnsi="Aptos"/>
          <w:sz w:val="22"/>
        </w:rPr>
        <w:t>ntigens and oncoproteins (Human Papillomavirus)</w:t>
      </w:r>
    </w:p>
    <w:p w14:paraId="0D564522" w14:textId="01044B2F" w:rsidR="00B65A61" w:rsidRPr="000176EB" w:rsidRDefault="004E7F5A" w:rsidP="00B65A61">
      <w:pPr>
        <w:numPr>
          <w:ilvl w:val="0"/>
          <w:numId w:val="24"/>
        </w:numPr>
        <w:rPr>
          <w:rFonts w:ascii="Aptos" w:hAnsi="Aptos"/>
          <w:sz w:val="22"/>
        </w:rPr>
      </w:pPr>
      <w:r w:rsidRPr="000176EB">
        <w:rPr>
          <w:rFonts w:ascii="Aptos" w:hAnsi="Aptos"/>
          <w:sz w:val="22"/>
        </w:rPr>
        <w:t>I</w:t>
      </w:r>
      <w:r w:rsidR="00B65A61" w:rsidRPr="000176EB">
        <w:rPr>
          <w:rFonts w:ascii="Aptos" w:hAnsi="Aptos"/>
          <w:sz w:val="22"/>
        </w:rPr>
        <w:t>nterleukin</w:t>
      </w:r>
      <w:r w:rsidRPr="000176EB">
        <w:rPr>
          <w:rFonts w:ascii="Aptos" w:hAnsi="Aptos"/>
          <w:sz w:val="22"/>
        </w:rPr>
        <w:t xml:space="preserve"> subunits</w:t>
      </w:r>
      <w:r w:rsidR="00B65A61" w:rsidRPr="000176EB">
        <w:rPr>
          <w:rFonts w:ascii="Aptos" w:hAnsi="Aptos"/>
          <w:sz w:val="22"/>
        </w:rPr>
        <w:t xml:space="preserve"> </w:t>
      </w:r>
      <w:r w:rsidRPr="000176EB">
        <w:rPr>
          <w:rFonts w:ascii="Aptos" w:hAnsi="Aptos"/>
          <w:sz w:val="22"/>
        </w:rPr>
        <w:t>(human)</w:t>
      </w:r>
    </w:p>
    <w:p w14:paraId="3A867646"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Host: </w:t>
      </w:r>
      <w:r w:rsidRPr="00B65A61">
        <w:rPr>
          <w:rFonts w:ascii="Aptos" w:hAnsi="Aptos"/>
          <w:sz w:val="22"/>
        </w:rPr>
        <w:t>Human subjects</w:t>
      </w:r>
      <w:r w:rsidRPr="00B65A61">
        <w:rPr>
          <w:rFonts w:ascii="Aptos" w:hAnsi="Aptos"/>
          <w:b/>
          <w:sz w:val="22"/>
        </w:rPr>
        <w:t xml:space="preserve"> </w:t>
      </w:r>
    </w:p>
    <w:p w14:paraId="35EF7E44" w14:textId="77777777" w:rsidR="00B65A61" w:rsidRPr="00B65A61" w:rsidRDefault="00B65A61" w:rsidP="00B65A61">
      <w:pPr>
        <w:numPr>
          <w:ilvl w:val="0"/>
          <w:numId w:val="22"/>
        </w:numPr>
        <w:rPr>
          <w:rFonts w:ascii="Aptos" w:hAnsi="Aptos"/>
          <w:bCs/>
          <w:sz w:val="22"/>
        </w:rPr>
      </w:pPr>
      <w:r w:rsidRPr="00B65A61">
        <w:rPr>
          <w:rFonts w:ascii="Aptos" w:hAnsi="Aptos"/>
          <w:b/>
          <w:sz w:val="22"/>
        </w:rPr>
        <w:t>PPE:</w:t>
      </w:r>
      <w:r w:rsidRPr="00B65A61">
        <w:rPr>
          <w:rFonts w:ascii="Aptos" w:hAnsi="Aptos"/>
          <w:sz w:val="22"/>
        </w:rPr>
        <w:t xml:space="preserve"> Body protection, gloves, and eye protection are required.</w:t>
      </w:r>
    </w:p>
    <w:p w14:paraId="50181B29" w14:textId="77777777" w:rsidR="00B65A61" w:rsidRPr="00B65A61" w:rsidRDefault="00B65A61" w:rsidP="00B65A61">
      <w:pPr>
        <w:numPr>
          <w:ilvl w:val="0"/>
          <w:numId w:val="22"/>
        </w:numPr>
        <w:rPr>
          <w:rFonts w:ascii="Aptos" w:hAnsi="Aptos"/>
          <w:b/>
          <w:sz w:val="22"/>
        </w:rPr>
      </w:pPr>
      <w:r w:rsidRPr="00B65A61">
        <w:rPr>
          <w:rFonts w:ascii="Aptos" w:hAnsi="Aptos"/>
          <w:b/>
          <w:sz w:val="22"/>
        </w:rPr>
        <w:t>Health Warnings and Safety Statements:</w:t>
      </w:r>
    </w:p>
    <w:p w14:paraId="47D6D6A6" w14:textId="77777777" w:rsidR="00B65A61" w:rsidRPr="00B65A61" w:rsidRDefault="00B65A61" w:rsidP="00B65A61">
      <w:pPr>
        <w:numPr>
          <w:ilvl w:val="0"/>
          <w:numId w:val="24"/>
        </w:numPr>
        <w:rPr>
          <w:rFonts w:ascii="Aptos" w:hAnsi="Aptos"/>
          <w:b/>
          <w:sz w:val="22"/>
        </w:rPr>
      </w:pPr>
      <w:r w:rsidRPr="00B65A61">
        <w:rPr>
          <w:rFonts w:ascii="Aptos" w:hAnsi="Aptos"/>
          <w:sz w:val="22"/>
        </w:rPr>
        <w:t>A consultation with Occupational Health is advised for health care workers.</w:t>
      </w:r>
    </w:p>
    <w:p w14:paraId="17F58795" w14:textId="77777777" w:rsidR="00B65A61" w:rsidRPr="00B65A61" w:rsidRDefault="00B65A61" w:rsidP="00B65A61">
      <w:pPr>
        <w:numPr>
          <w:ilvl w:val="0"/>
          <w:numId w:val="24"/>
        </w:numPr>
        <w:rPr>
          <w:rFonts w:ascii="Aptos" w:hAnsi="Aptos"/>
          <w:sz w:val="22"/>
        </w:rPr>
      </w:pPr>
      <w:r w:rsidRPr="00B65A61">
        <w:rPr>
          <w:rFonts w:ascii="Aptos" w:hAnsi="Aptos"/>
          <w:sz w:val="22"/>
        </w:rPr>
        <w:t>In a Phase I/Phase II study with this investigational product (32 recipients), the sponsor indicates no treatment related serious adverse events occurred.</w:t>
      </w:r>
    </w:p>
    <w:p w14:paraId="415F1A79" w14:textId="02EDB412" w:rsidR="00B65A61" w:rsidRPr="00B65A61" w:rsidRDefault="00B65A61" w:rsidP="00B65A61">
      <w:pPr>
        <w:numPr>
          <w:ilvl w:val="0"/>
          <w:numId w:val="24"/>
        </w:numPr>
        <w:rPr>
          <w:rFonts w:ascii="Aptos" w:hAnsi="Aptos"/>
          <w:sz w:val="22"/>
        </w:rPr>
      </w:pPr>
      <w:r w:rsidRPr="00B65A61">
        <w:rPr>
          <w:rFonts w:ascii="Aptos" w:hAnsi="Aptos"/>
          <w:sz w:val="22"/>
        </w:rPr>
        <w:t>Sponsor has provided safety information</w:t>
      </w:r>
      <w:r w:rsidR="000655E8">
        <w:rPr>
          <w:rFonts w:ascii="Aptos" w:hAnsi="Aptos"/>
          <w:sz w:val="22"/>
        </w:rPr>
        <w:t>.</w:t>
      </w:r>
    </w:p>
    <w:p w14:paraId="7DBD0617" w14:textId="77777777" w:rsidR="00B65A61" w:rsidRPr="00B65A61" w:rsidRDefault="00B65A61" w:rsidP="00B65A61">
      <w:pPr>
        <w:numPr>
          <w:ilvl w:val="0"/>
          <w:numId w:val="24"/>
        </w:numPr>
        <w:rPr>
          <w:rFonts w:ascii="Aptos" w:hAnsi="Aptos"/>
          <w:sz w:val="22"/>
        </w:rPr>
      </w:pPr>
      <w:r w:rsidRPr="00B65A61">
        <w:rPr>
          <w:rFonts w:ascii="Aptos" w:hAnsi="Aptos"/>
          <w:sz w:val="22"/>
        </w:rPr>
        <w:t>All health care workers involved in this protocol should observe universal precautions.</w:t>
      </w:r>
    </w:p>
    <w:p w14:paraId="579F9611" w14:textId="77777777" w:rsidR="00B65A61" w:rsidRPr="00B65A61" w:rsidRDefault="00B65A61" w:rsidP="00B65A61">
      <w:pPr>
        <w:numPr>
          <w:ilvl w:val="0"/>
          <w:numId w:val="24"/>
        </w:numPr>
        <w:rPr>
          <w:rFonts w:ascii="Aptos" w:hAnsi="Aptos"/>
          <w:sz w:val="22"/>
        </w:rPr>
      </w:pPr>
      <w:r w:rsidRPr="00B65A61">
        <w:rPr>
          <w:rFonts w:ascii="Aptos" w:hAnsi="Aptos"/>
          <w:sz w:val="22"/>
        </w:rPr>
        <w:t>No special precautions are required for roommates or family members.</w:t>
      </w:r>
    </w:p>
    <w:p w14:paraId="6C22A3E5"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Research Applications: </w:t>
      </w:r>
    </w:p>
    <w:p w14:paraId="07F674FE"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14F2DDDD" w14:textId="77777777" w:rsidR="00B65A61" w:rsidRPr="00B65A61" w:rsidRDefault="00B65A61" w:rsidP="00B65A61">
      <w:pPr>
        <w:numPr>
          <w:ilvl w:val="0"/>
          <w:numId w:val="24"/>
        </w:numPr>
        <w:rPr>
          <w:rFonts w:ascii="Aptos" w:hAnsi="Aptos"/>
          <w:sz w:val="22"/>
        </w:rPr>
      </w:pPr>
      <w:r w:rsidRPr="00B65A61">
        <w:rPr>
          <w:rFonts w:ascii="Aptos" w:hAnsi="Aptos"/>
          <w:sz w:val="22"/>
        </w:rPr>
        <w:lastRenderedPageBreak/>
        <w:t xml:space="preserve">All liquid suspensions, culture waste and unused/unneeded product stocks must be disposed as hazardous waste.  </w:t>
      </w:r>
    </w:p>
    <w:p w14:paraId="62F2B5BD"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Required Training, Procedures, and Containment:  </w:t>
      </w:r>
    </w:p>
    <w:p w14:paraId="1433021C"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Minimum Training requirements: </w:t>
      </w:r>
    </w:p>
    <w:p w14:paraId="03E4959C" w14:textId="77777777" w:rsidR="00B65A61" w:rsidRPr="00B65A61" w:rsidRDefault="00B65A61" w:rsidP="00B65A61">
      <w:pPr>
        <w:numPr>
          <w:ilvl w:val="2"/>
          <w:numId w:val="25"/>
        </w:numPr>
        <w:rPr>
          <w:rFonts w:ascii="Aptos" w:hAnsi="Aptos"/>
          <w:sz w:val="22"/>
        </w:rPr>
      </w:pPr>
      <w:r w:rsidRPr="00B65A61">
        <w:rPr>
          <w:rFonts w:ascii="Aptos" w:hAnsi="Aptos"/>
          <w:sz w:val="22"/>
        </w:rPr>
        <w:t>Sponsor Training (if applicable)</w:t>
      </w:r>
    </w:p>
    <w:p w14:paraId="734C464E" w14:textId="77777777" w:rsidR="00B65A61" w:rsidRPr="00B65A61" w:rsidRDefault="00B65A61" w:rsidP="00B65A61">
      <w:pPr>
        <w:numPr>
          <w:ilvl w:val="2"/>
          <w:numId w:val="25"/>
        </w:numPr>
        <w:rPr>
          <w:rFonts w:ascii="Aptos" w:hAnsi="Aptos"/>
          <w:sz w:val="22"/>
        </w:rPr>
      </w:pPr>
      <w:r w:rsidRPr="00B65A61">
        <w:rPr>
          <w:rFonts w:ascii="Aptos" w:hAnsi="Aptos"/>
          <w:sz w:val="22"/>
        </w:rPr>
        <w:t>Bloodborne Pathogen Training for individuals listed on the registration</w:t>
      </w:r>
    </w:p>
    <w:p w14:paraId="503206DC" w14:textId="77777777" w:rsidR="00B65A61" w:rsidRPr="00B65A61" w:rsidRDefault="00B65A61" w:rsidP="00B65A61">
      <w:pPr>
        <w:numPr>
          <w:ilvl w:val="2"/>
          <w:numId w:val="25"/>
        </w:numPr>
        <w:rPr>
          <w:rFonts w:ascii="Aptos" w:hAnsi="Aptos"/>
          <w:sz w:val="22"/>
        </w:rPr>
      </w:pPr>
      <w:r w:rsidRPr="00B65A61">
        <w:rPr>
          <w:rFonts w:ascii="Aptos" w:hAnsi="Aptos"/>
          <w:sz w:val="22"/>
        </w:rPr>
        <w:t>IATA Training for individuals shipping infectious samples</w:t>
      </w:r>
    </w:p>
    <w:p w14:paraId="2A3E0EC0" w14:textId="77777777" w:rsidR="00B65A61" w:rsidRPr="00B65A61" w:rsidRDefault="00B65A61" w:rsidP="00B65A61">
      <w:pPr>
        <w:numPr>
          <w:ilvl w:val="2"/>
          <w:numId w:val="25"/>
        </w:numPr>
        <w:rPr>
          <w:rFonts w:ascii="Aptos" w:hAnsi="Aptos"/>
          <w:sz w:val="22"/>
        </w:rPr>
      </w:pPr>
      <w:r w:rsidRPr="00B65A61">
        <w:rPr>
          <w:rFonts w:ascii="Aptos" w:hAnsi="Aptos"/>
          <w:sz w:val="22"/>
        </w:rPr>
        <w:t>NIH Guidelines Training for PI</w:t>
      </w:r>
    </w:p>
    <w:p w14:paraId="29C893A6" w14:textId="77777777" w:rsidR="00B65A61" w:rsidRPr="00B65A61" w:rsidRDefault="00B65A61" w:rsidP="00B65A61">
      <w:pPr>
        <w:numPr>
          <w:ilvl w:val="2"/>
          <w:numId w:val="25"/>
        </w:numPr>
        <w:rPr>
          <w:rFonts w:ascii="Aptos" w:hAnsi="Aptos"/>
          <w:b/>
          <w:sz w:val="22"/>
        </w:rPr>
      </w:pPr>
      <w:r w:rsidRPr="00B65A61">
        <w:rPr>
          <w:rFonts w:ascii="Aptos" w:hAnsi="Aptos"/>
          <w:sz w:val="22"/>
        </w:rPr>
        <w:t xml:space="preserve">PI mediated intra-laboratory training </w:t>
      </w:r>
    </w:p>
    <w:p w14:paraId="0ED50E1E" w14:textId="77777777" w:rsidR="00B65A61" w:rsidRPr="00B65A61" w:rsidRDefault="00B65A61" w:rsidP="008B17C6">
      <w:pPr>
        <w:pStyle w:val="AgendaBullet4"/>
      </w:pPr>
      <w:r w:rsidRPr="00B65A61">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w:t>
      </w:r>
      <w:proofErr w:type="gramStart"/>
      <w:r w:rsidRPr="00B65A61">
        <w:t>in the event that</w:t>
      </w:r>
      <w:proofErr w:type="gramEnd"/>
      <w:r w:rsidRPr="00B65A61">
        <w:t xml:space="preserve"> an incident occurs.  </w:t>
      </w:r>
    </w:p>
    <w:p w14:paraId="1E8B3AF7"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Procedures: </w:t>
      </w:r>
    </w:p>
    <w:p w14:paraId="5E61D3B2" w14:textId="77777777" w:rsidR="00B65A61" w:rsidRPr="00B65A61" w:rsidRDefault="00B65A61" w:rsidP="00B65A61">
      <w:pPr>
        <w:numPr>
          <w:ilvl w:val="2"/>
          <w:numId w:val="25"/>
        </w:numPr>
        <w:rPr>
          <w:rFonts w:ascii="Aptos" w:hAnsi="Aptos"/>
          <w:sz w:val="22"/>
        </w:rPr>
      </w:pPr>
      <w:r w:rsidRPr="00B65A61">
        <w:rPr>
          <w:rFonts w:ascii="Aptos" w:hAnsi="Aptos"/>
          <w:sz w:val="22"/>
        </w:rPr>
        <w:t>Storage only in Pharmacy</w:t>
      </w:r>
    </w:p>
    <w:p w14:paraId="6A0335D1" w14:textId="77777777" w:rsidR="00B65A61" w:rsidRPr="00B65A61" w:rsidRDefault="00B65A61" w:rsidP="00B65A61">
      <w:pPr>
        <w:numPr>
          <w:ilvl w:val="2"/>
          <w:numId w:val="25"/>
        </w:numPr>
        <w:rPr>
          <w:rFonts w:ascii="Aptos" w:hAnsi="Aptos"/>
          <w:sz w:val="22"/>
        </w:rPr>
      </w:pPr>
      <w:r w:rsidRPr="00B65A61">
        <w:rPr>
          <w:rFonts w:ascii="Aptos" w:hAnsi="Aptos"/>
          <w:sz w:val="22"/>
        </w:rPr>
        <w:t>Other: UTSW Approved SOP for gene transfer project must be followed</w:t>
      </w:r>
    </w:p>
    <w:p w14:paraId="1834912F"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 Refer to supplemental documents for more information </w:t>
      </w:r>
    </w:p>
    <w:p w14:paraId="33B26E06"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7B1733" w:rsidRPr="002D0088" w14:paraId="75F35FDE" w14:textId="77777777" w:rsidTr="0028424A">
        <w:tc>
          <w:tcPr>
            <w:tcW w:w="5000" w:type="pct"/>
          </w:tcPr>
          <w:p w14:paraId="43B017DC" w14:textId="77777777" w:rsidR="007B1733" w:rsidRPr="009D6D42" w:rsidRDefault="007B1733" w:rsidP="0028424A">
            <w:pPr>
              <w:tabs>
                <w:tab w:val="left" w:pos="4216"/>
              </w:tabs>
              <w:rPr>
                <w:rFonts w:ascii="Aptos" w:hAnsi="Aptos" w:cstheme="minorHAnsi"/>
                <w:b/>
                <w:sz w:val="22"/>
              </w:rPr>
            </w:pPr>
            <w:r w:rsidRPr="009D6D42">
              <w:rPr>
                <w:rFonts w:ascii="Aptos" w:hAnsi="Aptos" w:cstheme="minorHAnsi"/>
                <w:b/>
                <w:sz w:val="22"/>
              </w:rPr>
              <w:t>Summary:</w:t>
            </w:r>
          </w:p>
          <w:p w14:paraId="55901E13" w14:textId="77777777" w:rsidR="007B1733" w:rsidRPr="009D6D42" w:rsidRDefault="007B1733" w:rsidP="007B1733">
            <w:pPr>
              <w:pStyle w:val="ListParagraph"/>
              <w:numPr>
                <w:ilvl w:val="0"/>
                <w:numId w:val="11"/>
              </w:numPr>
              <w:tabs>
                <w:tab w:val="left" w:pos="4216"/>
              </w:tabs>
              <w:rPr>
                <w:rFonts w:ascii="Aptos" w:hAnsi="Aptos" w:cstheme="minorHAnsi"/>
                <w:bCs/>
                <w:sz w:val="22"/>
              </w:rPr>
            </w:pPr>
            <w:r w:rsidRPr="009D6D42">
              <w:rPr>
                <w:rFonts w:ascii="Aptos" w:hAnsi="Aptos" w:cstheme="minorHAnsi"/>
                <w:bCs/>
                <w:sz w:val="22"/>
              </w:rPr>
              <w:t>No safety concerns</w:t>
            </w:r>
          </w:p>
          <w:p w14:paraId="14DE9FDD" w14:textId="77777777" w:rsidR="007B1733" w:rsidRPr="009D6D42" w:rsidRDefault="007B1733" w:rsidP="0028424A">
            <w:pPr>
              <w:tabs>
                <w:tab w:val="left" w:pos="4216"/>
              </w:tabs>
              <w:rPr>
                <w:rFonts w:ascii="Aptos" w:hAnsi="Aptos" w:cstheme="minorHAnsi"/>
                <w:b/>
                <w:sz w:val="22"/>
              </w:rPr>
            </w:pPr>
            <w:r w:rsidRPr="009D6D42">
              <w:rPr>
                <w:rFonts w:ascii="Aptos" w:hAnsi="Aptos" w:cstheme="minorHAnsi"/>
                <w:b/>
                <w:sz w:val="22"/>
              </w:rPr>
              <w:t xml:space="preserve">In favor: </w:t>
            </w:r>
            <w:r w:rsidRPr="009D6D42">
              <w:rPr>
                <w:rFonts w:ascii="Aptos" w:hAnsi="Aptos" w:cstheme="minorHAnsi"/>
                <w:bCs/>
                <w:sz w:val="22"/>
              </w:rPr>
              <w:t>All</w:t>
            </w:r>
          </w:p>
          <w:p w14:paraId="3BA79669" w14:textId="77777777" w:rsidR="007B1733" w:rsidRPr="009D6D42" w:rsidRDefault="007B1733" w:rsidP="0028424A">
            <w:pPr>
              <w:tabs>
                <w:tab w:val="left" w:pos="4216"/>
              </w:tabs>
              <w:rPr>
                <w:rFonts w:ascii="Aptos" w:hAnsi="Aptos" w:cstheme="minorHAnsi"/>
                <w:b/>
                <w:sz w:val="22"/>
              </w:rPr>
            </w:pPr>
            <w:r w:rsidRPr="009D6D42">
              <w:rPr>
                <w:rFonts w:ascii="Aptos" w:hAnsi="Aptos" w:cstheme="minorHAnsi"/>
                <w:b/>
                <w:sz w:val="22"/>
              </w:rPr>
              <w:t xml:space="preserve">Opposed: </w:t>
            </w:r>
            <w:r w:rsidRPr="009D6D42">
              <w:rPr>
                <w:rFonts w:ascii="Aptos" w:hAnsi="Aptos" w:cstheme="minorHAnsi"/>
                <w:bCs/>
                <w:sz w:val="22"/>
              </w:rPr>
              <w:t>None</w:t>
            </w:r>
          </w:p>
          <w:p w14:paraId="27420BAB" w14:textId="77777777" w:rsidR="007B1733" w:rsidRPr="009D6D42" w:rsidRDefault="007B1733" w:rsidP="0028424A">
            <w:pPr>
              <w:tabs>
                <w:tab w:val="left" w:pos="4216"/>
              </w:tabs>
              <w:rPr>
                <w:rFonts w:ascii="Aptos" w:hAnsi="Aptos" w:cstheme="minorHAnsi"/>
                <w:b/>
                <w:sz w:val="22"/>
              </w:rPr>
            </w:pPr>
            <w:r w:rsidRPr="009D6D42">
              <w:rPr>
                <w:rFonts w:ascii="Aptos" w:hAnsi="Aptos" w:cstheme="minorHAnsi"/>
                <w:b/>
                <w:sz w:val="22"/>
              </w:rPr>
              <w:t xml:space="preserve">Abstained: </w:t>
            </w:r>
            <w:r w:rsidRPr="009D6D42">
              <w:rPr>
                <w:rFonts w:ascii="Aptos" w:hAnsi="Aptos" w:cstheme="minorHAnsi"/>
                <w:bCs/>
                <w:sz w:val="22"/>
              </w:rPr>
              <w:t>None</w:t>
            </w:r>
          </w:p>
          <w:p w14:paraId="2BC66A93" w14:textId="77777777" w:rsidR="007B1733" w:rsidRPr="00F662F4" w:rsidRDefault="007B1733" w:rsidP="0028424A">
            <w:pPr>
              <w:overflowPunct w:val="0"/>
              <w:autoSpaceDE w:val="0"/>
              <w:autoSpaceDN w:val="0"/>
              <w:adjustRightInd w:val="0"/>
              <w:contextualSpacing/>
              <w:rPr>
                <w:rFonts w:ascii="Aptos" w:hAnsi="Aptos" w:cstheme="minorHAnsi"/>
                <w:b/>
                <w:bCs/>
                <w:sz w:val="22"/>
              </w:rPr>
            </w:pPr>
            <w:r w:rsidRPr="009D6D42">
              <w:rPr>
                <w:rFonts w:ascii="Aptos" w:hAnsi="Aptos" w:cstheme="minorHAnsi"/>
                <w:b/>
                <w:sz w:val="22"/>
              </w:rPr>
              <w:t xml:space="preserve">Status: </w:t>
            </w:r>
            <w:r w:rsidRPr="009D6D42">
              <w:rPr>
                <w:rFonts w:ascii="Aptos" w:hAnsi="Aptos" w:cstheme="minorHAnsi"/>
                <w:bCs/>
                <w:sz w:val="22"/>
              </w:rPr>
              <w:t>Approved</w:t>
            </w:r>
            <w:r w:rsidRPr="00F662F4">
              <w:rPr>
                <w:rFonts w:ascii="Aptos" w:hAnsi="Aptos" w:cstheme="minorHAnsi"/>
                <w:bCs/>
                <w:sz w:val="22"/>
              </w:rPr>
              <w:t xml:space="preserve"> </w:t>
            </w:r>
          </w:p>
        </w:tc>
      </w:tr>
    </w:tbl>
    <w:p w14:paraId="399E85F7" w14:textId="77777777" w:rsidR="007B1733" w:rsidRPr="00B65A61" w:rsidRDefault="007B1733"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5C98BDF9" w14:textId="77777777" w:rsidTr="00B65A6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33ADA0" w14:textId="77777777" w:rsidR="00B65A61" w:rsidRPr="00B65A61" w:rsidRDefault="00B65A61" w:rsidP="00B65A61">
            <w:pPr>
              <w:rPr>
                <w:rFonts w:ascii="Aptos" w:hAnsi="Aptos"/>
                <w:b/>
                <w:bCs/>
                <w:sz w:val="22"/>
              </w:rPr>
            </w:pPr>
            <w:r w:rsidRPr="00B65A61">
              <w:rPr>
                <w:rFonts w:ascii="Aptos" w:hAnsi="Aptos"/>
                <w:b/>
                <w:bCs/>
                <w:sz w:val="22"/>
              </w:rPr>
              <w:t xml:space="preserve">Recombinant DNA Registration for IBC Review and Authorization.  </w:t>
            </w:r>
          </w:p>
        </w:tc>
      </w:tr>
    </w:tbl>
    <w:p w14:paraId="6ABCD40B" w14:textId="77777777" w:rsidR="00B65A61" w:rsidRPr="00B65A61" w:rsidRDefault="00B65A61" w:rsidP="008B17C6">
      <w:pPr>
        <w:pStyle w:val="Heading1"/>
      </w:pPr>
      <w:r w:rsidRPr="00B65A61">
        <w:t>PI: Farrukh Awan</w:t>
      </w:r>
    </w:p>
    <w:p w14:paraId="691F9AFC" w14:textId="77777777" w:rsidR="00B65A61" w:rsidRPr="00B65A61" w:rsidRDefault="00B65A61" w:rsidP="008B17C6">
      <w:pPr>
        <w:pStyle w:val="Heading1"/>
      </w:pPr>
      <w:r w:rsidRPr="00B65A61">
        <w:t>Co-PI: Arturo Dominguez</w:t>
      </w:r>
    </w:p>
    <w:p w14:paraId="498FDE1D"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Title: </w:t>
      </w:r>
      <w:r w:rsidRPr="00B65A61">
        <w:rPr>
          <w:rFonts w:ascii="Aptos" w:hAnsi="Aptos"/>
          <w:bCs/>
          <w:sz w:val="22"/>
        </w:rPr>
        <w:t>A phase 1/2, open-label, safety and dosing study of autologous CART cells (desmoglein 3 chimeric autoantibody receptor T cells DSG3-CAART] or CD19-specific Chimeric Antigen Receptor T cells [CABA-201]) in subjects with active, pemphigus vulgaris</w:t>
      </w:r>
    </w:p>
    <w:p w14:paraId="2F48CD96"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Note: </w:t>
      </w:r>
      <w:r w:rsidRPr="00B65A61">
        <w:rPr>
          <w:rFonts w:ascii="Aptos" w:hAnsi="Aptos"/>
          <w:sz w:val="22"/>
        </w:rPr>
        <w:t>Annual Administrative Renewal – Updates to personnel, but no procedural changes were noted.</w:t>
      </w:r>
    </w:p>
    <w:p w14:paraId="1703BF2C" w14:textId="77777777" w:rsidR="00B65A61" w:rsidRPr="00B65A61" w:rsidRDefault="00B65A61" w:rsidP="00B65A61">
      <w:pPr>
        <w:numPr>
          <w:ilvl w:val="0"/>
          <w:numId w:val="22"/>
        </w:numPr>
        <w:rPr>
          <w:rFonts w:ascii="Aptos" w:hAnsi="Aptos"/>
          <w:b/>
          <w:sz w:val="22"/>
          <w:lang w:val="es-ES"/>
        </w:rPr>
      </w:pPr>
      <w:r w:rsidRPr="00B65A61">
        <w:rPr>
          <w:rFonts w:ascii="Aptos" w:hAnsi="Aptos"/>
          <w:b/>
          <w:sz w:val="22"/>
          <w:lang w:val="es-ES"/>
        </w:rPr>
        <w:t xml:space="preserve">NIH Guidelines: </w:t>
      </w:r>
      <w:r w:rsidRPr="00B65A61">
        <w:rPr>
          <w:rFonts w:ascii="Aptos" w:hAnsi="Aptos"/>
          <w:bCs/>
          <w:sz w:val="22"/>
          <w:lang w:val="es-ES"/>
        </w:rPr>
        <w:t>III-C</w:t>
      </w:r>
    </w:p>
    <w:p w14:paraId="27D75847"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Sponsor: </w:t>
      </w:r>
      <w:r w:rsidRPr="00B65A61">
        <w:rPr>
          <w:rFonts w:ascii="Aptos" w:hAnsi="Aptos"/>
          <w:sz w:val="22"/>
        </w:rPr>
        <w:t>Cabaletta Bio, Inc.</w:t>
      </w:r>
    </w:p>
    <w:p w14:paraId="014C1C9B" w14:textId="77777777" w:rsidR="00056F9B" w:rsidRDefault="00B65A61" w:rsidP="00B65A61">
      <w:pPr>
        <w:numPr>
          <w:ilvl w:val="0"/>
          <w:numId w:val="22"/>
        </w:numPr>
        <w:rPr>
          <w:rFonts w:ascii="Aptos" w:hAnsi="Aptos"/>
          <w:b/>
          <w:sz w:val="22"/>
        </w:rPr>
      </w:pPr>
      <w:r w:rsidRPr="00B65A61">
        <w:rPr>
          <w:rFonts w:ascii="Aptos" w:hAnsi="Aptos"/>
          <w:b/>
          <w:sz w:val="22"/>
        </w:rPr>
        <w:t xml:space="preserve">Project Summary: </w:t>
      </w:r>
    </w:p>
    <w:p w14:paraId="254F637D" w14:textId="77777777" w:rsidR="00056F9B" w:rsidRPr="00056F9B" w:rsidRDefault="00B65A61" w:rsidP="00056F9B">
      <w:pPr>
        <w:numPr>
          <w:ilvl w:val="1"/>
          <w:numId w:val="22"/>
        </w:numPr>
        <w:rPr>
          <w:rFonts w:ascii="Aptos" w:hAnsi="Aptos"/>
          <w:b/>
          <w:sz w:val="22"/>
        </w:rPr>
      </w:pPr>
      <w:r w:rsidRPr="00B65A61">
        <w:rPr>
          <w:rFonts w:ascii="Aptos" w:hAnsi="Aptos"/>
          <w:sz w:val="22"/>
        </w:rPr>
        <w:t>This sub-study is part of a Phase 1, open-label study designed to evaluate the safety, tolerability, and efficacy of CAR T therapies in P</w:t>
      </w:r>
      <w:r w:rsidR="00D578B1">
        <w:rPr>
          <w:rFonts w:ascii="Aptos" w:hAnsi="Aptos"/>
          <w:sz w:val="22"/>
        </w:rPr>
        <w:t xml:space="preserve">emphigus </w:t>
      </w:r>
      <w:r w:rsidRPr="00B65A61">
        <w:rPr>
          <w:rFonts w:ascii="Aptos" w:hAnsi="Aptos"/>
          <w:sz w:val="22"/>
        </w:rPr>
        <w:t>V</w:t>
      </w:r>
      <w:r w:rsidR="00056F9B">
        <w:rPr>
          <w:rFonts w:ascii="Aptos" w:hAnsi="Aptos"/>
          <w:sz w:val="22"/>
        </w:rPr>
        <w:t>ulgaris</w:t>
      </w:r>
      <w:r w:rsidRPr="00B65A61">
        <w:rPr>
          <w:rFonts w:ascii="Aptos" w:hAnsi="Aptos"/>
          <w:sz w:val="22"/>
        </w:rPr>
        <w:t xml:space="preserve"> subjects. </w:t>
      </w:r>
    </w:p>
    <w:p w14:paraId="5A6D235A"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Product(s): </w:t>
      </w:r>
    </w:p>
    <w:p w14:paraId="27F21361" w14:textId="5DF2E4E1" w:rsidR="00B65A61" w:rsidRPr="00B65A61" w:rsidRDefault="00B65A61" w:rsidP="008B17C6">
      <w:pPr>
        <w:pStyle w:val="AgendaBullet2"/>
      </w:pPr>
      <w:r w:rsidRPr="00B65A61">
        <w:t>Autologous T-cells genetically modified ex vivo with replication incompetent lentiviru</w:t>
      </w:r>
      <w:r w:rsidR="005E22B6">
        <w:t>s</w:t>
      </w:r>
      <w:r w:rsidRPr="00B65A61">
        <w:t>.</w:t>
      </w:r>
    </w:p>
    <w:p w14:paraId="71F536AB" w14:textId="77777777" w:rsidR="00B65A61" w:rsidRPr="00B65A61" w:rsidRDefault="00B65A61" w:rsidP="00515D38">
      <w:pPr>
        <w:pStyle w:val="Agendabullet1"/>
      </w:pPr>
      <w:r w:rsidRPr="00B65A61">
        <w:t>Transgenes: (source)</w:t>
      </w:r>
    </w:p>
    <w:p w14:paraId="673F40A5" w14:textId="5C3A7F2F" w:rsidR="00B65A61" w:rsidRPr="00B65A61" w:rsidRDefault="00767726" w:rsidP="00515D38">
      <w:pPr>
        <w:pStyle w:val="AgendaBullet2"/>
      </w:pPr>
      <w:r>
        <w:t>C</w:t>
      </w:r>
      <w:r w:rsidR="00B65A61" w:rsidRPr="00B65A61">
        <w:t>himeric antigen receptor</w:t>
      </w:r>
    </w:p>
    <w:p w14:paraId="2774A0CC"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Host: </w:t>
      </w:r>
      <w:r w:rsidRPr="00B65A61">
        <w:rPr>
          <w:rFonts w:ascii="Aptos" w:hAnsi="Aptos"/>
          <w:sz w:val="22"/>
        </w:rPr>
        <w:t>Human subjects</w:t>
      </w:r>
      <w:r w:rsidRPr="00B65A61">
        <w:rPr>
          <w:rFonts w:ascii="Aptos" w:hAnsi="Aptos"/>
          <w:b/>
          <w:sz w:val="22"/>
        </w:rPr>
        <w:t xml:space="preserve"> </w:t>
      </w:r>
    </w:p>
    <w:p w14:paraId="6A7704B2" w14:textId="77777777" w:rsidR="00B65A61" w:rsidRPr="00B65A61" w:rsidRDefault="00B65A61" w:rsidP="00B65A61">
      <w:pPr>
        <w:numPr>
          <w:ilvl w:val="0"/>
          <w:numId w:val="22"/>
        </w:numPr>
        <w:rPr>
          <w:rFonts w:ascii="Aptos" w:hAnsi="Aptos"/>
          <w:bCs/>
          <w:sz w:val="22"/>
        </w:rPr>
      </w:pPr>
      <w:r w:rsidRPr="00B65A61">
        <w:rPr>
          <w:rFonts w:ascii="Aptos" w:hAnsi="Aptos"/>
          <w:b/>
          <w:sz w:val="22"/>
        </w:rPr>
        <w:t>PPE:</w:t>
      </w:r>
      <w:r w:rsidRPr="00B65A61">
        <w:rPr>
          <w:rFonts w:ascii="Aptos" w:hAnsi="Aptos"/>
          <w:sz w:val="22"/>
        </w:rPr>
        <w:t xml:space="preserve"> Chemo gown, body protection, gloves, and eye protection are required.</w:t>
      </w:r>
    </w:p>
    <w:p w14:paraId="304D6010" w14:textId="77777777" w:rsidR="00B65A61" w:rsidRPr="00B65A61" w:rsidRDefault="00B65A61" w:rsidP="00B65A61">
      <w:pPr>
        <w:numPr>
          <w:ilvl w:val="0"/>
          <w:numId w:val="22"/>
        </w:numPr>
        <w:rPr>
          <w:rFonts w:ascii="Aptos" w:hAnsi="Aptos"/>
          <w:b/>
          <w:sz w:val="22"/>
        </w:rPr>
      </w:pPr>
      <w:r w:rsidRPr="00B65A61">
        <w:rPr>
          <w:rFonts w:ascii="Aptos" w:hAnsi="Aptos"/>
          <w:b/>
          <w:sz w:val="22"/>
        </w:rPr>
        <w:t>Health Warnings and Safety Statements:</w:t>
      </w:r>
    </w:p>
    <w:p w14:paraId="236B10BE" w14:textId="77777777" w:rsidR="00B65A61" w:rsidRPr="00B65A61" w:rsidRDefault="00B65A61" w:rsidP="00B65A61">
      <w:pPr>
        <w:numPr>
          <w:ilvl w:val="0"/>
          <w:numId w:val="24"/>
        </w:numPr>
        <w:rPr>
          <w:rFonts w:ascii="Aptos" w:hAnsi="Aptos"/>
          <w:b/>
          <w:sz w:val="22"/>
        </w:rPr>
      </w:pPr>
      <w:r w:rsidRPr="00B65A61">
        <w:rPr>
          <w:rFonts w:ascii="Aptos" w:hAnsi="Aptos"/>
          <w:sz w:val="22"/>
        </w:rPr>
        <w:t>A consultation with Occupational Health is advised for health care workers.</w:t>
      </w:r>
    </w:p>
    <w:p w14:paraId="5D6E1513" w14:textId="77777777" w:rsidR="00B65A61" w:rsidRPr="00B65A61" w:rsidRDefault="00B65A61" w:rsidP="00515D38">
      <w:pPr>
        <w:pStyle w:val="AgendaBullet2"/>
        <w:rPr>
          <w:b/>
        </w:rPr>
      </w:pPr>
      <w:r w:rsidRPr="00B65A61">
        <w:t>This is the first in human use of CABA-201.</w:t>
      </w:r>
    </w:p>
    <w:p w14:paraId="632B61C0" w14:textId="77777777" w:rsidR="00B65A61" w:rsidRPr="00B65A61" w:rsidRDefault="00B65A61" w:rsidP="00B65A61">
      <w:pPr>
        <w:numPr>
          <w:ilvl w:val="0"/>
          <w:numId w:val="24"/>
        </w:numPr>
        <w:rPr>
          <w:rFonts w:ascii="Aptos" w:hAnsi="Aptos"/>
          <w:sz w:val="22"/>
        </w:rPr>
      </w:pPr>
      <w:r w:rsidRPr="00B65A61">
        <w:rPr>
          <w:rFonts w:ascii="Aptos" w:hAnsi="Aptos"/>
          <w:sz w:val="22"/>
        </w:rPr>
        <w:lastRenderedPageBreak/>
        <w:t xml:space="preserve">Occurrences of serious adverse events have been reported during the renewal period: </w:t>
      </w:r>
    </w:p>
    <w:p w14:paraId="1251F984" w14:textId="77777777" w:rsidR="00B65A61" w:rsidRPr="00B65A61" w:rsidRDefault="00B65A61" w:rsidP="00B65A61">
      <w:pPr>
        <w:numPr>
          <w:ilvl w:val="2"/>
          <w:numId w:val="25"/>
        </w:numPr>
        <w:rPr>
          <w:rFonts w:ascii="Aptos" w:hAnsi="Aptos"/>
          <w:sz w:val="22"/>
        </w:rPr>
      </w:pPr>
      <w:r w:rsidRPr="00B65A61">
        <w:rPr>
          <w:rFonts w:ascii="Aptos" w:hAnsi="Aptos"/>
          <w:sz w:val="22"/>
        </w:rPr>
        <w:t>Grade 3: worsening myositis, generalized muscle weakness</w:t>
      </w:r>
    </w:p>
    <w:p w14:paraId="6DDDEC9B" w14:textId="77777777" w:rsidR="00B65A61" w:rsidRPr="00B65A61" w:rsidRDefault="00B65A61" w:rsidP="00B65A61">
      <w:pPr>
        <w:numPr>
          <w:ilvl w:val="2"/>
          <w:numId w:val="25"/>
        </w:numPr>
        <w:rPr>
          <w:rFonts w:ascii="Aptos" w:hAnsi="Aptos"/>
          <w:sz w:val="22"/>
        </w:rPr>
      </w:pPr>
      <w:r w:rsidRPr="00B65A61">
        <w:rPr>
          <w:rFonts w:ascii="Aptos" w:hAnsi="Aptos"/>
          <w:sz w:val="22"/>
        </w:rPr>
        <w:t>Grade 4: pancytopenia, pyrexia, hypercapnic respiratory failure, encephalopathy</w:t>
      </w:r>
    </w:p>
    <w:p w14:paraId="4F403C72" w14:textId="0D46AC71" w:rsidR="00B65A61" w:rsidRPr="00B65A61" w:rsidRDefault="00B65A61" w:rsidP="008363C0">
      <w:pPr>
        <w:pStyle w:val="AgendaBullet2"/>
      </w:pPr>
      <w:r w:rsidRPr="00B65A61">
        <w:t>Sponsor has provided safety information.</w:t>
      </w:r>
    </w:p>
    <w:p w14:paraId="6E5BB8B4" w14:textId="77777777" w:rsidR="00B65A61" w:rsidRPr="00B65A61" w:rsidRDefault="00B65A61" w:rsidP="00515D38">
      <w:pPr>
        <w:pStyle w:val="AgendaBullet2"/>
      </w:pPr>
      <w:r w:rsidRPr="00B65A61">
        <w:t>All health care workers involved in this protocol should observe universal precautions.</w:t>
      </w:r>
    </w:p>
    <w:p w14:paraId="4FC9C2AE" w14:textId="77777777" w:rsidR="00B65A61" w:rsidRPr="00B65A61" w:rsidRDefault="00B65A61" w:rsidP="00515D38">
      <w:pPr>
        <w:pStyle w:val="AgendaBullet2"/>
      </w:pPr>
      <w:r w:rsidRPr="00B65A61">
        <w:t>No special precautions are required for roommates or family members.</w:t>
      </w:r>
    </w:p>
    <w:p w14:paraId="60D2BB37"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Research Applications: </w:t>
      </w:r>
    </w:p>
    <w:p w14:paraId="0F65295D"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All equipment used to store, manipulate, or cultivate the investigational drug must be labeled as biohazardous.  </w:t>
      </w:r>
    </w:p>
    <w:p w14:paraId="36F09C58"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All liquid suspensions, culture waste and unused/unneeded product stocks must be disposed as hazardous waste.  </w:t>
      </w:r>
    </w:p>
    <w:p w14:paraId="3A713340"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Required Training, Procedures, and Containment:  </w:t>
      </w:r>
    </w:p>
    <w:p w14:paraId="23C7F94A"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Minimum Training requirements: </w:t>
      </w:r>
    </w:p>
    <w:p w14:paraId="49B359F5" w14:textId="77777777" w:rsidR="00B65A61" w:rsidRPr="00B65A61" w:rsidRDefault="00B65A61" w:rsidP="00B65A61">
      <w:pPr>
        <w:numPr>
          <w:ilvl w:val="2"/>
          <w:numId w:val="25"/>
        </w:numPr>
        <w:rPr>
          <w:rFonts w:ascii="Aptos" w:hAnsi="Aptos"/>
          <w:sz w:val="22"/>
        </w:rPr>
      </w:pPr>
      <w:r w:rsidRPr="00B65A61">
        <w:rPr>
          <w:rFonts w:ascii="Aptos" w:hAnsi="Aptos"/>
          <w:sz w:val="22"/>
        </w:rPr>
        <w:t>Sponsor Training (if applicable)</w:t>
      </w:r>
    </w:p>
    <w:p w14:paraId="008EF030" w14:textId="77777777" w:rsidR="00B65A61" w:rsidRPr="00B65A61" w:rsidRDefault="00B65A61" w:rsidP="00B65A61">
      <w:pPr>
        <w:numPr>
          <w:ilvl w:val="2"/>
          <w:numId w:val="25"/>
        </w:numPr>
        <w:rPr>
          <w:rFonts w:ascii="Aptos" w:hAnsi="Aptos"/>
          <w:sz w:val="22"/>
        </w:rPr>
      </w:pPr>
      <w:r w:rsidRPr="00B65A61">
        <w:rPr>
          <w:rFonts w:ascii="Aptos" w:hAnsi="Aptos"/>
          <w:sz w:val="22"/>
        </w:rPr>
        <w:t>Bloodborne Pathogen Training for individuals listed on the registration</w:t>
      </w:r>
    </w:p>
    <w:p w14:paraId="06A10F4C" w14:textId="77777777" w:rsidR="00B65A61" w:rsidRPr="00B65A61" w:rsidRDefault="00B65A61" w:rsidP="00B65A61">
      <w:pPr>
        <w:numPr>
          <w:ilvl w:val="2"/>
          <w:numId w:val="25"/>
        </w:numPr>
        <w:rPr>
          <w:rFonts w:ascii="Aptos" w:hAnsi="Aptos"/>
          <w:sz w:val="22"/>
        </w:rPr>
      </w:pPr>
      <w:r w:rsidRPr="00B65A61">
        <w:rPr>
          <w:rFonts w:ascii="Aptos" w:hAnsi="Aptos"/>
          <w:sz w:val="22"/>
        </w:rPr>
        <w:t>IATA Training for individuals shipping infectious samples</w:t>
      </w:r>
    </w:p>
    <w:p w14:paraId="6BD49061" w14:textId="77777777" w:rsidR="00B65A61" w:rsidRPr="00B65A61" w:rsidRDefault="00B65A61" w:rsidP="00B65A61">
      <w:pPr>
        <w:numPr>
          <w:ilvl w:val="2"/>
          <w:numId w:val="25"/>
        </w:numPr>
        <w:rPr>
          <w:rFonts w:ascii="Aptos" w:hAnsi="Aptos"/>
          <w:sz w:val="22"/>
        </w:rPr>
      </w:pPr>
      <w:r w:rsidRPr="00B65A61">
        <w:rPr>
          <w:rFonts w:ascii="Aptos" w:hAnsi="Aptos"/>
          <w:sz w:val="22"/>
        </w:rPr>
        <w:t>NIH Guidelines Training for PI</w:t>
      </w:r>
    </w:p>
    <w:p w14:paraId="54B3C04C" w14:textId="77777777" w:rsidR="00B65A61" w:rsidRPr="00B65A61" w:rsidRDefault="00B65A61" w:rsidP="00B65A61">
      <w:pPr>
        <w:numPr>
          <w:ilvl w:val="2"/>
          <w:numId w:val="25"/>
        </w:numPr>
        <w:rPr>
          <w:rFonts w:ascii="Aptos" w:hAnsi="Aptos"/>
          <w:b/>
          <w:sz w:val="22"/>
        </w:rPr>
      </w:pPr>
      <w:r w:rsidRPr="00B65A61">
        <w:rPr>
          <w:rFonts w:ascii="Aptos" w:hAnsi="Aptos"/>
          <w:sz w:val="22"/>
        </w:rPr>
        <w:t xml:space="preserve">PI mediated intra-laboratory training </w:t>
      </w:r>
    </w:p>
    <w:p w14:paraId="0EE50325" w14:textId="77777777" w:rsidR="00B65A61" w:rsidRPr="00B65A61" w:rsidRDefault="00B65A61" w:rsidP="00515D38">
      <w:pPr>
        <w:pStyle w:val="AgendaBullet4"/>
      </w:pPr>
      <w:r w:rsidRPr="00B65A61">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w:t>
      </w:r>
      <w:proofErr w:type="gramStart"/>
      <w:r w:rsidRPr="00B65A61">
        <w:t>in the event that</w:t>
      </w:r>
      <w:proofErr w:type="gramEnd"/>
      <w:r w:rsidRPr="00B65A61">
        <w:t xml:space="preserve"> an incident occurs.  </w:t>
      </w:r>
    </w:p>
    <w:p w14:paraId="02B66CA0"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Procedures: </w:t>
      </w:r>
    </w:p>
    <w:p w14:paraId="2B71E2DC" w14:textId="77777777" w:rsidR="00B65A61" w:rsidRPr="00B65A61" w:rsidRDefault="00B65A61" w:rsidP="00B65A61">
      <w:pPr>
        <w:numPr>
          <w:ilvl w:val="2"/>
          <w:numId w:val="25"/>
        </w:numPr>
        <w:rPr>
          <w:rFonts w:ascii="Aptos" w:hAnsi="Aptos"/>
          <w:sz w:val="22"/>
        </w:rPr>
      </w:pPr>
      <w:r w:rsidRPr="00B65A61">
        <w:rPr>
          <w:rFonts w:ascii="Aptos" w:hAnsi="Aptos"/>
          <w:sz w:val="22"/>
        </w:rPr>
        <w:t>Other: UTSW Approved SOP for gene transfer project must be followed</w:t>
      </w:r>
    </w:p>
    <w:p w14:paraId="4B18D642"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 Refer to supplemental documents for more information </w:t>
      </w:r>
    </w:p>
    <w:p w14:paraId="12E085A2"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D578B1" w:rsidRPr="002D0088" w14:paraId="4A489B13" w14:textId="77777777" w:rsidTr="0028424A">
        <w:tc>
          <w:tcPr>
            <w:tcW w:w="5000" w:type="pct"/>
          </w:tcPr>
          <w:p w14:paraId="3A17D314"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Summary:</w:t>
            </w:r>
          </w:p>
          <w:p w14:paraId="3F098713" w14:textId="77777777" w:rsidR="00D578B1" w:rsidRPr="009D6D42" w:rsidRDefault="00D578B1" w:rsidP="00D578B1">
            <w:pPr>
              <w:pStyle w:val="ListParagraph"/>
              <w:numPr>
                <w:ilvl w:val="0"/>
                <w:numId w:val="11"/>
              </w:numPr>
              <w:tabs>
                <w:tab w:val="left" w:pos="4216"/>
              </w:tabs>
              <w:rPr>
                <w:rFonts w:ascii="Aptos" w:hAnsi="Aptos" w:cstheme="minorHAnsi"/>
                <w:bCs/>
                <w:sz w:val="22"/>
              </w:rPr>
            </w:pPr>
            <w:r w:rsidRPr="009D6D42">
              <w:rPr>
                <w:rFonts w:ascii="Aptos" w:hAnsi="Aptos" w:cstheme="minorHAnsi"/>
                <w:bCs/>
                <w:sz w:val="22"/>
              </w:rPr>
              <w:t>No safety concerns</w:t>
            </w:r>
          </w:p>
          <w:p w14:paraId="6B8FB173"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In favor: </w:t>
            </w:r>
            <w:r w:rsidRPr="009D6D42">
              <w:rPr>
                <w:rFonts w:ascii="Aptos" w:hAnsi="Aptos" w:cstheme="minorHAnsi"/>
                <w:bCs/>
                <w:sz w:val="22"/>
              </w:rPr>
              <w:t>All</w:t>
            </w:r>
          </w:p>
          <w:p w14:paraId="029788E9"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Opposed: </w:t>
            </w:r>
            <w:r w:rsidRPr="009D6D42">
              <w:rPr>
                <w:rFonts w:ascii="Aptos" w:hAnsi="Aptos" w:cstheme="minorHAnsi"/>
                <w:bCs/>
                <w:sz w:val="22"/>
              </w:rPr>
              <w:t>None</w:t>
            </w:r>
          </w:p>
          <w:p w14:paraId="0A6BF723"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Abstained: </w:t>
            </w:r>
            <w:r w:rsidRPr="009D6D42">
              <w:rPr>
                <w:rFonts w:ascii="Aptos" w:hAnsi="Aptos" w:cstheme="minorHAnsi"/>
                <w:bCs/>
                <w:sz w:val="22"/>
              </w:rPr>
              <w:t>None</w:t>
            </w:r>
          </w:p>
          <w:p w14:paraId="6AF4BECC" w14:textId="77777777" w:rsidR="00D578B1" w:rsidRPr="00F662F4" w:rsidRDefault="00D578B1" w:rsidP="0028424A">
            <w:pPr>
              <w:overflowPunct w:val="0"/>
              <w:autoSpaceDE w:val="0"/>
              <w:autoSpaceDN w:val="0"/>
              <w:adjustRightInd w:val="0"/>
              <w:contextualSpacing/>
              <w:rPr>
                <w:rFonts w:ascii="Aptos" w:hAnsi="Aptos" w:cstheme="minorHAnsi"/>
                <w:b/>
                <w:bCs/>
                <w:sz w:val="22"/>
              </w:rPr>
            </w:pPr>
            <w:r w:rsidRPr="009D6D42">
              <w:rPr>
                <w:rFonts w:ascii="Aptos" w:hAnsi="Aptos" w:cstheme="minorHAnsi"/>
                <w:b/>
                <w:sz w:val="22"/>
              </w:rPr>
              <w:t xml:space="preserve">Status: </w:t>
            </w:r>
            <w:r w:rsidRPr="009D6D42">
              <w:rPr>
                <w:rFonts w:ascii="Aptos" w:hAnsi="Aptos" w:cstheme="minorHAnsi"/>
                <w:bCs/>
                <w:sz w:val="22"/>
              </w:rPr>
              <w:t>Approved</w:t>
            </w:r>
            <w:r w:rsidRPr="00F662F4">
              <w:rPr>
                <w:rFonts w:ascii="Aptos" w:hAnsi="Aptos" w:cstheme="minorHAnsi"/>
                <w:bCs/>
                <w:sz w:val="22"/>
              </w:rPr>
              <w:t xml:space="preserve"> </w:t>
            </w:r>
          </w:p>
        </w:tc>
      </w:tr>
    </w:tbl>
    <w:p w14:paraId="76252E80" w14:textId="77777777" w:rsidR="00D578B1" w:rsidRPr="00B65A61" w:rsidRDefault="00D578B1"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477640A6" w14:textId="77777777" w:rsidTr="00B65A6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7361A8" w14:textId="77777777" w:rsidR="00B65A61" w:rsidRPr="00B65A61" w:rsidRDefault="00B65A61" w:rsidP="00B65A61">
            <w:pPr>
              <w:rPr>
                <w:rFonts w:ascii="Aptos" w:hAnsi="Aptos"/>
                <w:b/>
                <w:bCs/>
                <w:sz w:val="22"/>
              </w:rPr>
            </w:pPr>
            <w:r w:rsidRPr="00B65A61">
              <w:rPr>
                <w:rFonts w:ascii="Aptos" w:hAnsi="Aptos"/>
                <w:b/>
                <w:bCs/>
                <w:sz w:val="22"/>
              </w:rPr>
              <w:t xml:space="preserve">Recombinant DNA Registration for IBC Review and Authorization.  </w:t>
            </w:r>
          </w:p>
        </w:tc>
      </w:tr>
    </w:tbl>
    <w:p w14:paraId="1E9AF93F" w14:textId="77777777" w:rsidR="00B65A61" w:rsidRPr="00B65A61" w:rsidRDefault="00B65A61" w:rsidP="00FA30B7">
      <w:pPr>
        <w:pStyle w:val="Heading1"/>
      </w:pPr>
      <w:r w:rsidRPr="00B65A61">
        <w:t>PI: Benjamin Greenberg</w:t>
      </w:r>
    </w:p>
    <w:p w14:paraId="777E4E3C"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Title: </w:t>
      </w:r>
      <w:r w:rsidRPr="00B65A61">
        <w:rPr>
          <w:rFonts w:ascii="Aptos" w:hAnsi="Aptos"/>
          <w:bCs/>
          <w:sz w:val="22"/>
        </w:rPr>
        <w:t>REVEAL Adult Study: A Multicenter, Open Label, Randomized, Dose-Escalation and Dose-Expansion Study of the Safety, Tolerability, and Efficacy of a Single Intrathecal Administration of TSHA-102, an AAV9-Delivered Gene Therapy, for the Treatment of Adult Females with Rett Syndrome</w:t>
      </w:r>
    </w:p>
    <w:p w14:paraId="438C43E4" w14:textId="77777777" w:rsidR="00B65A61" w:rsidRPr="00B65A61" w:rsidRDefault="00B65A61" w:rsidP="00B65A61">
      <w:pPr>
        <w:numPr>
          <w:ilvl w:val="0"/>
          <w:numId w:val="22"/>
        </w:numPr>
        <w:rPr>
          <w:rFonts w:ascii="Aptos" w:hAnsi="Aptos"/>
          <w:b/>
          <w:sz w:val="22"/>
        </w:rPr>
      </w:pPr>
      <w:r w:rsidRPr="00B65A61">
        <w:rPr>
          <w:rFonts w:ascii="Aptos" w:hAnsi="Aptos"/>
          <w:b/>
          <w:sz w:val="22"/>
        </w:rPr>
        <w:t>Note:</w:t>
      </w:r>
      <w:r w:rsidRPr="00B65A61">
        <w:rPr>
          <w:rFonts w:ascii="Aptos" w:hAnsi="Aptos"/>
          <w:sz w:val="22"/>
        </w:rPr>
        <w:t xml:space="preserve"> Annual Administrative Renewal – No procedural or personnel changes were noted.</w:t>
      </w:r>
    </w:p>
    <w:p w14:paraId="77155179" w14:textId="77777777" w:rsidR="00B65A61" w:rsidRPr="00B65A61" w:rsidRDefault="00B65A61" w:rsidP="00B65A61">
      <w:pPr>
        <w:numPr>
          <w:ilvl w:val="0"/>
          <w:numId w:val="22"/>
        </w:numPr>
        <w:rPr>
          <w:rFonts w:ascii="Aptos" w:hAnsi="Aptos"/>
          <w:b/>
          <w:sz w:val="22"/>
          <w:lang w:val="es-ES"/>
        </w:rPr>
      </w:pPr>
      <w:r w:rsidRPr="00B65A61">
        <w:rPr>
          <w:rFonts w:ascii="Aptos" w:hAnsi="Aptos"/>
          <w:b/>
          <w:sz w:val="22"/>
          <w:lang w:val="es-ES"/>
        </w:rPr>
        <w:t xml:space="preserve">NIH Guidelines: </w:t>
      </w:r>
      <w:r w:rsidRPr="00B65A61">
        <w:rPr>
          <w:rFonts w:ascii="Aptos" w:hAnsi="Aptos"/>
          <w:bCs/>
          <w:sz w:val="22"/>
          <w:lang w:val="es-ES"/>
        </w:rPr>
        <w:t>III-C</w:t>
      </w:r>
    </w:p>
    <w:p w14:paraId="40738428"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Sponsor: </w:t>
      </w:r>
      <w:r w:rsidRPr="00B65A61">
        <w:rPr>
          <w:rFonts w:ascii="Aptos" w:hAnsi="Aptos"/>
          <w:sz w:val="22"/>
        </w:rPr>
        <w:t>Taysha Gene Therapies</w:t>
      </w:r>
    </w:p>
    <w:p w14:paraId="2F72EB12" w14:textId="77777777" w:rsidR="00655EC5" w:rsidRDefault="00B65A61" w:rsidP="00B65A61">
      <w:pPr>
        <w:numPr>
          <w:ilvl w:val="0"/>
          <w:numId w:val="22"/>
        </w:numPr>
        <w:rPr>
          <w:rFonts w:ascii="Aptos" w:hAnsi="Aptos"/>
          <w:b/>
          <w:sz w:val="22"/>
        </w:rPr>
      </w:pPr>
      <w:r w:rsidRPr="00B65A61">
        <w:rPr>
          <w:rFonts w:ascii="Aptos" w:hAnsi="Aptos"/>
          <w:b/>
          <w:sz w:val="22"/>
        </w:rPr>
        <w:t xml:space="preserve">Project Summary: </w:t>
      </w:r>
    </w:p>
    <w:p w14:paraId="2AA1C21B" w14:textId="176EFA45" w:rsidR="00B65A61" w:rsidRPr="00B65A61" w:rsidRDefault="00B65A61" w:rsidP="00655EC5">
      <w:pPr>
        <w:numPr>
          <w:ilvl w:val="1"/>
          <w:numId w:val="22"/>
        </w:numPr>
        <w:rPr>
          <w:rFonts w:ascii="Aptos" w:hAnsi="Aptos"/>
          <w:b/>
          <w:sz w:val="22"/>
        </w:rPr>
      </w:pPr>
      <w:r w:rsidRPr="00B65A61">
        <w:rPr>
          <w:rFonts w:ascii="Aptos" w:hAnsi="Aptos"/>
          <w:sz w:val="22"/>
        </w:rPr>
        <w:t>The purpose of this pediatric study is to assess the safety and efficacy of IT delivered TSHA-102, a recombinant, non-replicating scAAV9 vector encoding a human-derived miniMECP2 transgene for the treatment of Rett syndrome in pediatric females with a documented likely pathogenic or pathogenic classified mutation in the MECP2 gene predicted to cause haploinsufficiency (impacting the MBD and/or TRD domains).</w:t>
      </w:r>
    </w:p>
    <w:p w14:paraId="1AA05BE7" w14:textId="77777777" w:rsidR="00B65A61" w:rsidRPr="00B65A61" w:rsidRDefault="00B65A61" w:rsidP="00B65A61">
      <w:pPr>
        <w:numPr>
          <w:ilvl w:val="0"/>
          <w:numId w:val="22"/>
        </w:numPr>
        <w:rPr>
          <w:rFonts w:ascii="Aptos" w:hAnsi="Aptos"/>
          <w:b/>
          <w:sz w:val="22"/>
        </w:rPr>
      </w:pPr>
      <w:r w:rsidRPr="00B65A61">
        <w:rPr>
          <w:rFonts w:ascii="Aptos" w:hAnsi="Aptos"/>
          <w:b/>
          <w:sz w:val="22"/>
        </w:rPr>
        <w:lastRenderedPageBreak/>
        <w:t xml:space="preserve">Product(s): </w:t>
      </w:r>
    </w:p>
    <w:p w14:paraId="14F27B72" w14:textId="280EB4A4" w:rsidR="00B65A61" w:rsidRPr="00B65A61" w:rsidRDefault="00B65A61" w:rsidP="00B65A61">
      <w:pPr>
        <w:numPr>
          <w:ilvl w:val="0"/>
          <w:numId w:val="24"/>
        </w:numPr>
        <w:rPr>
          <w:rFonts w:ascii="Aptos" w:hAnsi="Aptos"/>
          <w:sz w:val="22"/>
        </w:rPr>
      </w:pPr>
      <w:r w:rsidRPr="00B65A61">
        <w:rPr>
          <w:rFonts w:ascii="Aptos" w:hAnsi="Aptos"/>
          <w:sz w:val="22"/>
        </w:rPr>
        <w:t>Replication incompetent adeno-associated virus</w:t>
      </w:r>
    </w:p>
    <w:p w14:paraId="468C79DE" w14:textId="77777777" w:rsidR="00B65A61" w:rsidRPr="00B65A61" w:rsidRDefault="00B65A61" w:rsidP="00FA30B7">
      <w:pPr>
        <w:pStyle w:val="Agendabullet1"/>
      </w:pPr>
      <w:r w:rsidRPr="00B65A61">
        <w:t>Transgenes: (source)</w:t>
      </w:r>
    </w:p>
    <w:p w14:paraId="162C19F0" w14:textId="6F2DD300" w:rsidR="00B65A61" w:rsidRPr="00632574" w:rsidRDefault="00632574" w:rsidP="00B65A61">
      <w:pPr>
        <w:numPr>
          <w:ilvl w:val="0"/>
          <w:numId w:val="24"/>
        </w:numPr>
        <w:rPr>
          <w:rFonts w:ascii="Aptos" w:hAnsi="Aptos"/>
          <w:sz w:val="22"/>
        </w:rPr>
      </w:pPr>
      <w:r w:rsidRPr="00632574">
        <w:rPr>
          <w:rFonts w:ascii="Aptos" w:hAnsi="Aptos"/>
          <w:sz w:val="22"/>
        </w:rPr>
        <w:t>M</w:t>
      </w:r>
      <w:r w:rsidR="00B65A61" w:rsidRPr="00632574">
        <w:rPr>
          <w:rFonts w:ascii="Aptos" w:hAnsi="Aptos"/>
          <w:sz w:val="22"/>
        </w:rPr>
        <w:t>ethyl-CpG-binding protein 2</w:t>
      </w:r>
    </w:p>
    <w:p w14:paraId="34EBBFF7" w14:textId="58BFDDC2" w:rsidR="00B65A61" w:rsidRPr="00AB32FF" w:rsidRDefault="00D34FE9" w:rsidP="00B65A61">
      <w:pPr>
        <w:numPr>
          <w:ilvl w:val="0"/>
          <w:numId w:val="24"/>
        </w:numPr>
        <w:rPr>
          <w:rFonts w:ascii="Aptos" w:hAnsi="Aptos"/>
          <w:sz w:val="22"/>
        </w:rPr>
      </w:pPr>
      <w:r w:rsidRPr="00AB32FF">
        <w:rPr>
          <w:rFonts w:ascii="Aptos" w:hAnsi="Aptos"/>
          <w:sz w:val="22"/>
        </w:rPr>
        <w:t>R</w:t>
      </w:r>
      <w:r w:rsidR="00B65A61" w:rsidRPr="00AB32FF">
        <w:rPr>
          <w:rFonts w:ascii="Aptos" w:hAnsi="Aptos"/>
          <w:sz w:val="22"/>
        </w:rPr>
        <w:t>esponsive auto-regulator element</w:t>
      </w:r>
    </w:p>
    <w:p w14:paraId="53302DE9" w14:textId="4C84CDCC" w:rsidR="00B65A61" w:rsidRPr="006A79BB" w:rsidRDefault="006A79BB" w:rsidP="00B65A61">
      <w:pPr>
        <w:numPr>
          <w:ilvl w:val="0"/>
          <w:numId w:val="24"/>
        </w:numPr>
        <w:rPr>
          <w:rFonts w:ascii="Aptos" w:hAnsi="Aptos"/>
          <w:sz w:val="22"/>
        </w:rPr>
      </w:pPr>
      <w:r w:rsidRPr="006A79BB">
        <w:rPr>
          <w:rFonts w:ascii="Aptos" w:hAnsi="Aptos"/>
          <w:sz w:val="22"/>
        </w:rPr>
        <w:t>P</w:t>
      </w:r>
      <w:r w:rsidR="00B65A61" w:rsidRPr="006A79BB">
        <w:rPr>
          <w:rFonts w:ascii="Aptos" w:hAnsi="Aptos"/>
          <w:sz w:val="22"/>
        </w:rPr>
        <w:t>romoter (mouse)</w:t>
      </w:r>
    </w:p>
    <w:p w14:paraId="7A5E32E9" w14:textId="77777777" w:rsidR="00B65A61" w:rsidRPr="00B65A61" w:rsidRDefault="00B65A61" w:rsidP="00FA30B7">
      <w:pPr>
        <w:pStyle w:val="Agendabullet1"/>
      </w:pPr>
      <w:r w:rsidRPr="00B65A61">
        <w:t xml:space="preserve">Host: </w:t>
      </w:r>
      <w:r w:rsidRPr="00FA30B7">
        <w:rPr>
          <w:b w:val="0"/>
          <w:bCs/>
        </w:rPr>
        <w:t>Human subjects</w:t>
      </w:r>
      <w:r w:rsidRPr="00B65A61">
        <w:t xml:space="preserve"> </w:t>
      </w:r>
    </w:p>
    <w:p w14:paraId="0AD40ABC" w14:textId="77777777" w:rsidR="00B65A61" w:rsidRPr="00FA30B7" w:rsidRDefault="00B65A61" w:rsidP="00FA30B7">
      <w:pPr>
        <w:pStyle w:val="Agendabullet1"/>
        <w:rPr>
          <w:b w:val="0"/>
          <w:bCs/>
        </w:rPr>
      </w:pPr>
      <w:r w:rsidRPr="00B65A61">
        <w:t xml:space="preserve">Note: </w:t>
      </w:r>
      <w:r w:rsidRPr="00FA30B7">
        <w:rPr>
          <w:b w:val="0"/>
          <w:bCs/>
        </w:rPr>
        <w:t>Dr. Greenberg will be overseeing this study in individuals ages 12-18</w:t>
      </w:r>
    </w:p>
    <w:p w14:paraId="03AC8BF8" w14:textId="77777777" w:rsidR="00B65A61" w:rsidRPr="00B65A61" w:rsidRDefault="00B65A61" w:rsidP="00FA30B7">
      <w:pPr>
        <w:pStyle w:val="Agendabullet1"/>
      </w:pPr>
      <w:r w:rsidRPr="00B65A61">
        <w:t xml:space="preserve">Route of administration: </w:t>
      </w:r>
      <w:r w:rsidRPr="00FA30B7">
        <w:rPr>
          <w:b w:val="0"/>
          <w:bCs/>
        </w:rPr>
        <w:t>Intrathecal</w:t>
      </w:r>
    </w:p>
    <w:p w14:paraId="712DE302" w14:textId="6C425EA2" w:rsidR="00B65A61" w:rsidRPr="001B0604" w:rsidRDefault="00B65A61" w:rsidP="00FA30B7">
      <w:pPr>
        <w:pStyle w:val="Agendabullet1"/>
        <w:rPr>
          <w:b w:val="0"/>
          <w:bCs/>
        </w:rPr>
      </w:pPr>
      <w:r w:rsidRPr="00B65A61">
        <w:t xml:space="preserve">PPE: </w:t>
      </w:r>
      <w:r w:rsidRPr="001B0604">
        <w:rPr>
          <w:b w:val="0"/>
          <w:bCs/>
        </w:rPr>
        <w:t>Body protection, gloves, and eye protection are required.</w:t>
      </w:r>
    </w:p>
    <w:p w14:paraId="589B2718" w14:textId="77777777" w:rsidR="00B65A61" w:rsidRPr="00B65A61" w:rsidRDefault="00B65A61" w:rsidP="00B65A61">
      <w:pPr>
        <w:numPr>
          <w:ilvl w:val="0"/>
          <w:numId w:val="22"/>
        </w:numPr>
        <w:rPr>
          <w:rFonts w:ascii="Aptos" w:hAnsi="Aptos"/>
          <w:b/>
          <w:sz w:val="22"/>
        </w:rPr>
      </w:pPr>
      <w:r w:rsidRPr="00B65A61">
        <w:rPr>
          <w:rFonts w:ascii="Aptos" w:hAnsi="Aptos"/>
          <w:b/>
          <w:sz w:val="22"/>
        </w:rPr>
        <w:t>Health Warnings and Safety Statements:</w:t>
      </w:r>
    </w:p>
    <w:p w14:paraId="5337BA2E" w14:textId="77777777" w:rsidR="00B65A61" w:rsidRPr="00B65A61" w:rsidRDefault="00B65A61" w:rsidP="00B65A61">
      <w:pPr>
        <w:numPr>
          <w:ilvl w:val="0"/>
          <w:numId w:val="24"/>
        </w:numPr>
        <w:rPr>
          <w:rFonts w:ascii="Aptos" w:hAnsi="Aptos"/>
          <w:b/>
          <w:sz w:val="22"/>
        </w:rPr>
      </w:pPr>
      <w:r w:rsidRPr="00B65A61">
        <w:rPr>
          <w:rFonts w:ascii="Aptos" w:hAnsi="Aptos"/>
          <w:sz w:val="22"/>
        </w:rPr>
        <w:t>A consultation with Occupational Health is advised for health care workers.</w:t>
      </w:r>
    </w:p>
    <w:p w14:paraId="1BEE5739" w14:textId="77777777" w:rsidR="00B65A61" w:rsidRPr="00B65A61" w:rsidRDefault="00B65A61" w:rsidP="00B65A61">
      <w:pPr>
        <w:numPr>
          <w:ilvl w:val="0"/>
          <w:numId w:val="24"/>
        </w:numPr>
        <w:rPr>
          <w:rFonts w:ascii="Aptos" w:hAnsi="Aptos"/>
          <w:sz w:val="22"/>
        </w:rPr>
      </w:pPr>
      <w:r w:rsidRPr="00B65A61">
        <w:rPr>
          <w:rFonts w:ascii="Aptos" w:hAnsi="Aptos"/>
          <w:sz w:val="22"/>
        </w:rPr>
        <w:t>No occurrences of serious adverse events have been reported during the renewal period.</w:t>
      </w:r>
    </w:p>
    <w:p w14:paraId="2194D763" w14:textId="66647422" w:rsidR="00B65A61" w:rsidRPr="00B65A61" w:rsidRDefault="00B65A61" w:rsidP="00B65A61">
      <w:pPr>
        <w:numPr>
          <w:ilvl w:val="0"/>
          <w:numId w:val="24"/>
        </w:numPr>
        <w:rPr>
          <w:rFonts w:ascii="Aptos" w:hAnsi="Aptos"/>
          <w:sz w:val="22"/>
        </w:rPr>
      </w:pPr>
      <w:r w:rsidRPr="00B65A61">
        <w:rPr>
          <w:rFonts w:ascii="Aptos" w:hAnsi="Aptos"/>
          <w:sz w:val="22"/>
        </w:rPr>
        <w:t>Sponsor has provided safety</w:t>
      </w:r>
      <w:r w:rsidR="00187129">
        <w:rPr>
          <w:rFonts w:ascii="Aptos" w:hAnsi="Aptos"/>
          <w:sz w:val="22"/>
        </w:rPr>
        <w:t>.</w:t>
      </w:r>
    </w:p>
    <w:p w14:paraId="3681D867" w14:textId="77777777" w:rsidR="00B65A61" w:rsidRPr="00B65A61" w:rsidRDefault="00B65A61" w:rsidP="00B65A61">
      <w:pPr>
        <w:numPr>
          <w:ilvl w:val="0"/>
          <w:numId w:val="24"/>
        </w:numPr>
        <w:rPr>
          <w:rFonts w:ascii="Aptos" w:hAnsi="Aptos"/>
          <w:sz w:val="22"/>
        </w:rPr>
      </w:pPr>
      <w:r w:rsidRPr="00B65A61">
        <w:rPr>
          <w:rFonts w:ascii="Aptos" w:hAnsi="Aptos"/>
          <w:sz w:val="22"/>
        </w:rPr>
        <w:t>All health care workers involved in this protocol should observe universal precautions.</w:t>
      </w:r>
    </w:p>
    <w:p w14:paraId="2E57ACA7" w14:textId="77777777" w:rsidR="00B65A61" w:rsidRPr="00B65A61" w:rsidRDefault="00B65A61" w:rsidP="00B65A61">
      <w:pPr>
        <w:numPr>
          <w:ilvl w:val="0"/>
          <w:numId w:val="24"/>
        </w:numPr>
        <w:rPr>
          <w:rFonts w:ascii="Aptos" w:hAnsi="Aptos"/>
          <w:sz w:val="22"/>
        </w:rPr>
      </w:pPr>
      <w:r w:rsidRPr="00B65A61">
        <w:rPr>
          <w:rFonts w:ascii="Aptos" w:hAnsi="Aptos"/>
          <w:sz w:val="22"/>
        </w:rPr>
        <w:t>Special precautions for roommates or family members:</w:t>
      </w:r>
    </w:p>
    <w:p w14:paraId="74875636" w14:textId="081D7C6E" w:rsidR="00B65A61" w:rsidRPr="00B65A61" w:rsidRDefault="00B65A61" w:rsidP="00FA30B7">
      <w:pPr>
        <w:pStyle w:val="Agendabullet30"/>
      </w:pPr>
      <w:r w:rsidRPr="00B65A61">
        <w:t>Practice good hand hygiene, including washing hands with soap regularly and using appropriate protective gloves if coming into direct contact with body fluids.</w:t>
      </w:r>
    </w:p>
    <w:p w14:paraId="1F3908DA" w14:textId="77777777" w:rsidR="00B65A61" w:rsidRPr="00B65A61" w:rsidRDefault="00B65A61" w:rsidP="00B65A61">
      <w:pPr>
        <w:rPr>
          <w:rFonts w:ascii="Aptos" w:hAnsi="Aptos"/>
          <w:b/>
          <w:sz w:val="22"/>
        </w:rPr>
      </w:pPr>
      <w:r w:rsidRPr="00B65A61">
        <w:rPr>
          <w:rFonts w:ascii="Aptos" w:hAnsi="Aptos"/>
          <w:b/>
          <w:sz w:val="22"/>
        </w:rPr>
        <w:t xml:space="preserve">Research Applications: </w:t>
      </w:r>
    </w:p>
    <w:p w14:paraId="6A154B9D"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E02BD9F" w14:textId="03E6ACBC" w:rsidR="00B65A61" w:rsidRPr="00B65A61" w:rsidRDefault="00B65A61" w:rsidP="00B65A61">
      <w:pPr>
        <w:numPr>
          <w:ilvl w:val="0"/>
          <w:numId w:val="24"/>
        </w:numPr>
        <w:rPr>
          <w:rFonts w:ascii="Aptos" w:hAnsi="Aptos"/>
          <w:sz w:val="22"/>
        </w:rPr>
      </w:pPr>
      <w:r w:rsidRPr="00B65A61">
        <w:rPr>
          <w:rFonts w:ascii="Aptos" w:hAnsi="Aptos"/>
          <w:sz w:val="22"/>
        </w:rPr>
        <w:t xml:space="preserve">All liquid suspensions, culture waste and unused/unneeded product stocks must be disposed as hazardous waste.  </w:t>
      </w:r>
    </w:p>
    <w:p w14:paraId="1239F211"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Required Training, Procedures, and Containment:  </w:t>
      </w:r>
    </w:p>
    <w:p w14:paraId="5408393C"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Minimum Training requirements: </w:t>
      </w:r>
    </w:p>
    <w:p w14:paraId="5A88A270" w14:textId="77777777" w:rsidR="00B65A61" w:rsidRPr="00B65A61" w:rsidRDefault="00B65A61" w:rsidP="00B65A61">
      <w:pPr>
        <w:numPr>
          <w:ilvl w:val="2"/>
          <w:numId w:val="25"/>
        </w:numPr>
        <w:rPr>
          <w:rFonts w:ascii="Aptos" w:hAnsi="Aptos"/>
          <w:sz w:val="22"/>
        </w:rPr>
      </w:pPr>
      <w:r w:rsidRPr="00B65A61">
        <w:rPr>
          <w:rFonts w:ascii="Aptos" w:hAnsi="Aptos"/>
          <w:sz w:val="22"/>
        </w:rPr>
        <w:t>Sponsor Training (if applicable)</w:t>
      </w:r>
    </w:p>
    <w:p w14:paraId="46CC9541" w14:textId="77777777" w:rsidR="00B65A61" w:rsidRPr="00B65A61" w:rsidRDefault="00B65A61" w:rsidP="00B65A61">
      <w:pPr>
        <w:numPr>
          <w:ilvl w:val="2"/>
          <w:numId w:val="25"/>
        </w:numPr>
        <w:rPr>
          <w:rFonts w:ascii="Aptos" w:hAnsi="Aptos"/>
          <w:sz w:val="22"/>
        </w:rPr>
      </w:pPr>
      <w:r w:rsidRPr="00B65A61">
        <w:rPr>
          <w:rFonts w:ascii="Aptos" w:hAnsi="Aptos"/>
          <w:sz w:val="22"/>
        </w:rPr>
        <w:t>Bloodborne Pathogen Training for individuals listed on the registration</w:t>
      </w:r>
    </w:p>
    <w:p w14:paraId="3186AE0A" w14:textId="77777777" w:rsidR="00B65A61" w:rsidRPr="00B65A61" w:rsidRDefault="00B65A61" w:rsidP="00B65A61">
      <w:pPr>
        <w:numPr>
          <w:ilvl w:val="2"/>
          <w:numId w:val="25"/>
        </w:numPr>
        <w:rPr>
          <w:rFonts w:ascii="Aptos" w:hAnsi="Aptos"/>
          <w:sz w:val="22"/>
        </w:rPr>
      </w:pPr>
      <w:r w:rsidRPr="00B65A61">
        <w:rPr>
          <w:rFonts w:ascii="Aptos" w:hAnsi="Aptos"/>
          <w:sz w:val="22"/>
        </w:rPr>
        <w:t>IATA Training for individuals shipping infectious samples</w:t>
      </w:r>
    </w:p>
    <w:p w14:paraId="16CF7DCB" w14:textId="77777777" w:rsidR="00B65A61" w:rsidRPr="00B65A61" w:rsidRDefault="00B65A61" w:rsidP="00B65A61">
      <w:pPr>
        <w:numPr>
          <w:ilvl w:val="2"/>
          <w:numId w:val="25"/>
        </w:numPr>
        <w:rPr>
          <w:rFonts w:ascii="Aptos" w:hAnsi="Aptos"/>
          <w:sz w:val="22"/>
        </w:rPr>
      </w:pPr>
      <w:r w:rsidRPr="00B65A61">
        <w:rPr>
          <w:rFonts w:ascii="Aptos" w:hAnsi="Aptos"/>
          <w:sz w:val="22"/>
        </w:rPr>
        <w:t>NIH Guidelines Training for PI</w:t>
      </w:r>
    </w:p>
    <w:p w14:paraId="31198527" w14:textId="77777777" w:rsidR="00B65A61" w:rsidRPr="00B65A61" w:rsidRDefault="00B65A61" w:rsidP="00B65A61">
      <w:pPr>
        <w:numPr>
          <w:ilvl w:val="2"/>
          <w:numId w:val="25"/>
        </w:numPr>
        <w:rPr>
          <w:rFonts w:ascii="Aptos" w:hAnsi="Aptos"/>
          <w:b/>
          <w:sz w:val="22"/>
        </w:rPr>
      </w:pPr>
      <w:r w:rsidRPr="00B65A61">
        <w:rPr>
          <w:rFonts w:ascii="Aptos" w:hAnsi="Aptos"/>
          <w:sz w:val="22"/>
        </w:rPr>
        <w:t xml:space="preserve">PI mediated intra-laboratory training </w:t>
      </w:r>
    </w:p>
    <w:p w14:paraId="3B15E9AF" w14:textId="77777777" w:rsidR="00B65A61" w:rsidRPr="00B65A61" w:rsidRDefault="00B65A61" w:rsidP="00FA30B7">
      <w:pPr>
        <w:pStyle w:val="AgendaBullet4"/>
      </w:pPr>
      <w:r w:rsidRPr="00B65A61">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w:t>
      </w:r>
      <w:proofErr w:type="gramStart"/>
      <w:r w:rsidRPr="00B65A61">
        <w:t>in the event that</w:t>
      </w:r>
      <w:proofErr w:type="gramEnd"/>
      <w:r w:rsidRPr="00B65A61">
        <w:t xml:space="preserve"> an incident occurs.  </w:t>
      </w:r>
    </w:p>
    <w:p w14:paraId="52B2A11C"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Procedures: </w:t>
      </w:r>
    </w:p>
    <w:p w14:paraId="29DB9467" w14:textId="77777777" w:rsidR="00B65A61" w:rsidRPr="00B65A61" w:rsidRDefault="00B65A61" w:rsidP="00B65A61">
      <w:pPr>
        <w:numPr>
          <w:ilvl w:val="2"/>
          <w:numId w:val="25"/>
        </w:numPr>
        <w:rPr>
          <w:rFonts w:ascii="Aptos" w:hAnsi="Aptos"/>
          <w:sz w:val="22"/>
        </w:rPr>
      </w:pPr>
      <w:r w:rsidRPr="00B65A61">
        <w:rPr>
          <w:rFonts w:ascii="Aptos" w:hAnsi="Aptos"/>
          <w:sz w:val="22"/>
        </w:rPr>
        <w:t>BSL2 – Manipulation of agent in the Pharmacy</w:t>
      </w:r>
    </w:p>
    <w:p w14:paraId="67D8F61A" w14:textId="77777777" w:rsidR="00B65A61" w:rsidRPr="00B65A61" w:rsidRDefault="00B65A61" w:rsidP="00B65A61">
      <w:pPr>
        <w:numPr>
          <w:ilvl w:val="2"/>
          <w:numId w:val="25"/>
        </w:numPr>
        <w:rPr>
          <w:rFonts w:ascii="Aptos" w:hAnsi="Aptos"/>
          <w:sz w:val="22"/>
        </w:rPr>
      </w:pPr>
      <w:r w:rsidRPr="00B65A61">
        <w:rPr>
          <w:rFonts w:ascii="Aptos" w:hAnsi="Aptos"/>
          <w:sz w:val="22"/>
        </w:rPr>
        <w:t>Other: UTSW Approved SOP for gene transfer project must be followed</w:t>
      </w:r>
    </w:p>
    <w:p w14:paraId="0966369D"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 Refer to supplemental documents for more information </w:t>
      </w:r>
    </w:p>
    <w:p w14:paraId="3149DF7B"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D578B1" w:rsidRPr="002D0088" w14:paraId="1F5893D6" w14:textId="77777777" w:rsidTr="0028424A">
        <w:tc>
          <w:tcPr>
            <w:tcW w:w="5000" w:type="pct"/>
          </w:tcPr>
          <w:p w14:paraId="5B66A4C8"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Summary:</w:t>
            </w:r>
          </w:p>
          <w:p w14:paraId="0BCC6B38" w14:textId="77777777" w:rsidR="00D578B1" w:rsidRPr="009D6D42" w:rsidRDefault="00D578B1" w:rsidP="00D578B1">
            <w:pPr>
              <w:pStyle w:val="ListParagraph"/>
              <w:numPr>
                <w:ilvl w:val="0"/>
                <w:numId w:val="11"/>
              </w:numPr>
              <w:tabs>
                <w:tab w:val="left" w:pos="4216"/>
              </w:tabs>
              <w:rPr>
                <w:rFonts w:ascii="Aptos" w:hAnsi="Aptos" w:cstheme="minorHAnsi"/>
                <w:bCs/>
                <w:sz w:val="22"/>
              </w:rPr>
            </w:pPr>
            <w:r w:rsidRPr="009D6D42">
              <w:rPr>
                <w:rFonts w:ascii="Aptos" w:hAnsi="Aptos" w:cstheme="minorHAnsi"/>
                <w:bCs/>
                <w:sz w:val="22"/>
              </w:rPr>
              <w:t>No safety concerns</w:t>
            </w:r>
          </w:p>
          <w:p w14:paraId="3C39FFA9"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In favor: </w:t>
            </w:r>
            <w:r w:rsidRPr="009D6D42">
              <w:rPr>
                <w:rFonts w:ascii="Aptos" w:hAnsi="Aptos" w:cstheme="minorHAnsi"/>
                <w:bCs/>
                <w:sz w:val="22"/>
              </w:rPr>
              <w:t>All</w:t>
            </w:r>
          </w:p>
          <w:p w14:paraId="1811D8B4"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Opposed: </w:t>
            </w:r>
            <w:r w:rsidRPr="009D6D42">
              <w:rPr>
                <w:rFonts w:ascii="Aptos" w:hAnsi="Aptos" w:cstheme="minorHAnsi"/>
                <w:bCs/>
                <w:sz w:val="22"/>
              </w:rPr>
              <w:t>None</w:t>
            </w:r>
          </w:p>
          <w:p w14:paraId="7FB330DA"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Abstained: </w:t>
            </w:r>
            <w:r w:rsidRPr="009D6D42">
              <w:rPr>
                <w:rFonts w:ascii="Aptos" w:hAnsi="Aptos" w:cstheme="minorHAnsi"/>
                <w:bCs/>
                <w:sz w:val="22"/>
              </w:rPr>
              <w:t>None</w:t>
            </w:r>
          </w:p>
          <w:p w14:paraId="186615A2" w14:textId="77777777" w:rsidR="00D578B1" w:rsidRPr="00F662F4" w:rsidRDefault="00D578B1" w:rsidP="0028424A">
            <w:pPr>
              <w:overflowPunct w:val="0"/>
              <w:autoSpaceDE w:val="0"/>
              <w:autoSpaceDN w:val="0"/>
              <w:adjustRightInd w:val="0"/>
              <w:contextualSpacing/>
              <w:rPr>
                <w:rFonts w:ascii="Aptos" w:hAnsi="Aptos" w:cstheme="minorHAnsi"/>
                <w:b/>
                <w:bCs/>
                <w:sz w:val="22"/>
              </w:rPr>
            </w:pPr>
            <w:r w:rsidRPr="009D6D42">
              <w:rPr>
                <w:rFonts w:ascii="Aptos" w:hAnsi="Aptos" w:cstheme="minorHAnsi"/>
                <w:b/>
                <w:sz w:val="22"/>
              </w:rPr>
              <w:t xml:space="preserve">Status: </w:t>
            </w:r>
            <w:r w:rsidRPr="009D6D42">
              <w:rPr>
                <w:rFonts w:ascii="Aptos" w:hAnsi="Aptos" w:cstheme="minorHAnsi"/>
                <w:bCs/>
                <w:sz w:val="22"/>
              </w:rPr>
              <w:t>Approved</w:t>
            </w:r>
            <w:r w:rsidRPr="00F662F4">
              <w:rPr>
                <w:rFonts w:ascii="Aptos" w:hAnsi="Aptos" w:cstheme="minorHAnsi"/>
                <w:bCs/>
                <w:sz w:val="22"/>
              </w:rPr>
              <w:t xml:space="preserve"> </w:t>
            </w:r>
          </w:p>
        </w:tc>
      </w:tr>
    </w:tbl>
    <w:p w14:paraId="16F8A3B3" w14:textId="77777777" w:rsidR="00D578B1" w:rsidRPr="00B65A61" w:rsidRDefault="00D578B1"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35F9BA90" w14:textId="77777777" w:rsidTr="00B65A61">
        <w:trPr>
          <w:trHeight w:val="269"/>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A0F3F3B" w14:textId="77777777" w:rsidR="00B65A61" w:rsidRPr="00B65A61" w:rsidRDefault="00B65A61" w:rsidP="00B65A61">
            <w:pPr>
              <w:rPr>
                <w:rFonts w:ascii="Aptos" w:hAnsi="Aptos"/>
                <w:b/>
                <w:bCs/>
                <w:sz w:val="22"/>
              </w:rPr>
            </w:pPr>
            <w:r w:rsidRPr="00B65A61">
              <w:rPr>
                <w:rFonts w:ascii="Aptos" w:hAnsi="Aptos"/>
                <w:b/>
                <w:bCs/>
                <w:sz w:val="22"/>
              </w:rPr>
              <w:t xml:space="preserve">Recombinant DNA Registration for IBC Review and Authorization.  </w:t>
            </w:r>
          </w:p>
        </w:tc>
      </w:tr>
    </w:tbl>
    <w:p w14:paraId="4876F12A" w14:textId="6926F7FA" w:rsidR="00B65A61" w:rsidRPr="00B65A61" w:rsidRDefault="00B65A61" w:rsidP="00FA30B7">
      <w:pPr>
        <w:pStyle w:val="Heading1"/>
      </w:pPr>
      <w:r w:rsidRPr="00B65A61">
        <w:t>PI: Jonathan Dowell</w:t>
      </w:r>
    </w:p>
    <w:p w14:paraId="4F76BC5D"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Title: </w:t>
      </w:r>
      <w:r w:rsidRPr="00B65A61">
        <w:rPr>
          <w:rFonts w:ascii="Aptos" w:hAnsi="Aptos"/>
          <w:bCs/>
          <w:sz w:val="22"/>
        </w:rPr>
        <w:t>A Phase 3, Randomized, Double-blind, Placebo- and Active-Comparator-Controlled Clinical Study of Adjuvant V940 (mRNA-4157) Plus Pembrolizumab Versus Adjuvant Placebo Plus Pembrolizumab in Participants With Resected Stage II, IIIA, IIIB (N2) Non-small Cell Lung Cancer</w:t>
      </w:r>
    </w:p>
    <w:p w14:paraId="19250BD0" w14:textId="77777777" w:rsidR="00B65A61" w:rsidRPr="00B65A61" w:rsidRDefault="00B65A61" w:rsidP="00B65A61">
      <w:pPr>
        <w:numPr>
          <w:ilvl w:val="0"/>
          <w:numId w:val="22"/>
        </w:numPr>
        <w:rPr>
          <w:rFonts w:ascii="Aptos" w:hAnsi="Aptos"/>
          <w:b/>
          <w:sz w:val="22"/>
        </w:rPr>
      </w:pPr>
      <w:r w:rsidRPr="00B65A61">
        <w:rPr>
          <w:rFonts w:ascii="Aptos" w:hAnsi="Aptos"/>
          <w:b/>
          <w:sz w:val="22"/>
        </w:rPr>
        <w:t>Note:</w:t>
      </w:r>
      <w:r w:rsidRPr="00B65A61">
        <w:rPr>
          <w:rFonts w:ascii="Aptos" w:hAnsi="Aptos"/>
          <w:sz w:val="22"/>
        </w:rPr>
        <w:t xml:space="preserve"> Annual Administrative Renewal – No procedural or personnel changes were noted.</w:t>
      </w:r>
    </w:p>
    <w:p w14:paraId="3D42DDBD" w14:textId="05B6B228" w:rsidR="00B65A61" w:rsidRPr="00B65A61" w:rsidRDefault="00B65A61" w:rsidP="00B65A61">
      <w:pPr>
        <w:numPr>
          <w:ilvl w:val="0"/>
          <w:numId w:val="22"/>
        </w:numPr>
        <w:rPr>
          <w:rFonts w:ascii="Aptos" w:hAnsi="Aptos"/>
          <w:b/>
          <w:sz w:val="22"/>
          <w:lang w:val="es-ES"/>
        </w:rPr>
      </w:pPr>
      <w:r w:rsidRPr="00B65A61">
        <w:rPr>
          <w:rFonts w:ascii="Aptos" w:hAnsi="Aptos"/>
          <w:b/>
          <w:sz w:val="22"/>
          <w:lang w:val="es-ES"/>
        </w:rPr>
        <w:t xml:space="preserve">NIH Guidelines: </w:t>
      </w:r>
      <w:r w:rsidRPr="00B65A61">
        <w:rPr>
          <w:rFonts w:ascii="Aptos" w:hAnsi="Aptos"/>
          <w:bCs/>
          <w:sz w:val="22"/>
          <w:lang w:val="es-ES"/>
        </w:rPr>
        <w:t>III-C</w:t>
      </w:r>
    </w:p>
    <w:p w14:paraId="6F9E9D29" w14:textId="438FF95E" w:rsidR="00B65A61" w:rsidRPr="00B65A61" w:rsidRDefault="00B65A61" w:rsidP="00B65A61">
      <w:pPr>
        <w:numPr>
          <w:ilvl w:val="0"/>
          <w:numId w:val="22"/>
        </w:numPr>
        <w:rPr>
          <w:rFonts w:ascii="Aptos" w:hAnsi="Aptos"/>
          <w:b/>
          <w:sz w:val="22"/>
        </w:rPr>
      </w:pPr>
      <w:r w:rsidRPr="00B65A61">
        <w:rPr>
          <w:rFonts w:ascii="Aptos" w:hAnsi="Aptos"/>
          <w:b/>
          <w:sz w:val="22"/>
        </w:rPr>
        <w:t xml:space="preserve">Sponsor: </w:t>
      </w:r>
      <w:r w:rsidRPr="00B65A61">
        <w:rPr>
          <w:rFonts w:ascii="Aptos" w:hAnsi="Aptos"/>
          <w:sz w:val="22"/>
        </w:rPr>
        <w:t>Merck Sharp &amp; Dohme LLC</w:t>
      </w:r>
    </w:p>
    <w:p w14:paraId="35A81A79" w14:textId="5AF0F395" w:rsidR="00B4140B" w:rsidRDefault="00B65A61" w:rsidP="00B65A61">
      <w:pPr>
        <w:numPr>
          <w:ilvl w:val="0"/>
          <w:numId w:val="22"/>
        </w:numPr>
        <w:rPr>
          <w:rFonts w:ascii="Aptos" w:hAnsi="Aptos"/>
          <w:b/>
          <w:sz w:val="22"/>
        </w:rPr>
      </w:pPr>
      <w:r w:rsidRPr="00B65A61">
        <w:rPr>
          <w:rFonts w:ascii="Aptos" w:hAnsi="Aptos"/>
          <w:b/>
          <w:sz w:val="22"/>
        </w:rPr>
        <w:t xml:space="preserve">Project Summary: </w:t>
      </w:r>
    </w:p>
    <w:p w14:paraId="330020FC" w14:textId="21D7200D" w:rsidR="00B65A61" w:rsidRPr="00B65A61" w:rsidRDefault="00B65A61" w:rsidP="00B4140B">
      <w:pPr>
        <w:numPr>
          <w:ilvl w:val="1"/>
          <w:numId w:val="22"/>
        </w:numPr>
        <w:rPr>
          <w:rFonts w:ascii="Aptos" w:hAnsi="Aptos"/>
          <w:b/>
          <w:sz w:val="22"/>
        </w:rPr>
      </w:pPr>
      <w:r w:rsidRPr="00B65A61">
        <w:rPr>
          <w:rFonts w:ascii="Aptos" w:hAnsi="Aptos"/>
          <w:sz w:val="22"/>
        </w:rPr>
        <w:t>This is a Phase 3, randomized, placebo- and active-controlled, parallel-group, multicenter, double-blind safety and efficacy study of adjuvant V940 plus pembrolizumab (Arm A) versus adjuvant placebo plus pembrolizumab (Arm B) in participants with completely resected (R0) Stage II, IIIA, IIIB (N2) NSCLC per AJCC Eighth Edition guidelines (Appendix 8).</w:t>
      </w:r>
    </w:p>
    <w:p w14:paraId="26FE3D63"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Product(s): </w:t>
      </w:r>
    </w:p>
    <w:p w14:paraId="0285D0A4" w14:textId="5861AF00" w:rsidR="00B65A61" w:rsidRPr="00B65A61" w:rsidRDefault="00B65A61" w:rsidP="00B65A61">
      <w:pPr>
        <w:numPr>
          <w:ilvl w:val="0"/>
          <w:numId w:val="24"/>
        </w:numPr>
        <w:rPr>
          <w:rFonts w:ascii="Aptos" w:hAnsi="Aptos"/>
          <w:sz w:val="22"/>
        </w:rPr>
      </w:pPr>
      <w:r w:rsidRPr="00B65A61">
        <w:rPr>
          <w:rFonts w:ascii="Aptos" w:hAnsi="Aptos"/>
          <w:sz w:val="22"/>
        </w:rPr>
        <w:t xml:space="preserve">Single mRNA </w:t>
      </w:r>
      <w:r w:rsidR="005F107C">
        <w:rPr>
          <w:rFonts w:ascii="Aptos" w:hAnsi="Aptos"/>
          <w:sz w:val="22"/>
        </w:rPr>
        <w:t xml:space="preserve">vaccine </w:t>
      </w:r>
      <w:r w:rsidRPr="00B65A61">
        <w:rPr>
          <w:rFonts w:ascii="Aptos" w:hAnsi="Aptos"/>
          <w:sz w:val="22"/>
        </w:rPr>
        <w:t xml:space="preserve">designed to </w:t>
      </w:r>
      <w:proofErr w:type="gramStart"/>
      <w:r w:rsidRPr="00B65A61">
        <w:rPr>
          <w:rFonts w:ascii="Aptos" w:hAnsi="Aptos"/>
          <w:sz w:val="22"/>
        </w:rPr>
        <w:t>each individual’s</w:t>
      </w:r>
      <w:proofErr w:type="gramEnd"/>
      <w:r w:rsidRPr="00B65A61">
        <w:rPr>
          <w:rFonts w:ascii="Aptos" w:hAnsi="Aptos"/>
          <w:sz w:val="22"/>
        </w:rPr>
        <w:t xml:space="preserve"> patient tumor </w:t>
      </w:r>
      <w:proofErr w:type="spellStart"/>
      <w:r w:rsidRPr="00B65A61">
        <w:rPr>
          <w:rFonts w:ascii="Aptos" w:hAnsi="Aptos"/>
          <w:sz w:val="22"/>
        </w:rPr>
        <w:t>mutanome</w:t>
      </w:r>
      <w:proofErr w:type="spellEnd"/>
      <w:r w:rsidRPr="00B65A61">
        <w:rPr>
          <w:rFonts w:ascii="Aptos" w:hAnsi="Aptos"/>
          <w:sz w:val="22"/>
        </w:rPr>
        <w:t xml:space="preserve"> and HLA type</w:t>
      </w:r>
      <w:r w:rsidR="00B4140B">
        <w:rPr>
          <w:rFonts w:ascii="Aptos" w:hAnsi="Aptos"/>
          <w:sz w:val="22"/>
        </w:rPr>
        <w:t xml:space="preserve"> formulated in lipid nanoparticles</w:t>
      </w:r>
    </w:p>
    <w:p w14:paraId="5F4DC58E" w14:textId="77777777" w:rsidR="00B65A61" w:rsidRPr="00B65A61" w:rsidRDefault="00B65A61" w:rsidP="00B65A61">
      <w:pPr>
        <w:numPr>
          <w:ilvl w:val="0"/>
          <w:numId w:val="22"/>
        </w:numPr>
        <w:rPr>
          <w:rFonts w:ascii="Aptos" w:hAnsi="Aptos"/>
          <w:b/>
          <w:sz w:val="22"/>
        </w:rPr>
      </w:pPr>
      <w:r w:rsidRPr="00B65A61">
        <w:rPr>
          <w:rFonts w:ascii="Aptos" w:hAnsi="Aptos"/>
          <w:b/>
          <w:sz w:val="22"/>
        </w:rPr>
        <w:t>Transgenes: (source)</w:t>
      </w:r>
    </w:p>
    <w:p w14:paraId="45A0CE60" w14:textId="0A794069" w:rsidR="00B65A61" w:rsidRPr="00B65A61" w:rsidRDefault="00B65A61" w:rsidP="00B65A61">
      <w:pPr>
        <w:numPr>
          <w:ilvl w:val="0"/>
          <w:numId w:val="24"/>
        </w:numPr>
        <w:rPr>
          <w:rFonts w:ascii="Aptos" w:hAnsi="Aptos"/>
          <w:b/>
          <w:sz w:val="22"/>
        </w:rPr>
      </w:pPr>
      <w:r w:rsidRPr="00B65A61">
        <w:rPr>
          <w:rFonts w:ascii="Aptos" w:hAnsi="Aptos"/>
          <w:sz w:val="22"/>
        </w:rPr>
        <w:t xml:space="preserve">mRNA encoding up to 34 neoantigens designed to </w:t>
      </w:r>
      <w:proofErr w:type="gramStart"/>
      <w:r w:rsidRPr="00B65A61">
        <w:rPr>
          <w:rFonts w:ascii="Aptos" w:hAnsi="Aptos"/>
          <w:sz w:val="22"/>
        </w:rPr>
        <w:t>each individual’s</w:t>
      </w:r>
      <w:proofErr w:type="gramEnd"/>
      <w:r w:rsidRPr="00B65A61">
        <w:rPr>
          <w:rFonts w:ascii="Aptos" w:hAnsi="Aptos"/>
          <w:sz w:val="22"/>
        </w:rPr>
        <w:t xml:space="preserve"> patient tumor </w:t>
      </w:r>
      <w:proofErr w:type="spellStart"/>
      <w:r w:rsidRPr="00B65A61">
        <w:rPr>
          <w:rFonts w:ascii="Aptos" w:hAnsi="Aptos"/>
          <w:sz w:val="22"/>
        </w:rPr>
        <w:t>mutanome</w:t>
      </w:r>
      <w:proofErr w:type="spellEnd"/>
      <w:r w:rsidRPr="00B65A61">
        <w:rPr>
          <w:rFonts w:ascii="Aptos" w:hAnsi="Aptos"/>
          <w:sz w:val="22"/>
        </w:rPr>
        <w:t xml:space="preserve"> and HLA type.</w:t>
      </w:r>
    </w:p>
    <w:p w14:paraId="451A0108"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Host: </w:t>
      </w:r>
      <w:r w:rsidRPr="00B65A61">
        <w:rPr>
          <w:rFonts w:ascii="Aptos" w:hAnsi="Aptos"/>
          <w:sz w:val="22"/>
        </w:rPr>
        <w:t>Human subjects</w:t>
      </w:r>
      <w:r w:rsidRPr="00B65A61">
        <w:rPr>
          <w:rFonts w:ascii="Aptos" w:hAnsi="Aptos"/>
          <w:b/>
          <w:sz w:val="22"/>
        </w:rPr>
        <w:t xml:space="preserve"> </w:t>
      </w:r>
    </w:p>
    <w:p w14:paraId="5CB909B9" w14:textId="77777777" w:rsidR="00B65A61" w:rsidRPr="00B65A61" w:rsidRDefault="00B65A61" w:rsidP="00B65A61">
      <w:pPr>
        <w:numPr>
          <w:ilvl w:val="0"/>
          <w:numId w:val="22"/>
        </w:numPr>
        <w:rPr>
          <w:rFonts w:ascii="Aptos" w:hAnsi="Aptos"/>
          <w:bCs/>
          <w:sz w:val="22"/>
        </w:rPr>
      </w:pPr>
      <w:r w:rsidRPr="00B65A61">
        <w:rPr>
          <w:rFonts w:ascii="Aptos" w:hAnsi="Aptos"/>
          <w:b/>
          <w:sz w:val="22"/>
        </w:rPr>
        <w:t>PPE:</w:t>
      </w:r>
      <w:r w:rsidRPr="00B65A61">
        <w:rPr>
          <w:rFonts w:ascii="Aptos" w:hAnsi="Aptos"/>
          <w:sz w:val="22"/>
        </w:rPr>
        <w:t xml:space="preserve"> Chemo gown, body protection, gloves, and eye protection are required.</w:t>
      </w:r>
    </w:p>
    <w:p w14:paraId="12CD864A" w14:textId="77777777" w:rsidR="00B65A61" w:rsidRPr="00B65A61" w:rsidRDefault="00B65A61" w:rsidP="00B65A61">
      <w:pPr>
        <w:numPr>
          <w:ilvl w:val="0"/>
          <w:numId w:val="22"/>
        </w:numPr>
        <w:rPr>
          <w:rFonts w:ascii="Aptos" w:hAnsi="Aptos"/>
          <w:b/>
          <w:sz w:val="22"/>
        </w:rPr>
      </w:pPr>
      <w:r w:rsidRPr="00B65A61">
        <w:rPr>
          <w:rFonts w:ascii="Aptos" w:hAnsi="Aptos"/>
          <w:b/>
          <w:sz w:val="22"/>
        </w:rPr>
        <w:t>Health Warnings and Safety Statements:</w:t>
      </w:r>
    </w:p>
    <w:p w14:paraId="71A58C70" w14:textId="77777777" w:rsidR="00B65A61" w:rsidRPr="00B65A61" w:rsidRDefault="00B65A61" w:rsidP="00B65A61">
      <w:pPr>
        <w:numPr>
          <w:ilvl w:val="0"/>
          <w:numId w:val="24"/>
        </w:numPr>
        <w:rPr>
          <w:rFonts w:ascii="Aptos" w:hAnsi="Aptos"/>
          <w:b/>
          <w:sz w:val="22"/>
        </w:rPr>
      </w:pPr>
      <w:r w:rsidRPr="00B65A61">
        <w:rPr>
          <w:rFonts w:ascii="Aptos" w:hAnsi="Aptos"/>
          <w:sz w:val="22"/>
        </w:rPr>
        <w:t>A consultation with Occupational Health is advised for health care workers.</w:t>
      </w:r>
    </w:p>
    <w:p w14:paraId="7709906E" w14:textId="77777777" w:rsidR="00B65A61" w:rsidRPr="00B65A61" w:rsidRDefault="00B65A61" w:rsidP="00B65A61">
      <w:pPr>
        <w:numPr>
          <w:ilvl w:val="0"/>
          <w:numId w:val="24"/>
        </w:numPr>
        <w:rPr>
          <w:rFonts w:ascii="Aptos" w:hAnsi="Aptos"/>
          <w:sz w:val="22"/>
        </w:rPr>
      </w:pPr>
      <w:r w:rsidRPr="00B65A61">
        <w:rPr>
          <w:rFonts w:ascii="Aptos" w:hAnsi="Aptos"/>
          <w:sz w:val="22"/>
        </w:rPr>
        <w:t>No occurrences of serious adverse events have been reported during the renewal period.</w:t>
      </w:r>
    </w:p>
    <w:p w14:paraId="44F6D3F5" w14:textId="37B1F99F" w:rsidR="00B65A61" w:rsidRPr="00B65A61" w:rsidRDefault="00B65A61" w:rsidP="00B65A61">
      <w:pPr>
        <w:numPr>
          <w:ilvl w:val="0"/>
          <w:numId w:val="24"/>
        </w:numPr>
        <w:rPr>
          <w:rFonts w:ascii="Aptos" w:hAnsi="Aptos"/>
          <w:sz w:val="22"/>
        </w:rPr>
      </w:pPr>
      <w:r w:rsidRPr="00B65A61">
        <w:rPr>
          <w:rFonts w:ascii="Aptos" w:hAnsi="Aptos"/>
          <w:sz w:val="22"/>
        </w:rPr>
        <w:t>Sponsor has provided safety information</w:t>
      </w:r>
      <w:r w:rsidR="00973306">
        <w:rPr>
          <w:rFonts w:ascii="Aptos" w:hAnsi="Aptos"/>
          <w:sz w:val="22"/>
        </w:rPr>
        <w:t>.</w:t>
      </w:r>
    </w:p>
    <w:p w14:paraId="2249C05A" w14:textId="77777777" w:rsidR="00B65A61" w:rsidRPr="00B65A61" w:rsidRDefault="00B65A61" w:rsidP="00B65A61">
      <w:pPr>
        <w:numPr>
          <w:ilvl w:val="0"/>
          <w:numId w:val="24"/>
        </w:numPr>
        <w:rPr>
          <w:rFonts w:ascii="Aptos" w:hAnsi="Aptos"/>
          <w:sz w:val="22"/>
        </w:rPr>
      </w:pPr>
      <w:r w:rsidRPr="00B65A61">
        <w:rPr>
          <w:rFonts w:ascii="Aptos" w:hAnsi="Aptos"/>
          <w:sz w:val="22"/>
        </w:rPr>
        <w:t>All health care workers involved in this protocol should observe universal precautions.</w:t>
      </w:r>
    </w:p>
    <w:p w14:paraId="02650767" w14:textId="77777777" w:rsidR="00B65A61" w:rsidRPr="00B65A61" w:rsidRDefault="00B65A61" w:rsidP="00B65A61">
      <w:pPr>
        <w:numPr>
          <w:ilvl w:val="0"/>
          <w:numId w:val="24"/>
        </w:numPr>
        <w:rPr>
          <w:rFonts w:ascii="Aptos" w:hAnsi="Aptos"/>
          <w:sz w:val="22"/>
        </w:rPr>
      </w:pPr>
      <w:r w:rsidRPr="00B65A61">
        <w:rPr>
          <w:rFonts w:ascii="Aptos" w:hAnsi="Aptos"/>
          <w:sz w:val="22"/>
        </w:rPr>
        <w:t>No special precautions are required for roommates or family members.</w:t>
      </w:r>
    </w:p>
    <w:p w14:paraId="40758252"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Research Applications: </w:t>
      </w:r>
    </w:p>
    <w:p w14:paraId="77155B4D"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095C9F2C"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All liquid suspensions, culture waste and unused/unneeded product stocks must be disposed as hazardous waste.  </w:t>
      </w:r>
    </w:p>
    <w:p w14:paraId="103E1529" w14:textId="77777777" w:rsidR="00B65A61" w:rsidRPr="00B65A61" w:rsidRDefault="00B65A61" w:rsidP="00B65A61">
      <w:pPr>
        <w:numPr>
          <w:ilvl w:val="0"/>
          <w:numId w:val="22"/>
        </w:numPr>
        <w:rPr>
          <w:rFonts w:ascii="Aptos" w:hAnsi="Aptos"/>
          <w:b/>
          <w:sz w:val="22"/>
        </w:rPr>
      </w:pPr>
      <w:r w:rsidRPr="00B65A61">
        <w:rPr>
          <w:rFonts w:ascii="Aptos" w:hAnsi="Aptos"/>
          <w:b/>
          <w:sz w:val="22"/>
        </w:rPr>
        <w:t xml:space="preserve">Required Training, Procedures, and Containment:  </w:t>
      </w:r>
    </w:p>
    <w:p w14:paraId="38BE8F8D"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Minimum Training requirements: </w:t>
      </w:r>
    </w:p>
    <w:p w14:paraId="0195DCE8" w14:textId="77777777" w:rsidR="00B65A61" w:rsidRPr="00B65A61" w:rsidRDefault="00B65A61" w:rsidP="00B65A61">
      <w:pPr>
        <w:numPr>
          <w:ilvl w:val="2"/>
          <w:numId w:val="25"/>
        </w:numPr>
        <w:rPr>
          <w:rFonts w:ascii="Aptos" w:hAnsi="Aptos"/>
          <w:sz w:val="22"/>
        </w:rPr>
      </w:pPr>
      <w:r w:rsidRPr="00B65A61">
        <w:rPr>
          <w:rFonts w:ascii="Aptos" w:hAnsi="Aptos"/>
          <w:sz w:val="22"/>
        </w:rPr>
        <w:t>Sponsor Training (if applicable)</w:t>
      </w:r>
    </w:p>
    <w:p w14:paraId="6D486B19" w14:textId="77777777" w:rsidR="00B65A61" w:rsidRPr="00B65A61" w:rsidRDefault="00B65A61" w:rsidP="00B65A61">
      <w:pPr>
        <w:numPr>
          <w:ilvl w:val="2"/>
          <w:numId w:val="25"/>
        </w:numPr>
        <w:rPr>
          <w:rFonts w:ascii="Aptos" w:hAnsi="Aptos"/>
          <w:sz w:val="22"/>
        </w:rPr>
      </w:pPr>
      <w:r w:rsidRPr="00B65A61">
        <w:rPr>
          <w:rFonts w:ascii="Aptos" w:hAnsi="Aptos"/>
          <w:sz w:val="22"/>
        </w:rPr>
        <w:t>Bloodborne Pathogen Training for individuals listed on the registration</w:t>
      </w:r>
    </w:p>
    <w:p w14:paraId="0E418E7B" w14:textId="77777777" w:rsidR="00B65A61" w:rsidRPr="00B65A61" w:rsidRDefault="00B65A61" w:rsidP="00B65A61">
      <w:pPr>
        <w:numPr>
          <w:ilvl w:val="2"/>
          <w:numId w:val="25"/>
        </w:numPr>
        <w:rPr>
          <w:rFonts w:ascii="Aptos" w:hAnsi="Aptos"/>
          <w:sz w:val="22"/>
        </w:rPr>
      </w:pPr>
      <w:r w:rsidRPr="00B65A61">
        <w:rPr>
          <w:rFonts w:ascii="Aptos" w:hAnsi="Aptos"/>
          <w:sz w:val="22"/>
        </w:rPr>
        <w:t>IATA Training for individuals shipping infectious samples</w:t>
      </w:r>
    </w:p>
    <w:p w14:paraId="0403AF06" w14:textId="77777777" w:rsidR="00B65A61" w:rsidRPr="00B65A61" w:rsidRDefault="00B65A61" w:rsidP="00B65A61">
      <w:pPr>
        <w:numPr>
          <w:ilvl w:val="2"/>
          <w:numId w:val="25"/>
        </w:numPr>
        <w:rPr>
          <w:rFonts w:ascii="Aptos" w:hAnsi="Aptos"/>
          <w:sz w:val="22"/>
        </w:rPr>
      </w:pPr>
      <w:r w:rsidRPr="00B65A61">
        <w:rPr>
          <w:rFonts w:ascii="Aptos" w:hAnsi="Aptos"/>
          <w:sz w:val="22"/>
        </w:rPr>
        <w:t>NIH Guidelines Training for PI</w:t>
      </w:r>
    </w:p>
    <w:p w14:paraId="1C5E1E59" w14:textId="77777777" w:rsidR="00B65A61" w:rsidRPr="00B65A61" w:rsidRDefault="00B65A61" w:rsidP="00B65A61">
      <w:pPr>
        <w:numPr>
          <w:ilvl w:val="2"/>
          <w:numId w:val="25"/>
        </w:numPr>
        <w:rPr>
          <w:rFonts w:ascii="Aptos" w:hAnsi="Aptos"/>
          <w:b/>
          <w:sz w:val="22"/>
        </w:rPr>
      </w:pPr>
      <w:r w:rsidRPr="00B65A61">
        <w:rPr>
          <w:rFonts w:ascii="Aptos" w:hAnsi="Aptos"/>
          <w:sz w:val="22"/>
        </w:rPr>
        <w:t xml:space="preserve">PI mediated intra-laboratory training </w:t>
      </w:r>
    </w:p>
    <w:p w14:paraId="61BEF367" w14:textId="77777777" w:rsidR="00B65A61" w:rsidRPr="00B65A61" w:rsidRDefault="00B65A61" w:rsidP="00FA30B7">
      <w:pPr>
        <w:pStyle w:val="AgendaBullet4"/>
      </w:pPr>
      <w:r w:rsidRPr="00B65A61">
        <w:t xml:space="preserve">Training must be documented through a signature of understanding from the employee as an acknowledgement of their occupational duties, the potential risk associated with these duties, the required facilities, equipment, and practices that are designed to mitigate these risks, and the emergency procedures to follow </w:t>
      </w:r>
      <w:proofErr w:type="gramStart"/>
      <w:r w:rsidRPr="00B65A61">
        <w:t>in the event that</w:t>
      </w:r>
      <w:proofErr w:type="gramEnd"/>
      <w:r w:rsidRPr="00B65A61">
        <w:t xml:space="preserve"> an incident occurs.  </w:t>
      </w:r>
    </w:p>
    <w:p w14:paraId="758CA3A9"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Procedures: </w:t>
      </w:r>
    </w:p>
    <w:p w14:paraId="2F6F8428" w14:textId="77777777" w:rsidR="00B65A61" w:rsidRPr="00B65A61" w:rsidRDefault="00B65A61" w:rsidP="00B65A61">
      <w:pPr>
        <w:numPr>
          <w:ilvl w:val="2"/>
          <w:numId w:val="25"/>
        </w:numPr>
        <w:rPr>
          <w:rFonts w:ascii="Aptos" w:hAnsi="Aptos"/>
          <w:sz w:val="22"/>
        </w:rPr>
      </w:pPr>
      <w:r w:rsidRPr="00B65A61">
        <w:rPr>
          <w:rFonts w:ascii="Aptos" w:hAnsi="Aptos"/>
          <w:sz w:val="22"/>
        </w:rPr>
        <w:t>BSL2 – Manipulation of agent in the Pharmacy</w:t>
      </w:r>
    </w:p>
    <w:p w14:paraId="642DAC73" w14:textId="77777777" w:rsidR="00B65A61" w:rsidRPr="00B65A61" w:rsidRDefault="00B65A61" w:rsidP="00B65A61">
      <w:pPr>
        <w:numPr>
          <w:ilvl w:val="2"/>
          <w:numId w:val="25"/>
        </w:numPr>
        <w:rPr>
          <w:rFonts w:ascii="Aptos" w:hAnsi="Aptos"/>
          <w:sz w:val="22"/>
        </w:rPr>
      </w:pPr>
      <w:r w:rsidRPr="00B65A61">
        <w:rPr>
          <w:rFonts w:ascii="Aptos" w:hAnsi="Aptos"/>
          <w:sz w:val="22"/>
        </w:rPr>
        <w:lastRenderedPageBreak/>
        <w:t>Other: UTSW Approved SOP for gene transfer project must be followed</w:t>
      </w:r>
    </w:p>
    <w:p w14:paraId="473DA147" w14:textId="77777777" w:rsidR="00B65A61" w:rsidRPr="00B65A61" w:rsidRDefault="00B65A61" w:rsidP="00B65A61">
      <w:pPr>
        <w:numPr>
          <w:ilvl w:val="0"/>
          <w:numId w:val="24"/>
        </w:numPr>
        <w:rPr>
          <w:rFonts w:ascii="Aptos" w:hAnsi="Aptos"/>
          <w:sz w:val="22"/>
        </w:rPr>
      </w:pPr>
      <w:r w:rsidRPr="00B65A61">
        <w:rPr>
          <w:rFonts w:ascii="Aptos" w:hAnsi="Aptos"/>
          <w:sz w:val="22"/>
        </w:rPr>
        <w:t xml:space="preserve"> Refer to supplemental documents for more information </w:t>
      </w:r>
    </w:p>
    <w:p w14:paraId="2260F10B"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D578B1" w:rsidRPr="002D0088" w14:paraId="7C50CCEE" w14:textId="77777777" w:rsidTr="0028424A">
        <w:tc>
          <w:tcPr>
            <w:tcW w:w="5000" w:type="pct"/>
          </w:tcPr>
          <w:p w14:paraId="6AECA6F6"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Summary:</w:t>
            </w:r>
          </w:p>
          <w:p w14:paraId="13CE0FED" w14:textId="77777777" w:rsidR="00D578B1" w:rsidRPr="009D6D42" w:rsidRDefault="00D578B1" w:rsidP="00D578B1">
            <w:pPr>
              <w:pStyle w:val="ListParagraph"/>
              <w:numPr>
                <w:ilvl w:val="0"/>
                <w:numId w:val="11"/>
              </w:numPr>
              <w:tabs>
                <w:tab w:val="left" w:pos="4216"/>
              </w:tabs>
              <w:rPr>
                <w:rFonts w:ascii="Aptos" w:hAnsi="Aptos" w:cstheme="minorHAnsi"/>
                <w:bCs/>
                <w:sz w:val="22"/>
              </w:rPr>
            </w:pPr>
            <w:r w:rsidRPr="009D6D42">
              <w:rPr>
                <w:rFonts w:ascii="Aptos" w:hAnsi="Aptos" w:cstheme="minorHAnsi"/>
                <w:bCs/>
                <w:sz w:val="22"/>
              </w:rPr>
              <w:t>No safety concerns</w:t>
            </w:r>
          </w:p>
          <w:p w14:paraId="6345A195"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In favor: </w:t>
            </w:r>
            <w:r w:rsidRPr="009D6D42">
              <w:rPr>
                <w:rFonts w:ascii="Aptos" w:hAnsi="Aptos" w:cstheme="minorHAnsi"/>
                <w:bCs/>
                <w:sz w:val="22"/>
              </w:rPr>
              <w:t>All</w:t>
            </w:r>
          </w:p>
          <w:p w14:paraId="0154AA99"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Opposed: </w:t>
            </w:r>
            <w:r w:rsidRPr="009D6D42">
              <w:rPr>
                <w:rFonts w:ascii="Aptos" w:hAnsi="Aptos" w:cstheme="minorHAnsi"/>
                <w:bCs/>
                <w:sz w:val="22"/>
              </w:rPr>
              <w:t>None</w:t>
            </w:r>
          </w:p>
          <w:p w14:paraId="28215E6A"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Abstained: </w:t>
            </w:r>
            <w:r w:rsidRPr="009D6D42">
              <w:rPr>
                <w:rFonts w:ascii="Aptos" w:hAnsi="Aptos" w:cstheme="minorHAnsi"/>
                <w:bCs/>
                <w:sz w:val="22"/>
              </w:rPr>
              <w:t>None</w:t>
            </w:r>
          </w:p>
          <w:p w14:paraId="232FD024" w14:textId="77777777" w:rsidR="00D578B1" w:rsidRPr="00F662F4" w:rsidRDefault="00D578B1" w:rsidP="0028424A">
            <w:pPr>
              <w:overflowPunct w:val="0"/>
              <w:autoSpaceDE w:val="0"/>
              <w:autoSpaceDN w:val="0"/>
              <w:adjustRightInd w:val="0"/>
              <w:contextualSpacing/>
              <w:rPr>
                <w:rFonts w:ascii="Aptos" w:hAnsi="Aptos" w:cstheme="minorHAnsi"/>
                <w:b/>
                <w:bCs/>
                <w:sz w:val="22"/>
              </w:rPr>
            </w:pPr>
            <w:r w:rsidRPr="009D6D42">
              <w:rPr>
                <w:rFonts w:ascii="Aptos" w:hAnsi="Aptos" w:cstheme="minorHAnsi"/>
                <w:b/>
                <w:sz w:val="22"/>
              </w:rPr>
              <w:t xml:space="preserve">Status: </w:t>
            </w:r>
            <w:r w:rsidRPr="009D6D42">
              <w:rPr>
                <w:rFonts w:ascii="Aptos" w:hAnsi="Aptos" w:cstheme="minorHAnsi"/>
                <w:bCs/>
                <w:sz w:val="22"/>
              </w:rPr>
              <w:t>Approved</w:t>
            </w:r>
            <w:r w:rsidRPr="00F662F4">
              <w:rPr>
                <w:rFonts w:ascii="Aptos" w:hAnsi="Aptos" w:cstheme="minorHAnsi"/>
                <w:bCs/>
                <w:sz w:val="22"/>
              </w:rPr>
              <w:t xml:space="preserve"> </w:t>
            </w:r>
          </w:p>
        </w:tc>
      </w:tr>
    </w:tbl>
    <w:p w14:paraId="456181CA" w14:textId="77777777" w:rsidR="00D578B1" w:rsidRPr="00B65A61" w:rsidRDefault="00D578B1"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72ABFE10" w14:textId="77777777" w:rsidTr="00B65A61">
        <w:trPr>
          <w:trHeight w:val="260"/>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0BFB13" w14:textId="77777777" w:rsidR="00B65A61" w:rsidRPr="00B65A61" w:rsidRDefault="00B65A61" w:rsidP="00B65A61">
            <w:pPr>
              <w:rPr>
                <w:rFonts w:ascii="Aptos" w:hAnsi="Aptos"/>
                <w:bCs/>
                <w:sz w:val="22"/>
              </w:rPr>
            </w:pPr>
            <w:r w:rsidRPr="00B65A61">
              <w:rPr>
                <w:rFonts w:ascii="Aptos" w:hAnsi="Aptos"/>
                <w:b/>
                <w:sz w:val="22"/>
              </w:rPr>
              <w:t xml:space="preserve">Recombinant DNA Registration for IBC Review and Authorization.  </w:t>
            </w:r>
          </w:p>
        </w:tc>
      </w:tr>
    </w:tbl>
    <w:p w14:paraId="4B3E96E2" w14:textId="77777777" w:rsidR="00B65A61" w:rsidRPr="00B65A61" w:rsidRDefault="00B65A61" w:rsidP="00B27284">
      <w:pPr>
        <w:pStyle w:val="Heading1"/>
      </w:pPr>
      <w:r w:rsidRPr="00B65A61">
        <w:t xml:space="preserve">PI: Heidi Jacobe </w:t>
      </w:r>
    </w:p>
    <w:p w14:paraId="2076CAB8" w14:textId="77777777" w:rsidR="00B65A61" w:rsidRPr="00B65A61" w:rsidRDefault="00B65A61" w:rsidP="00B27284">
      <w:pPr>
        <w:pStyle w:val="Agendabullet1"/>
        <w:rPr>
          <w:rFonts w:eastAsiaTheme="minorHAnsi"/>
        </w:rPr>
      </w:pPr>
      <w:r w:rsidRPr="00B65A61">
        <w:rPr>
          <w:rFonts w:eastAsiaTheme="minorHAnsi"/>
        </w:rPr>
        <w:t xml:space="preserve">Title: </w:t>
      </w:r>
      <w:r w:rsidRPr="00B27284">
        <w:rPr>
          <w:b w:val="0"/>
        </w:rPr>
        <w:t>A Phase 1, Multicenter, Open-Label Study Of CC-97540 (BMS-986353), CD19-Targeted Nex-T Chimeric Antigen Receptor (CAR) T Cells, in Participants with Severe, Refractory Autoimmune Diseases: Systemic Lupus Erythematosus, Idiopathic Inflammatory Myopathy or Systemic Sclerosis</w:t>
      </w:r>
    </w:p>
    <w:p w14:paraId="084BC864" w14:textId="76862592" w:rsidR="00B65A61" w:rsidRPr="00B27284" w:rsidRDefault="00B65A61" w:rsidP="00B27284">
      <w:pPr>
        <w:pStyle w:val="Agendabullet1"/>
        <w:rPr>
          <w:rFonts w:eastAsiaTheme="minorHAnsi"/>
          <w:b w:val="0"/>
          <w:bCs/>
        </w:rPr>
      </w:pPr>
      <w:r w:rsidRPr="00B65A61">
        <w:t xml:space="preserve">Note: </w:t>
      </w:r>
      <w:r w:rsidRPr="00B27284">
        <w:rPr>
          <w:b w:val="0"/>
          <w:bCs/>
        </w:rPr>
        <w:t>Annual administrative review</w:t>
      </w:r>
    </w:p>
    <w:p w14:paraId="5E536C1C" w14:textId="77777777" w:rsidR="00B65A61" w:rsidRPr="00B65A61" w:rsidRDefault="00B65A61" w:rsidP="00B27284">
      <w:pPr>
        <w:pStyle w:val="Agendabullet1"/>
        <w:rPr>
          <w:rFonts w:eastAsiaTheme="minorHAnsi"/>
        </w:rPr>
      </w:pPr>
      <w:r w:rsidRPr="00B65A61">
        <w:t xml:space="preserve">NIH Guidelines: </w:t>
      </w:r>
      <w:r w:rsidRPr="00B27284">
        <w:rPr>
          <w:b w:val="0"/>
          <w:bCs/>
        </w:rPr>
        <w:t>III-C</w:t>
      </w:r>
    </w:p>
    <w:p w14:paraId="621D323C" w14:textId="77777777" w:rsidR="006109CE" w:rsidRDefault="00B65A61" w:rsidP="00B27284">
      <w:pPr>
        <w:pStyle w:val="Agendabullet1"/>
        <w:jc w:val="both"/>
        <w:rPr>
          <w:rFonts w:eastAsiaTheme="minorHAnsi"/>
        </w:rPr>
      </w:pPr>
      <w:r w:rsidRPr="00B65A61">
        <w:t>Project Summary:</w:t>
      </w:r>
      <w:r w:rsidRPr="00B65A61">
        <w:rPr>
          <w:rFonts w:eastAsiaTheme="minorHAnsi"/>
        </w:rPr>
        <w:t xml:space="preserve"> </w:t>
      </w:r>
    </w:p>
    <w:p w14:paraId="4EF9C993" w14:textId="7A8E5101" w:rsidR="00B65A61" w:rsidRPr="00B65A61" w:rsidRDefault="006109CE" w:rsidP="006109CE">
      <w:pPr>
        <w:pStyle w:val="AgendaBullet2"/>
      </w:pPr>
      <w:r>
        <w:t>A phase I study sponsored by Bristol-Myers Squibb t</w:t>
      </w:r>
      <w:r w:rsidR="00B65A61" w:rsidRPr="00B27284">
        <w:t xml:space="preserve">o evaluate the safety and tolerability of </w:t>
      </w:r>
      <w:r>
        <w:t>chimeric antigen receptor investigational product</w:t>
      </w:r>
      <w:r w:rsidR="00B65A61" w:rsidRPr="00B27284">
        <w:t xml:space="preserve"> in participants with </w:t>
      </w:r>
      <w:r>
        <w:t xml:space="preserve">systemic lupus erythematosus, idiopathic inflammatory myopathy, or systemic sclerosis. </w:t>
      </w:r>
    </w:p>
    <w:p w14:paraId="5FB6DCE0" w14:textId="77777777" w:rsidR="00B65A61" w:rsidRPr="00B65A61" w:rsidRDefault="00B65A61" w:rsidP="00B27284">
      <w:pPr>
        <w:pStyle w:val="Agendabullet1"/>
      </w:pPr>
      <w:r w:rsidRPr="00B65A61">
        <w:t xml:space="preserve">Product: </w:t>
      </w:r>
    </w:p>
    <w:p w14:paraId="05445A5D" w14:textId="01AF4089" w:rsidR="00B65A61" w:rsidRPr="00B65A61" w:rsidRDefault="00B65A61" w:rsidP="00D57BC6">
      <w:pPr>
        <w:pStyle w:val="AgendaBullet2"/>
      </w:pPr>
      <w:r w:rsidRPr="00B65A61">
        <w:t>Autologous T cells genetically modified ex vivo with replication incompetent Lentivirus</w:t>
      </w:r>
    </w:p>
    <w:p w14:paraId="0B56C31B" w14:textId="77777777" w:rsidR="00B65A61" w:rsidRPr="00B65A61" w:rsidRDefault="00B65A61" w:rsidP="00B27284">
      <w:pPr>
        <w:pStyle w:val="Agendabullet1"/>
      </w:pPr>
      <w:r w:rsidRPr="00B65A61">
        <w:t>Transgenes:</w:t>
      </w:r>
    </w:p>
    <w:p w14:paraId="1A87ACB1" w14:textId="6E89777E" w:rsidR="00B65A61" w:rsidRPr="00B65A61" w:rsidRDefault="00B65A61" w:rsidP="00D57BC6">
      <w:pPr>
        <w:pStyle w:val="AgendaBullet2"/>
        <w:rPr>
          <w:b/>
        </w:rPr>
      </w:pPr>
      <w:r w:rsidRPr="00B65A61">
        <w:t>Chimeric antigen receptor</w:t>
      </w:r>
    </w:p>
    <w:p w14:paraId="6E5B334C" w14:textId="77777777" w:rsidR="00B65A61" w:rsidRPr="00B65A61" w:rsidRDefault="00B65A61" w:rsidP="00B27284">
      <w:pPr>
        <w:pStyle w:val="Agendabullet1"/>
      </w:pPr>
      <w:r w:rsidRPr="00B65A61">
        <w:t xml:space="preserve">Host: </w:t>
      </w:r>
      <w:r w:rsidRPr="00B27284">
        <w:rPr>
          <w:b w:val="0"/>
          <w:bCs/>
        </w:rPr>
        <w:t>Human subjects</w:t>
      </w:r>
      <w:r w:rsidRPr="00B65A61">
        <w:t xml:space="preserve"> </w:t>
      </w:r>
    </w:p>
    <w:p w14:paraId="590971CA" w14:textId="77777777" w:rsidR="00B65A61" w:rsidRPr="00B27284" w:rsidRDefault="00B65A61" w:rsidP="00B27284">
      <w:pPr>
        <w:pStyle w:val="Agendabullet1"/>
        <w:rPr>
          <w:b w:val="0"/>
        </w:rPr>
      </w:pPr>
      <w:r w:rsidRPr="00B65A61">
        <w:t xml:space="preserve">PPE: </w:t>
      </w:r>
      <w:r w:rsidRPr="00B27284">
        <w:rPr>
          <w:b w:val="0"/>
        </w:rPr>
        <w:t xml:space="preserve">Body protection, gloves, and eye protection are required. </w:t>
      </w:r>
    </w:p>
    <w:p w14:paraId="4DAA848F" w14:textId="77777777" w:rsidR="00B65A61" w:rsidRPr="00B65A61" w:rsidRDefault="00B65A61" w:rsidP="00B27284">
      <w:pPr>
        <w:pStyle w:val="Agendabullet1"/>
      </w:pPr>
      <w:r w:rsidRPr="00B65A61">
        <w:t>Health Warnings and Safety Statements:</w:t>
      </w:r>
    </w:p>
    <w:p w14:paraId="21AC44B5" w14:textId="77777777" w:rsidR="00B65A61" w:rsidRPr="00B65A61" w:rsidRDefault="00B65A61" w:rsidP="00D57BC6">
      <w:pPr>
        <w:pStyle w:val="AgendaBullet2"/>
        <w:rPr>
          <w:b/>
        </w:rPr>
      </w:pPr>
      <w:r w:rsidRPr="00B65A61">
        <w:t>A health consultation with Occupational Health is advised.</w:t>
      </w:r>
    </w:p>
    <w:p w14:paraId="68D496AA" w14:textId="77777777" w:rsidR="00B65A61" w:rsidRPr="00B65A61" w:rsidRDefault="00B65A61" w:rsidP="00D57BC6">
      <w:pPr>
        <w:pStyle w:val="AgendaBullet2"/>
      </w:pPr>
      <w:r w:rsidRPr="00B65A61">
        <w:t xml:space="preserve">No new occurrences of serious adverse events have been reported during the renewal period. </w:t>
      </w:r>
    </w:p>
    <w:p w14:paraId="3EA4D977" w14:textId="6ECAAD04" w:rsidR="00B65A61" w:rsidRDefault="00B65A61" w:rsidP="00D57BC6">
      <w:pPr>
        <w:pStyle w:val="AgendaBullet2"/>
      </w:pPr>
      <w:r w:rsidRPr="00B65A61">
        <w:t>Sponsor has provided safety information</w:t>
      </w:r>
      <w:r w:rsidR="006109CE">
        <w:t>.</w:t>
      </w:r>
    </w:p>
    <w:p w14:paraId="31EDA2E8" w14:textId="77777777" w:rsidR="009740A2" w:rsidRPr="00B65A61" w:rsidRDefault="009740A2" w:rsidP="009740A2">
      <w:pPr>
        <w:pStyle w:val="AgendaBullet2"/>
      </w:pPr>
      <w:r w:rsidRPr="00B65A61">
        <w:t>All health care workers involved in this protocol should observe universal precautions.</w:t>
      </w:r>
    </w:p>
    <w:p w14:paraId="048F5A01" w14:textId="77777777" w:rsidR="009740A2" w:rsidRPr="00B65A61" w:rsidRDefault="009740A2" w:rsidP="009740A2">
      <w:pPr>
        <w:pStyle w:val="AgendaBullet2"/>
      </w:pPr>
      <w:r w:rsidRPr="00B65A61">
        <w:t>No special precautions are required for roommates or family members.</w:t>
      </w:r>
    </w:p>
    <w:p w14:paraId="24D0515B" w14:textId="77777777" w:rsidR="00B65A61" w:rsidRPr="00B65A61" w:rsidRDefault="00B65A61" w:rsidP="00B27284">
      <w:pPr>
        <w:pStyle w:val="Agendabullet1"/>
      </w:pPr>
      <w:r w:rsidRPr="00B65A61">
        <w:t xml:space="preserve">Research Applications: </w:t>
      </w:r>
    </w:p>
    <w:p w14:paraId="66CDCCD3" w14:textId="77777777" w:rsidR="00B65A61" w:rsidRPr="00B65A61" w:rsidRDefault="00B65A61" w:rsidP="00D57BC6">
      <w:pPr>
        <w:pStyle w:val="AgendaBullet2"/>
      </w:pPr>
      <w:r w:rsidRPr="00B65A61">
        <w:t xml:space="preserve">All equipment used to store, manipulate, or cultivate the investigational drug must be labeled as biohazardous.  </w:t>
      </w:r>
    </w:p>
    <w:p w14:paraId="0037A069" w14:textId="77777777" w:rsidR="00B65A61" w:rsidRPr="00B65A61" w:rsidRDefault="00B65A61" w:rsidP="00D57BC6">
      <w:pPr>
        <w:pStyle w:val="AgendaBullet2"/>
      </w:pPr>
      <w:r w:rsidRPr="00B65A61">
        <w:t xml:space="preserve">All liquid suspensions, culture waste and unused/unneeded product stocks must be disposed as hazardous waste.  </w:t>
      </w:r>
    </w:p>
    <w:p w14:paraId="1B8570B1" w14:textId="77777777" w:rsidR="00B65A61" w:rsidRPr="00B65A61" w:rsidRDefault="00B65A61" w:rsidP="00B27284">
      <w:pPr>
        <w:pStyle w:val="Agendabullet1"/>
      </w:pPr>
      <w:r w:rsidRPr="00B65A61">
        <w:t xml:space="preserve">Required Training, Procedures, and Containment:  </w:t>
      </w:r>
    </w:p>
    <w:p w14:paraId="6940E667" w14:textId="77777777" w:rsidR="00B65A61" w:rsidRPr="00B65A61" w:rsidRDefault="00B65A61" w:rsidP="00D57BC6">
      <w:pPr>
        <w:pStyle w:val="AgendaBullet2"/>
      </w:pPr>
      <w:r w:rsidRPr="00B65A61">
        <w:t xml:space="preserve">Minimum Training requirements: </w:t>
      </w:r>
    </w:p>
    <w:p w14:paraId="79D3EEC8" w14:textId="77777777" w:rsidR="00B65A61" w:rsidRPr="00B65A61" w:rsidRDefault="00B65A61" w:rsidP="00B27284">
      <w:pPr>
        <w:pStyle w:val="Agendabullet30"/>
      </w:pPr>
      <w:r w:rsidRPr="00B65A61">
        <w:t>Sponsor Training (if applicable)</w:t>
      </w:r>
    </w:p>
    <w:p w14:paraId="527C680A" w14:textId="77777777" w:rsidR="00B65A61" w:rsidRPr="00B65A61" w:rsidRDefault="00B65A61" w:rsidP="00B27284">
      <w:pPr>
        <w:pStyle w:val="Agendabullet30"/>
      </w:pPr>
      <w:r w:rsidRPr="00B65A61">
        <w:t>Bloodborne Pathogen Training for individuals listed on the registration</w:t>
      </w:r>
    </w:p>
    <w:p w14:paraId="09B02B5E" w14:textId="77777777" w:rsidR="00B65A61" w:rsidRPr="00B65A61" w:rsidRDefault="00B65A61" w:rsidP="00B27284">
      <w:pPr>
        <w:pStyle w:val="Agendabullet30"/>
      </w:pPr>
      <w:r w:rsidRPr="00B65A61">
        <w:t>IATA Training for individuals shipping infectious samples</w:t>
      </w:r>
    </w:p>
    <w:p w14:paraId="467C5F8F" w14:textId="77777777" w:rsidR="00B65A61" w:rsidRPr="00B65A61" w:rsidRDefault="00B65A61" w:rsidP="00B27284">
      <w:pPr>
        <w:pStyle w:val="Agendabullet30"/>
      </w:pPr>
      <w:r w:rsidRPr="00B65A61">
        <w:t>NIH Guidelines Training for PI</w:t>
      </w:r>
    </w:p>
    <w:p w14:paraId="2C6AC372" w14:textId="77777777" w:rsidR="00B65A61" w:rsidRPr="00B65A61" w:rsidRDefault="00B65A61" w:rsidP="00B27284">
      <w:pPr>
        <w:pStyle w:val="Agendabullet30"/>
        <w:rPr>
          <w:b/>
        </w:rPr>
      </w:pPr>
      <w:r w:rsidRPr="00B65A61">
        <w:t xml:space="preserve">PI mediated intra-laboratory training </w:t>
      </w:r>
    </w:p>
    <w:p w14:paraId="15265E31" w14:textId="77777777" w:rsidR="00B65A61" w:rsidRPr="00B65A61" w:rsidRDefault="00B65A61" w:rsidP="00D57BC6">
      <w:pPr>
        <w:pStyle w:val="AgendaBullet2"/>
      </w:pPr>
      <w:r w:rsidRPr="00B65A61">
        <w:lastRenderedPageBreak/>
        <w:t xml:space="preserve">Procedures: </w:t>
      </w:r>
    </w:p>
    <w:p w14:paraId="7BF84DAC" w14:textId="13DEB260" w:rsidR="00B65A61" w:rsidRPr="00B65A61" w:rsidRDefault="009740A2" w:rsidP="00087630">
      <w:pPr>
        <w:pStyle w:val="Agendabullet30"/>
      </w:pPr>
      <w:r>
        <w:t>Other –</w:t>
      </w:r>
      <w:r w:rsidR="00B65A61" w:rsidRPr="00B65A61">
        <w:t xml:space="preserve"> Approved SOP for gene transfer project must be followed</w:t>
      </w:r>
    </w:p>
    <w:p w14:paraId="514C6D41"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F81FCC" w:rsidRPr="002D0088" w14:paraId="73B3F099" w14:textId="77777777" w:rsidTr="0028424A">
        <w:tc>
          <w:tcPr>
            <w:tcW w:w="5000" w:type="pct"/>
          </w:tcPr>
          <w:p w14:paraId="4A3AE6B5" w14:textId="77777777" w:rsidR="00F81FCC" w:rsidRPr="008F1F12" w:rsidRDefault="00F81FCC" w:rsidP="0028424A">
            <w:pPr>
              <w:tabs>
                <w:tab w:val="left" w:pos="4216"/>
              </w:tabs>
              <w:rPr>
                <w:rFonts w:ascii="Aptos" w:hAnsi="Aptos" w:cstheme="minorHAnsi"/>
                <w:b/>
                <w:sz w:val="22"/>
              </w:rPr>
            </w:pPr>
            <w:r w:rsidRPr="008F1F12">
              <w:rPr>
                <w:rFonts w:ascii="Aptos" w:hAnsi="Aptos" w:cstheme="minorHAnsi"/>
                <w:b/>
                <w:sz w:val="22"/>
              </w:rPr>
              <w:t>Summary:</w:t>
            </w:r>
          </w:p>
          <w:p w14:paraId="50B1954E" w14:textId="77777777" w:rsidR="00F81FCC" w:rsidRPr="008F1F12" w:rsidRDefault="00F81FCC" w:rsidP="0028424A">
            <w:pPr>
              <w:pStyle w:val="ListParagraph"/>
              <w:numPr>
                <w:ilvl w:val="0"/>
                <w:numId w:val="11"/>
              </w:numPr>
              <w:tabs>
                <w:tab w:val="left" w:pos="4216"/>
              </w:tabs>
              <w:rPr>
                <w:rFonts w:ascii="Aptos" w:hAnsi="Aptos" w:cstheme="minorHAnsi"/>
                <w:bCs/>
                <w:sz w:val="22"/>
              </w:rPr>
            </w:pPr>
            <w:r w:rsidRPr="008F1F12">
              <w:rPr>
                <w:rFonts w:ascii="Aptos" w:hAnsi="Aptos" w:cstheme="minorHAnsi"/>
                <w:bCs/>
                <w:sz w:val="22"/>
              </w:rPr>
              <w:t>No safety concerns</w:t>
            </w:r>
          </w:p>
          <w:p w14:paraId="47B9AC39" w14:textId="77777777" w:rsidR="00F81FCC" w:rsidRPr="008F1F12" w:rsidRDefault="00F81FCC" w:rsidP="0028424A">
            <w:pPr>
              <w:tabs>
                <w:tab w:val="left" w:pos="4216"/>
              </w:tabs>
              <w:rPr>
                <w:rFonts w:ascii="Aptos" w:hAnsi="Aptos" w:cstheme="minorHAnsi"/>
                <w:b/>
                <w:sz w:val="22"/>
              </w:rPr>
            </w:pPr>
            <w:r w:rsidRPr="008F1F12">
              <w:rPr>
                <w:rFonts w:ascii="Aptos" w:hAnsi="Aptos" w:cstheme="minorHAnsi"/>
                <w:b/>
                <w:sz w:val="22"/>
              </w:rPr>
              <w:t xml:space="preserve">In favor: </w:t>
            </w:r>
            <w:r w:rsidRPr="008F1F12">
              <w:rPr>
                <w:rFonts w:ascii="Aptos" w:hAnsi="Aptos" w:cstheme="minorHAnsi"/>
                <w:bCs/>
                <w:sz w:val="22"/>
              </w:rPr>
              <w:t>All</w:t>
            </w:r>
          </w:p>
          <w:p w14:paraId="3910ED36" w14:textId="77777777" w:rsidR="00F81FCC" w:rsidRPr="00F662F4" w:rsidRDefault="00F81FCC" w:rsidP="0028424A">
            <w:pPr>
              <w:tabs>
                <w:tab w:val="left" w:pos="4216"/>
              </w:tabs>
              <w:rPr>
                <w:rFonts w:ascii="Aptos" w:hAnsi="Aptos" w:cstheme="minorHAnsi"/>
                <w:b/>
                <w:sz w:val="22"/>
              </w:rPr>
            </w:pPr>
            <w:r w:rsidRPr="008F1F12">
              <w:rPr>
                <w:rFonts w:ascii="Aptos" w:hAnsi="Aptos" w:cstheme="minorHAnsi"/>
                <w:b/>
                <w:sz w:val="22"/>
              </w:rPr>
              <w:t xml:space="preserve">Opposed: </w:t>
            </w:r>
            <w:r w:rsidRPr="008F1F12">
              <w:rPr>
                <w:rFonts w:ascii="Aptos" w:hAnsi="Aptos" w:cstheme="minorHAnsi"/>
                <w:bCs/>
                <w:sz w:val="22"/>
              </w:rPr>
              <w:t>None</w:t>
            </w:r>
          </w:p>
          <w:p w14:paraId="5968F6AD" w14:textId="77777777" w:rsidR="00F81FCC" w:rsidRPr="00F662F4" w:rsidRDefault="00F81FCC" w:rsidP="0028424A">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ACC1E52" w14:textId="77777777" w:rsidR="00F81FCC" w:rsidRPr="00F662F4" w:rsidRDefault="00F81FCC" w:rsidP="0028424A">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Pr>
                <w:rFonts w:ascii="Aptos" w:hAnsi="Aptos" w:cstheme="minorHAnsi"/>
                <w:bCs/>
                <w:sz w:val="22"/>
              </w:rPr>
              <w:t>.</w:t>
            </w:r>
          </w:p>
        </w:tc>
      </w:tr>
    </w:tbl>
    <w:p w14:paraId="7C0846C7" w14:textId="77777777" w:rsidR="00B65A61" w:rsidRPr="00B65A61" w:rsidRDefault="00B65A61" w:rsidP="00B65A61">
      <w:pPr>
        <w:rPr>
          <w:rFonts w:ascii="Aptos" w:hAnsi="Aptos"/>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0070"/>
      </w:tblGrid>
      <w:tr w:rsidR="00B65A61" w:rsidRPr="00B65A61" w14:paraId="0C8B7F5F" w14:textId="77777777" w:rsidTr="00B65A61">
        <w:trPr>
          <w:trHeight w:val="260"/>
        </w:trPr>
        <w:tc>
          <w:tcPr>
            <w:tcW w:w="500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903D45"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5EA22A4A" w14:textId="77777777" w:rsidR="00B65A61" w:rsidRPr="00B65A61" w:rsidRDefault="00B65A61" w:rsidP="00B27284">
      <w:pPr>
        <w:pStyle w:val="Heading1"/>
      </w:pPr>
      <w:r w:rsidRPr="00B65A61">
        <w:t>PI: Thomas Schlieve</w:t>
      </w:r>
    </w:p>
    <w:p w14:paraId="5E67E283" w14:textId="77777777" w:rsidR="00B65A61" w:rsidRPr="00B27284" w:rsidRDefault="00B65A61" w:rsidP="00B27284">
      <w:pPr>
        <w:pStyle w:val="Agendabullet1"/>
        <w:rPr>
          <w:b w:val="0"/>
          <w:bCs/>
        </w:rPr>
      </w:pPr>
      <w:r w:rsidRPr="00B65A61">
        <w:t xml:space="preserve">Title: </w:t>
      </w:r>
      <w:r w:rsidRPr="00B27284">
        <w:rPr>
          <w:b w:val="0"/>
          <w:bCs/>
        </w:rPr>
        <w:t>A Randomized, Double-Blind, Placebo-Controlled Study to Determine the Efficacy and Safety of AAV2-hAQP1 Gene Therapy in Participants with Radiation-Induced Late Xerostomia</w:t>
      </w:r>
    </w:p>
    <w:p w14:paraId="7CBEA9E0" w14:textId="77777777" w:rsidR="008E49B3" w:rsidRPr="008E49B3" w:rsidRDefault="00B65A61" w:rsidP="008E49B3">
      <w:pPr>
        <w:pStyle w:val="Agendabullet1"/>
        <w:rPr>
          <w:rFonts w:ascii="Aptos" w:hAnsi="Aptos"/>
          <w:sz w:val="22"/>
        </w:rPr>
      </w:pPr>
      <w:r w:rsidRPr="00B65A61">
        <w:t xml:space="preserve">Note: </w:t>
      </w:r>
      <w:r w:rsidRPr="00B27284">
        <w:rPr>
          <w:b w:val="0"/>
          <w:bCs/>
        </w:rPr>
        <w:t>Annual administrative renewal</w:t>
      </w:r>
    </w:p>
    <w:p w14:paraId="188A9D22" w14:textId="261B34A0" w:rsidR="00B65A61" w:rsidRPr="00B65A61" w:rsidRDefault="00B65A61" w:rsidP="008E49B3">
      <w:pPr>
        <w:pStyle w:val="Agendabullet1"/>
        <w:rPr>
          <w:rFonts w:ascii="Aptos" w:hAnsi="Aptos"/>
          <w:sz w:val="22"/>
        </w:rPr>
      </w:pPr>
      <w:r w:rsidRPr="00B65A61">
        <w:rPr>
          <w:rFonts w:ascii="Aptos" w:hAnsi="Aptos"/>
          <w:sz w:val="22"/>
        </w:rPr>
        <w:t xml:space="preserve">NIH Guidelines: </w:t>
      </w:r>
      <w:r w:rsidRPr="008E49B3">
        <w:rPr>
          <w:rFonts w:ascii="Aptos" w:hAnsi="Aptos"/>
          <w:b w:val="0"/>
          <w:bCs/>
          <w:sz w:val="22"/>
        </w:rPr>
        <w:t>III-C</w:t>
      </w:r>
    </w:p>
    <w:p w14:paraId="54DB8AC2" w14:textId="77777777" w:rsidR="008E49B3" w:rsidRDefault="00B65A61" w:rsidP="00B65A61">
      <w:pPr>
        <w:numPr>
          <w:ilvl w:val="0"/>
          <w:numId w:val="22"/>
        </w:numPr>
        <w:rPr>
          <w:rFonts w:ascii="Aptos" w:hAnsi="Aptos"/>
          <w:sz w:val="22"/>
        </w:rPr>
      </w:pPr>
      <w:r w:rsidRPr="00B65A61">
        <w:rPr>
          <w:rFonts w:ascii="Aptos" w:hAnsi="Aptos"/>
          <w:b/>
          <w:sz w:val="22"/>
        </w:rPr>
        <w:t>Project Summary:</w:t>
      </w:r>
      <w:r w:rsidRPr="00B65A61">
        <w:rPr>
          <w:rFonts w:ascii="Aptos" w:hAnsi="Aptos"/>
          <w:sz w:val="22"/>
        </w:rPr>
        <w:t xml:space="preserve"> </w:t>
      </w:r>
    </w:p>
    <w:p w14:paraId="717AFC7B" w14:textId="517ADBCE" w:rsidR="008E49B3" w:rsidRDefault="008E49B3" w:rsidP="008E49B3">
      <w:pPr>
        <w:pStyle w:val="AgendaBullet2"/>
      </w:pPr>
      <w:r>
        <w:t xml:space="preserve">A phase II study sponsored by </w:t>
      </w:r>
      <w:proofErr w:type="spellStart"/>
      <w:r>
        <w:t>MeiraGTx</w:t>
      </w:r>
      <w:proofErr w:type="spellEnd"/>
      <w:r>
        <w:t xml:space="preserve">, LLC to assess the efficacy and safety of </w:t>
      </w:r>
      <w:r w:rsidR="00BE718B">
        <w:t>adeno-associated virus product in the treatment of radiation-induced xerostomia.</w:t>
      </w:r>
      <w:r>
        <w:t xml:space="preserve"> </w:t>
      </w:r>
    </w:p>
    <w:p w14:paraId="122C3A11" w14:textId="77777777" w:rsidR="00B65A61" w:rsidRPr="00B65A61" w:rsidRDefault="00B65A61" w:rsidP="00B27284">
      <w:pPr>
        <w:pStyle w:val="Agendabullet1"/>
      </w:pPr>
      <w:r w:rsidRPr="00B65A61">
        <w:t xml:space="preserve">Product: </w:t>
      </w:r>
    </w:p>
    <w:p w14:paraId="45BC5C84" w14:textId="629D65F7" w:rsidR="00B65A61" w:rsidRPr="00B65A61" w:rsidRDefault="00BE718B" w:rsidP="009740A2">
      <w:pPr>
        <w:pStyle w:val="AgendaBullet2"/>
      </w:pPr>
      <w:r>
        <w:t xml:space="preserve">Replication </w:t>
      </w:r>
      <w:r w:rsidR="00B65A61" w:rsidRPr="00B65A61">
        <w:t>incompetent adeno-associated virus</w:t>
      </w:r>
    </w:p>
    <w:p w14:paraId="341287F4" w14:textId="77777777" w:rsidR="00B65A61" w:rsidRPr="00B65A61" w:rsidRDefault="00B65A61" w:rsidP="00B65A61">
      <w:pPr>
        <w:numPr>
          <w:ilvl w:val="0"/>
          <w:numId w:val="22"/>
        </w:numPr>
        <w:rPr>
          <w:rFonts w:ascii="Aptos" w:hAnsi="Aptos"/>
          <w:sz w:val="22"/>
        </w:rPr>
      </w:pPr>
      <w:r w:rsidRPr="00B65A61">
        <w:rPr>
          <w:rFonts w:ascii="Aptos" w:hAnsi="Aptos"/>
          <w:b/>
          <w:sz w:val="22"/>
        </w:rPr>
        <w:t>Transgenes:</w:t>
      </w:r>
      <w:r w:rsidRPr="00B65A61">
        <w:rPr>
          <w:rFonts w:ascii="Aptos" w:hAnsi="Aptos"/>
          <w:sz w:val="22"/>
        </w:rPr>
        <w:t xml:space="preserve"> </w:t>
      </w:r>
    </w:p>
    <w:p w14:paraId="45F65AF4" w14:textId="621BC737" w:rsidR="00B65A61" w:rsidRPr="00B65A61" w:rsidRDefault="00B65A61" w:rsidP="009740A2">
      <w:pPr>
        <w:pStyle w:val="AgendaBullet2"/>
        <w:rPr>
          <w:b/>
        </w:rPr>
      </w:pPr>
      <w:r w:rsidRPr="00B65A61">
        <w:t>water channel protein</w:t>
      </w:r>
    </w:p>
    <w:p w14:paraId="170C2F24" w14:textId="77777777" w:rsidR="00B65A61" w:rsidRPr="00B65A61" w:rsidRDefault="00B65A61" w:rsidP="009740A2">
      <w:pPr>
        <w:pStyle w:val="Agendabullet1"/>
      </w:pPr>
      <w:r w:rsidRPr="00B65A61">
        <w:t xml:space="preserve">Host: </w:t>
      </w:r>
      <w:r w:rsidRPr="009740A2">
        <w:rPr>
          <w:b w:val="0"/>
          <w:bCs/>
        </w:rPr>
        <w:t>Human subjects</w:t>
      </w:r>
      <w:r w:rsidRPr="00B65A61">
        <w:t xml:space="preserve"> </w:t>
      </w:r>
    </w:p>
    <w:p w14:paraId="1B98BA48" w14:textId="77777777" w:rsidR="00B65A61" w:rsidRPr="00B65A61" w:rsidRDefault="00B65A61" w:rsidP="009740A2">
      <w:pPr>
        <w:pStyle w:val="Agendabullet1"/>
        <w:rPr>
          <w:bCs/>
        </w:rPr>
      </w:pPr>
      <w:r w:rsidRPr="00B65A61">
        <w:t xml:space="preserve">PPE: </w:t>
      </w:r>
      <w:r w:rsidRPr="009740A2">
        <w:rPr>
          <w:b w:val="0"/>
          <w:bCs/>
        </w:rPr>
        <w:t>Body protection, gloves, and eye protection are required.</w:t>
      </w:r>
      <w:r w:rsidRPr="00B65A61">
        <w:t xml:space="preserve"> </w:t>
      </w:r>
    </w:p>
    <w:p w14:paraId="343479CE" w14:textId="77777777" w:rsidR="00B65A61" w:rsidRPr="00B65A61" w:rsidRDefault="00B65A61" w:rsidP="00B27284">
      <w:pPr>
        <w:pStyle w:val="Agendabullet1"/>
      </w:pPr>
      <w:r w:rsidRPr="00B65A61">
        <w:t>Health Warnings and Safety Statements:</w:t>
      </w:r>
    </w:p>
    <w:p w14:paraId="5C31B11F" w14:textId="77777777" w:rsidR="00B65A61" w:rsidRPr="00B65A61" w:rsidRDefault="00B65A61" w:rsidP="009740A2">
      <w:pPr>
        <w:pStyle w:val="AgendaBullet2"/>
        <w:rPr>
          <w:b/>
        </w:rPr>
      </w:pPr>
      <w:r w:rsidRPr="00B65A61">
        <w:t>A health consultation with Occupational Health is advised.</w:t>
      </w:r>
    </w:p>
    <w:p w14:paraId="7964D191" w14:textId="77777777" w:rsidR="00B65A61" w:rsidRPr="00B65A61" w:rsidRDefault="00B65A61" w:rsidP="009740A2">
      <w:pPr>
        <w:pStyle w:val="AgendaBullet2"/>
      </w:pPr>
      <w:r w:rsidRPr="00B65A61">
        <w:t>No investigational product related serious adverse events have been reported during the renewal period.</w:t>
      </w:r>
    </w:p>
    <w:p w14:paraId="2BC8A9AE" w14:textId="6987FACB" w:rsidR="00B65A61" w:rsidRPr="00B65A61" w:rsidRDefault="00B65A61" w:rsidP="009740A2">
      <w:pPr>
        <w:pStyle w:val="AgendaBullet2"/>
      </w:pPr>
      <w:r w:rsidRPr="00B65A61">
        <w:t>Sponsor has provided safety information</w:t>
      </w:r>
      <w:r w:rsidR="00BE718B">
        <w:t>.</w:t>
      </w:r>
    </w:p>
    <w:p w14:paraId="4D8DB96E" w14:textId="77777777" w:rsidR="00B65A61" w:rsidRPr="00B65A61" w:rsidRDefault="00B65A61" w:rsidP="009740A2">
      <w:pPr>
        <w:pStyle w:val="AgendaBullet2"/>
      </w:pPr>
      <w:r w:rsidRPr="00B65A61">
        <w:t>All health care workers involved in this protocol should observe universal precautions.</w:t>
      </w:r>
    </w:p>
    <w:p w14:paraId="510F83D5" w14:textId="77777777" w:rsidR="00B65A61" w:rsidRPr="00B65A61" w:rsidRDefault="00B65A61" w:rsidP="009740A2">
      <w:pPr>
        <w:pStyle w:val="AgendaBullet2"/>
      </w:pPr>
      <w:r w:rsidRPr="00B65A61">
        <w:t>No special precautions are required for roommates or family members.</w:t>
      </w:r>
    </w:p>
    <w:p w14:paraId="675BC1CA" w14:textId="77777777" w:rsidR="00B65A61" w:rsidRPr="00B65A61" w:rsidRDefault="00B65A61" w:rsidP="00B27284">
      <w:pPr>
        <w:pStyle w:val="Agendabullet1"/>
      </w:pPr>
      <w:r w:rsidRPr="00B65A61">
        <w:t xml:space="preserve">Research Applications: </w:t>
      </w:r>
    </w:p>
    <w:p w14:paraId="46265194" w14:textId="77777777" w:rsidR="00B65A61" w:rsidRPr="00B65A61" w:rsidRDefault="00B65A61" w:rsidP="009740A2">
      <w:pPr>
        <w:pStyle w:val="AgendaBullet2"/>
      </w:pPr>
      <w:r w:rsidRPr="00B65A61">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47146385" w14:textId="77777777" w:rsidR="00B65A61" w:rsidRPr="00B65A61" w:rsidRDefault="00B65A61" w:rsidP="009740A2">
      <w:pPr>
        <w:pStyle w:val="AgendaBullet2"/>
      </w:pPr>
      <w:r w:rsidRPr="00B65A61">
        <w:t xml:space="preserve">All liquid suspensions, culture waste and unused/unneeded product stocks must be disposed as hazardous waste.  </w:t>
      </w:r>
    </w:p>
    <w:p w14:paraId="6494EDFB" w14:textId="77777777" w:rsidR="00B65A61" w:rsidRPr="00B65A61" w:rsidRDefault="00B65A61" w:rsidP="00B27284">
      <w:pPr>
        <w:pStyle w:val="Agendabullet1"/>
      </w:pPr>
      <w:r w:rsidRPr="00B65A61">
        <w:t xml:space="preserve">Required Training, Procedures, and Containment:  </w:t>
      </w:r>
    </w:p>
    <w:p w14:paraId="407A8FB9" w14:textId="77777777" w:rsidR="00B65A61" w:rsidRPr="00B65A61" w:rsidRDefault="00B65A61" w:rsidP="00A25412">
      <w:pPr>
        <w:pStyle w:val="AgendaBullet2"/>
      </w:pPr>
      <w:r w:rsidRPr="00B65A61">
        <w:t xml:space="preserve">Minimum Training requirements: </w:t>
      </w:r>
    </w:p>
    <w:p w14:paraId="38E8885F" w14:textId="77777777" w:rsidR="00B65A61" w:rsidRPr="00B65A61" w:rsidRDefault="00B65A61" w:rsidP="00B27284">
      <w:pPr>
        <w:pStyle w:val="Agendabullet30"/>
      </w:pPr>
      <w:r w:rsidRPr="00B65A61">
        <w:t>Sponsor Training (if applicable)</w:t>
      </w:r>
    </w:p>
    <w:p w14:paraId="4BC46806" w14:textId="77777777" w:rsidR="00B65A61" w:rsidRPr="00B65A61" w:rsidRDefault="00B65A61" w:rsidP="00B27284">
      <w:pPr>
        <w:pStyle w:val="Agendabullet30"/>
      </w:pPr>
      <w:r w:rsidRPr="00B65A61">
        <w:t>Bloodborne Pathogen Training for individuals listed on the registration</w:t>
      </w:r>
    </w:p>
    <w:p w14:paraId="48D77AE8" w14:textId="77777777" w:rsidR="00B65A61" w:rsidRPr="00B65A61" w:rsidRDefault="00B65A61" w:rsidP="00B27284">
      <w:pPr>
        <w:pStyle w:val="Agendabullet30"/>
      </w:pPr>
      <w:r w:rsidRPr="00B65A61">
        <w:t>IATA Training for individuals shipping infectious samples</w:t>
      </w:r>
    </w:p>
    <w:p w14:paraId="0D92F020" w14:textId="77777777" w:rsidR="00B65A61" w:rsidRPr="00B65A61" w:rsidRDefault="00B65A61" w:rsidP="00B27284">
      <w:pPr>
        <w:pStyle w:val="Agendabullet30"/>
      </w:pPr>
      <w:r w:rsidRPr="00B65A61">
        <w:t>NIH Guidelines Training for PI</w:t>
      </w:r>
    </w:p>
    <w:p w14:paraId="5912A6EF" w14:textId="77777777" w:rsidR="00B65A61" w:rsidRPr="00B65A61" w:rsidRDefault="00B65A61" w:rsidP="00B27284">
      <w:pPr>
        <w:pStyle w:val="Agendabullet30"/>
        <w:rPr>
          <w:b/>
        </w:rPr>
      </w:pPr>
      <w:r w:rsidRPr="00B65A61">
        <w:t xml:space="preserve">PI mediated intra-laboratory training </w:t>
      </w:r>
    </w:p>
    <w:p w14:paraId="43312435" w14:textId="77777777" w:rsidR="00B65A61" w:rsidRPr="00B65A61" w:rsidRDefault="00B65A61" w:rsidP="00A25412">
      <w:pPr>
        <w:pStyle w:val="AgendaBullet2"/>
      </w:pPr>
      <w:r w:rsidRPr="00B65A61">
        <w:t xml:space="preserve">Procedures: </w:t>
      </w:r>
    </w:p>
    <w:p w14:paraId="4F46D101" w14:textId="77777777" w:rsidR="00B65A61" w:rsidRPr="00B65A61" w:rsidRDefault="00B65A61" w:rsidP="00B27284">
      <w:pPr>
        <w:pStyle w:val="Agendabullet30"/>
      </w:pPr>
      <w:r w:rsidRPr="00B65A61">
        <w:lastRenderedPageBreak/>
        <w:t>BSL2 – Manipulation of agent in the pharmacy</w:t>
      </w:r>
    </w:p>
    <w:p w14:paraId="6ACD05B4" w14:textId="3B5E21D0" w:rsidR="00B65A61" w:rsidRPr="00B65A61" w:rsidRDefault="00B65A61" w:rsidP="00B27284">
      <w:pPr>
        <w:pStyle w:val="Agendabullet30"/>
      </w:pPr>
      <w:r w:rsidRPr="00B65A61">
        <w:t>Other –</w:t>
      </w:r>
      <w:r w:rsidR="009740A2">
        <w:t xml:space="preserve"> </w:t>
      </w:r>
      <w:r w:rsidRPr="00B65A61">
        <w:t>Approved SOP for gene transfer project must be followed</w:t>
      </w:r>
    </w:p>
    <w:p w14:paraId="55977106" w14:textId="77777777" w:rsidR="00B65A61" w:rsidRP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F81FCC" w:rsidRPr="002D0088" w14:paraId="4908DDD1" w14:textId="77777777" w:rsidTr="0028424A">
        <w:tc>
          <w:tcPr>
            <w:tcW w:w="5000" w:type="pct"/>
          </w:tcPr>
          <w:p w14:paraId="291DD062" w14:textId="77777777" w:rsidR="00F81FCC" w:rsidRPr="008F1F12" w:rsidRDefault="00F81FCC" w:rsidP="0028424A">
            <w:pPr>
              <w:tabs>
                <w:tab w:val="left" w:pos="4216"/>
              </w:tabs>
              <w:rPr>
                <w:rFonts w:ascii="Aptos" w:hAnsi="Aptos" w:cstheme="minorHAnsi"/>
                <w:b/>
                <w:sz w:val="22"/>
              </w:rPr>
            </w:pPr>
            <w:r w:rsidRPr="008F1F12">
              <w:rPr>
                <w:rFonts w:ascii="Aptos" w:hAnsi="Aptos" w:cstheme="minorHAnsi"/>
                <w:b/>
                <w:sz w:val="22"/>
              </w:rPr>
              <w:t>Summary:</w:t>
            </w:r>
          </w:p>
          <w:p w14:paraId="77CFF552" w14:textId="77777777" w:rsidR="00F81FCC" w:rsidRPr="008F1F12" w:rsidRDefault="00F81FCC" w:rsidP="0028424A">
            <w:pPr>
              <w:pStyle w:val="ListParagraph"/>
              <w:numPr>
                <w:ilvl w:val="0"/>
                <w:numId w:val="11"/>
              </w:numPr>
              <w:tabs>
                <w:tab w:val="left" w:pos="4216"/>
              </w:tabs>
              <w:rPr>
                <w:rFonts w:ascii="Aptos" w:hAnsi="Aptos" w:cstheme="minorHAnsi"/>
                <w:bCs/>
                <w:sz w:val="22"/>
              </w:rPr>
            </w:pPr>
            <w:r w:rsidRPr="008F1F12">
              <w:rPr>
                <w:rFonts w:ascii="Aptos" w:hAnsi="Aptos" w:cstheme="minorHAnsi"/>
                <w:bCs/>
                <w:sz w:val="22"/>
              </w:rPr>
              <w:t>No safety concerns</w:t>
            </w:r>
          </w:p>
          <w:p w14:paraId="00035410" w14:textId="77777777" w:rsidR="00F81FCC" w:rsidRPr="008F1F12" w:rsidRDefault="00F81FCC" w:rsidP="0028424A">
            <w:pPr>
              <w:tabs>
                <w:tab w:val="left" w:pos="4216"/>
              </w:tabs>
              <w:rPr>
                <w:rFonts w:ascii="Aptos" w:hAnsi="Aptos" w:cstheme="minorHAnsi"/>
                <w:b/>
                <w:sz w:val="22"/>
              </w:rPr>
            </w:pPr>
            <w:r w:rsidRPr="008F1F12">
              <w:rPr>
                <w:rFonts w:ascii="Aptos" w:hAnsi="Aptos" w:cstheme="minorHAnsi"/>
                <w:b/>
                <w:sz w:val="22"/>
              </w:rPr>
              <w:t xml:space="preserve">In favor: </w:t>
            </w:r>
            <w:r w:rsidRPr="008F1F12">
              <w:rPr>
                <w:rFonts w:ascii="Aptos" w:hAnsi="Aptos" w:cstheme="minorHAnsi"/>
                <w:bCs/>
                <w:sz w:val="22"/>
              </w:rPr>
              <w:t>All</w:t>
            </w:r>
          </w:p>
          <w:p w14:paraId="1ABC944D" w14:textId="77777777" w:rsidR="00F81FCC" w:rsidRPr="00F662F4" w:rsidRDefault="00F81FCC" w:rsidP="0028424A">
            <w:pPr>
              <w:tabs>
                <w:tab w:val="left" w:pos="4216"/>
              </w:tabs>
              <w:rPr>
                <w:rFonts w:ascii="Aptos" w:hAnsi="Aptos" w:cstheme="minorHAnsi"/>
                <w:b/>
                <w:sz w:val="22"/>
              </w:rPr>
            </w:pPr>
            <w:r w:rsidRPr="008F1F12">
              <w:rPr>
                <w:rFonts w:ascii="Aptos" w:hAnsi="Aptos" w:cstheme="minorHAnsi"/>
                <w:b/>
                <w:sz w:val="22"/>
              </w:rPr>
              <w:t xml:space="preserve">Opposed: </w:t>
            </w:r>
            <w:r w:rsidRPr="008F1F12">
              <w:rPr>
                <w:rFonts w:ascii="Aptos" w:hAnsi="Aptos" w:cstheme="minorHAnsi"/>
                <w:bCs/>
                <w:sz w:val="22"/>
              </w:rPr>
              <w:t>None</w:t>
            </w:r>
          </w:p>
          <w:p w14:paraId="4F920113" w14:textId="77777777" w:rsidR="00F81FCC" w:rsidRPr="00F662F4" w:rsidRDefault="00F81FCC" w:rsidP="0028424A">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2F4018EC" w14:textId="288F7229" w:rsidR="00F81FCC" w:rsidRPr="00F662F4" w:rsidRDefault="00F81FCC" w:rsidP="0028424A">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7CF6F4E4" w14:textId="77777777" w:rsidR="00F81FCC" w:rsidRPr="00B65A61" w:rsidRDefault="00F81FCC"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268984C2"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4B65B4"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04B6BC34" w14:textId="77777777" w:rsidR="00B65A61" w:rsidRPr="00B65A61" w:rsidRDefault="00B65A61" w:rsidP="00B27284">
      <w:pPr>
        <w:pStyle w:val="Heading1"/>
      </w:pPr>
      <w:r w:rsidRPr="00B65A61">
        <w:t>PI: Hasan Zaki</w:t>
      </w:r>
    </w:p>
    <w:p w14:paraId="5DE21A2C" w14:textId="77777777" w:rsidR="00B65A61" w:rsidRPr="00B27284" w:rsidRDefault="00B65A61" w:rsidP="00B27284">
      <w:pPr>
        <w:pStyle w:val="Agendabullet1"/>
        <w:rPr>
          <w:b w:val="0"/>
        </w:rPr>
      </w:pPr>
      <w:r w:rsidRPr="00B65A61">
        <w:t xml:space="preserve">Title: </w:t>
      </w:r>
      <w:r w:rsidRPr="00B27284">
        <w:rPr>
          <w:b w:val="0"/>
        </w:rPr>
        <w:t>Molecular Mechanisms of Gastrointestinal Inflammation and Cancer</w:t>
      </w:r>
    </w:p>
    <w:p w14:paraId="4612E386" w14:textId="77777777" w:rsidR="00B65A61" w:rsidRPr="007603CD" w:rsidRDefault="00B65A61" w:rsidP="00B27284">
      <w:pPr>
        <w:pStyle w:val="Agendabullet1"/>
      </w:pPr>
      <w:r w:rsidRPr="00B65A61">
        <w:t>Note</w:t>
      </w:r>
      <w:r w:rsidRPr="007603CD">
        <w:t xml:space="preserve">: </w:t>
      </w:r>
      <w:r w:rsidRPr="007603CD">
        <w:rPr>
          <w:b w:val="0"/>
          <w:bCs/>
        </w:rPr>
        <w:t>Renewal</w:t>
      </w:r>
    </w:p>
    <w:p w14:paraId="5DAF67D7" w14:textId="77777777" w:rsidR="00B65A61" w:rsidRPr="007603CD" w:rsidRDefault="00B65A61" w:rsidP="00B27284">
      <w:pPr>
        <w:pStyle w:val="Agendabullet1"/>
      </w:pPr>
      <w:r w:rsidRPr="007603CD">
        <w:t xml:space="preserve">NIH Guideline Section(s): </w:t>
      </w:r>
      <w:r w:rsidRPr="007603CD">
        <w:rPr>
          <w:b w:val="0"/>
        </w:rPr>
        <w:t>III-D-4, III-E and III-F-8</w:t>
      </w:r>
    </w:p>
    <w:p w14:paraId="554C4366" w14:textId="77777777" w:rsidR="00A64F14" w:rsidRPr="007603CD" w:rsidRDefault="00B65A61" w:rsidP="00B65A61">
      <w:pPr>
        <w:pStyle w:val="Agendabullet1"/>
        <w:jc w:val="both"/>
        <w:rPr>
          <w:b w:val="0"/>
          <w:bCs/>
        </w:rPr>
      </w:pPr>
      <w:r w:rsidRPr="007603CD">
        <w:t xml:space="preserve">Project Summary: </w:t>
      </w:r>
    </w:p>
    <w:p w14:paraId="7757F9D5" w14:textId="38C9FFA0" w:rsidR="00E233D3" w:rsidRDefault="00E233D3" w:rsidP="00F514C8">
      <w:pPr>
        <w:pStyle w:val="AgendaBullet2"/>
      </w:pPr>
      <w:r w:rsidRPr="007603CD">
        <w:t>Understand</w:t>
      </w:r>
      <w:r w:rsidR="007603CD">
        <w:t>ing</w:t>
      </w:r>
      <w:r>
        <w:t xml:space="preserve"> how pattern recognition receptors</w:t>
      </w:r>
      <w:r w:rsidR="007603CD">
        <w:t xml:space="preserve"> </w:t>
      </w:r>
      <w:r>
        <w:t>regulate inflammatory diseases and cancer.</w:t>
      </w:r>
    </w:p>
    <w:p w14:paraId="49DEC252" w14:textId="32744F44" w:rsidR="00E233D3" w:rsidRDefault="007603CD" w:rsidP="00F514C8">
      <w:pPr>
        <w:pStyle w:val="AgendaBullet2"/>
      </w:pPr>
      <w:r>
        <w:t>Overexpression of genes of interest in established cell lines.</w:t>
      </w:r>
    </w:p>
    <w:p w14:paraId="66F8C7B7" w14:textId="18386B24" w:rsidR="00B65A61" w:rsidRPr="00B65A61" w:rsidRDefault="00B65A61" w:rsidP="00B27284">
      <w:pPr>
        <w:pStyle w:val="Agendabullet1"/>
      </w:pPr>
      <w:r w:rsidRPr="00B65A61">
        <w:t xml:space="preserve">Vectors: </w:t>
      </w:r>
    </w:p>
    <w:p w14:paraId="7112B73B" w14:textId="4772FFA5" w:rsidR="00B65A61" w:rsidRPr="00B65A61" w:rsidRDefault="00B65A61" w:rsidP="00B27284">
      <w:pPr>
        <w:pStyle w:val="AgendaBullet2"/>
      </w:pPr>
      <w:r w:rsidRPr="00B65A61">
        <w:t>Mammalian expression plasmids/standard cloning plasmids</w:t>
      </w:r>
    </w:p>
    <w:p w14:paraId="760C527C" w14:textId="21C6464B" w:rsidR="00B65A61" w:rsidRPr="00B65A61" w:rsidRDefault="00B65A61" w:rsidP="00B27284">
      <w:pPr>
        <w:pStyle w:val="AgendaBullet2"/>
      </w:pPr>
      <w:r w:rsidRPr="00B65A61">
        <w:t>Mutagenesis plasmids</w:t>
      </w:r>
    </w:p>
    <w:p w14:paraId="51C54938" w14:textId="77777777" w:rsidR="00B65A61" w:rsidRPr="00B65A61" w:rsidRDefault="00B65A61" w:rsidP="00B27284">
      <w:pPr>
        <w:pStyle w:val="AgendaBullet2"/>
      </w:pPr>
      <w:r w:rsidRPr="00B65A61">
        <w:t>CRISPR/</w:t>
      </w:r>
      <w:r w:rsidRPr="00B65A61">
        <w:rPr>
          <w:i/>
        </w:rPr>
        <w:t>cas9</w:t>
      </w:r>
      <w:r w:rsidRPr="00B65A61">
        <w:t xml:space="preserve"> system </w:t>
      </w:r>
    </w:p>
    <w:p w14:paraId="1896D205" w14:textId="77777777" w:rsidR="00B65A61" w:rsidRPr="00B65A61" w:rsidRDefault="00B65A61" w:rsidP="00B27284">
      <w:pPr>
        <w:pStyle w:val="Agendabullet1"/>
      </w:pPr>
      <w:r w:rsidRPr="00B65A61">
        <w:t>Transgenes: function (source)</w:t>
      </w:r>
    </w:p>
    <w:p w14:paraId="6D03DA23" w14:textId="20540171" w:rsidR="00B65A61" w:rsidRPr="00B65A61" w:rsidRDefault="00B65A61" w:rsidP="00B27284">
      <w:pPr>
        <w:pStyle w:val="AgendaBullet2"/>
      </w:pPr>
      <w:r w:rsidRPr="00B65A61">
        <w:t>i</w:t>
      </w:r>
      <w:r w:rsidR="00FA53C3">
        <w:t>n</w:t>
      </w:r>
      <w:r w:rsidRPr="00B65A61">
        <w:t>flammasome proteins (human, mouse)</w:t>
      </w:r>
    </w:p>
    <w:p w14:paraId="47D46621" w14:textId="230ED746" w:rsidR="00B65A61" w:rsidRPr="00B65A61" w:rsidRDefault="00B65A61" w:rsidP="00B27284">
      <w:pPr>
        <w:pStyle w:val="AgendaBullet2"/>
      </w:pPr>
      <w:r w:rsidRPr="00B65A61">
        <w:t>inflammation protein (human, mouse)</w:t>
      </w:r>
    </w:p>
    <w:p w14:paraId="3A5ECBBE" w14:textId="0B65677C" w:rsidR="00B65A61" w:rsidRPr="00B65A61" w:rsidRDefault="00B65A61" w:rsidP="00B27284">
      <w:pPr>
        <w:pStyle w:val="AgendaBullet2"/>
      </w:pPr>
      <w:r w:rsidRPr="00B65A61">
        <w:t>immune response protein (human, mouse)</w:t>
      </w:r>
    </w:p>
    <w:p w14:paraId="61BB0400" w14:textId="4C3FA55C" w:rsidR="00B65A61" w:rsidRPr="00B65A61" w:rsidRDefault="00B65A61" w:rsidP="00B27284">
      <w:pPr>
        <w:pStyle w:val="AgendaBullet2"/>
      </w:pPr>
      <w:r w:rsidRPr="00B65A61">
        <w:t>apoptosis protein (human, mouse)</w:t>
      </w:r>
    </w:p>
    <w:p w14:paraId="5E9554E1" w14:textId="40B7A5CB" w:rsidR="00B65A61" w:rsidRPr="00B65A61" w:rsidRDefault="00B65A61" w:rsidP="00B27284">
      <w:pPr>
        <w:pStyle w:val="AgendaBullet2"/>
      </w:pPr>
      <w:r w:rsidRPr="00B65A61">
        <w:t>kinase (human, mouse)</w:t>
      </w:r>
    </w:p>
    <w:p w14:paraId="21E6369F" w14:textId="606041BF" w:rsidR="00B65A61" w:rsidRPr="00B65A61" w:rsidRDefault="00B65A61" w:rsidP="00B27284">
      <w:pPr>
        <w:pStyle w:val="AgendaBullet2"/>
      </w:pPr>
      <w:r w:rsidRPr="00B65A61">
        <w:t>endocytosis protein (human, mouse)</w:t>
      </w:r>
    </w:p>
    <w:p w14:paraId="17CA4768" w14:textId="67C736E4" w:rsidR="00B65A61" w:rsidRPr="00B65A61" w:rsidRDefault="00B65A61" w:rsidP="00B27284">
      <w:pPr>
        <w:pStyle w:val="AgendaBullet2"/>
        <w:rPr>
          <w:b/>
        </w:rPr>
      </w:pPr>
      <w:r w:rsidRPr="00B65A61">
        <w:t>fluorescent marker (</w:t>
      </w:r>
      <w:r w:rsidRPr="00B65A61">
        <w:rPr>
          <w:i/>
        </w:rPr>
        <w:t>A. victoria</w:t>
      </w:r>
      <w:r w:rsidRPr="00B65A61">
        <w:t>)</w:t>
      </w:r>
    </w:p>
    <w:p w14:paraId="46222BDC" w14:textId="6091C85B" w:rsidR="00B65A61" w:rsidRPr="00B65A61" w:rsidRDefault="00B65A61" w:rsidP="00B27284">
      <w:pPr>
        <w:pStyle w:val="AgendaBullet2"/>
        <w:rPr>
          <w:b/>
          <w:bCs/>
        </w:rPr>
      </w:pPr>
      <w:r w:rsidRPr="00B65A61">
        <w:t>endonuclease (</w:t>
      </w:r>
      <w:r w:rsidRPr="00B65A61">
        <w:rPr>
          <w:i/>
          <w:iCs/>
        </w:rPr>
        <w:t>S. pyogenes</w:t>
      </w:r>
      <w:r w:rsidRPr="00B65A61">
        <w:t>)</w:t>
      </w:r>
    </w:p>
    <w:p w14:paraId="27F970EA" w14:textId="14BEA5A1" w:rsidR="00B65A61" w:rsidRPr="00B65A61" w:rsidRDefault="00B65A61" w:rsidP="00B27284">
      <w:pPr>
        <w:pStyle w:val="Agendabullet1"/>
      </w:pPr>
      <w:r w:rsidRPr="00B65A61">
        <w:t xml:space="preserve">Oncogenes/Tumor suppressor: </w:t>
      </w:r>
      <w:r w:rsidRPr="00B27284">
        <w:rPr>
          <w:b w:val="0"/>
          <w:bCs/>
        </w:rPr>
        <w:t xml:space="preserve">Alteration of </w:t>
      </w:r>
      <w:r w:rsidR="00F514C8">
        <w:rPr>
          <w:b w:val="0"/>
          <w:bCs/>
        </w:rPr>
        <w:t>genes of interest</w:t>
      </w:r>
      <w:r w:rsidRPr="00B27284">
        <w:rPr>
          <w:b w:val="0"/>
          <w:bCs/>
        </w:rPr>
        <w:t xml:space="preserve"> might result in tumorigenic effects.</w:t>
      </w:r>
      <w:r w:rsidRPr="00B65A61">
        <w:t xml:space="preserve"> </w:t>
      </w:r>
    </w:p>
    <w:p w14:paraId="276D7A41" w14:textId="77777777" w:rsidR="00B65A61" w:rsidRPr="00B65A61" w:rsidRDefault="00B65A61" w:rsidP="00B27284">
      <w:pPr>
        <w:pStyle w:val="Agendabullet1"/>
      </w:pPr>
      <w:r w:rsidRPr="00B65A61">
        <w:t xml:space="preserve">Toxic Genes: </w:t>
      </w:r>
      <w:r w:rsidRPr="00B27284">
        <w:rPr>
          <w:b w:val="0"/>
          <w:bCs/>
        </w:rPr>
        <w:t>None</w:t>
      </w:r>
    </w:p>
    <w:p w14:paraId="2DF7E0C3" w14:textId="09F85688" w:rsidR="00B65A61" w:rsidRPr="00B65A61" w:rsidRDefault="00B65A61" w:rsidP="00B27284">
      <w:pPr>
        <w:pStyle w:val="Agendabullet1"/>
      </w:pPr>
      <w:r w:rsidRPr="00B65A61">
        <w:t xml:space="preserve">Host:  </w:t>
      </w:r>
      <w:r w:rsidRPr="00B27284">
        <w:rPr>
          <w:b w:val="0"/>
          <w:bCs/>
        </w:rPr>
        <w:t>Mammalian (established cell lines</w:t>
      </w:r>
      <w:r w:rsidR="00F514C8">
        <w:rPr>
          <w:b w:val="0"/>
          <w:bCs/>
        </w:rPr>
        <w:t>: human,</w:t>
      </w:r>
      <w:r w:rsidRPr="00B27284">
        <w:rPr>
          <w:b w:val="0"/>
          <w:bCs/>
        </w:rPr>
        <w:t xml:space="preserve"> mouse); bacteria (</w:t>
      </w:r>
      <w:r w:rsidRPr="00B27284">
        <w:rPr>
          <w:b w:val="0"/>
          <w:bCs/>
          <w:i/>
        </w:rPr>
        <w:t>E. coli</w:t>
      </w:r>
      <w:r w:rsidRPr="00B27284">
        <w:rPr>
          <w:b w:val="0"/>
          <w:bCs/>
        </w:rPr>
        <w:t xml:space="preserve"> K12)</w:t>
      </w:r>
      <w:r w:rsidRPr="00B65A61">
        <w:t xml:space="preserve"> </w:t>
      </w:r>
    </w:p>
    <w:p w14:paraId="466F1358" w14:textId="77777777" w:rsidR="00B65A61" w:rsidRPr="00B65A61" w:rsidRDefault="00B65A61" w:rsidP="00B27284">
      <w:pPr>
        <w:pStyle w:val="Agendabullet1"/>
      </w:pPr>
      <w:r w:rsidRPr="00B65A61">
        <w:t xml:space="preserve">Animal Model: </w:t>
      </w:r>
      <w:r w:rsidRPr="00B27284">
        <w:rPr>
          <w:b w:val="0"/>
          <w:bCs/>
        </w:rPr>
        <w:t>Mouse</w:t>
      </w:r>
    </w:p>
    <w:p w14:paraId="0BBA71B4" w14:textId="77777777" w:rsidR="00B65A61" w:rsidRPr="00B65A61" w:rsidRDefault="00B65A61" w:rsidP="00B27284">
      <w:pPr>
        <w:pStyle w:val="Agendabullet1"/>
      </w:pPr>
      <w:r w:rsidRPr="00B65A61">
        <w:t xml:space="preserve">Required Training, Procedures, and Containment:  </w:t>
      </w:r>
    </w:p>
    <w:p w14:paraId="0AA8AD95" w14:textId="77777777" w:rsidR="00B65A61" w:rsidRPr="00B65A61" w:rsidRDefault="00B65A61" w:rsidP="00B27284">
      <w:pPr>
        <w:pStyle w:val="AgendaBullet2"/>
      </w:pPr>
      <w:r w:rsidRPr="00B65A61">
        <w:t xml:space="preserve">In-Vitro Procedures: </w:t>
      </w:r>
    </w:p>
    <w:p w14:paraId="0417E089" w14:textId="77777777" w:rsidR="00B65A61" w:rsidRPr="00B65A61" w:rsidRDefault="00B65A61" w:rsidP="00B27284">
      <w:pPr>
        <w:pStyle w:val="Agendabullet30"/>
      </w:pPr>
      <w:r w:rsidRPr="00B65A61">
        <w:t>BSL1 – Standard molecular biology procedures</w:t>
      </w:r>
    </w:p>
    <w:p w14:paraId="230D8C1D" w14:textId="77777777" w:rsidR="00B65A61" w:rsidRPr="00B65A61" w:rsidRDefault="00B65A61" w:rsidP="00B27284">
      <w:pPr>
        <w:pStyle w:val="Agendabullet30"/>
      </w:pPr>
      <w:r w:rsidRPr="00B65A61">
        <w:t xml:space="preserve">BSL2 – Biosafety cabinet use during manipulation of human cell lines when procedures involve the generation of aerosols and splashes </w:t>
      </w:r>
    </w:p>
    <w:p w14:paraId="59C4EBAE" w14:textId="77777777" w:rsidR="00B65A61" w:rsidRPr="00B65A61" w:rsidRDefault="00B65A61" w:rsidP="00B27284">
      <w:pPr>
        <w:pStyle w:val="Agendabullet30"/>
      </w:pPr>
      <w:r w:rsidRPr="00B65A61">
        <w:t>PPE – Laboratory coat, gloves, and eye protection are required</w:t>
      </w:r>
    </w:p>
    <w:p w14:paraId="7292666C" w14:textId="77777777" w:rsidR="00B65A61" w:rsidRPr="00B65A61" w:rsidRDefault="00B65A61" w:rsidP="00B27284">
      <w:pPr>
        <w:pStyle w:val="AgendaBullet2"/>
      </w:pPr>
      <w:r w:rsidRPr="00B65A61">
        <w:t xml:space="preserve">In-Vivo Procedures: </w:t>
      </w:r>
    </w:p>
    <w:p w14:paraId="757032DE" w14:textId="0FA0E10F" w:rsidR="00B65A61" w:rsidRPr="00B65A61" w:rsidRDefault="00B65A61" w:rsidP="00B27284">
      <w:pPr>
        <w:pStyle w:val="Agendabullet30"/>
      </w:pPr>
      <w:r w:rsidRPr="00B65A61">
        <w:t>Inoculation of agent in a BSC followed by ABSL1 housing</w:t>
      </w:r>
    </w:p>
    <w:p w14:paraId="6C5C75BE" w14:textId="29E6AC54" w:rsidR="00B65A61" w:rsidRPr="00B65A61" w:rsidRDefault="00B65A61" w:rsidP="00B27284">
      <w:pPr>
        <w:pStyle w:val="Agendabullet30"/>
      </w:pPr>
      <w:r w:rsidRPr="00B65A61">
        <w:t>Inoculation of agent in approved area followed by ABSL1 housing</w:t>
      </w:r>
    </w:p>
    <w:p w14:paraId="321DE70C" w14:textId="77777777" w:rsidR="00B65A61" w:rsidRPr="00B65A61" w:rsidRDefault="00B65A61" w:rsidP="00B27284">
      <w:pPr>
        <w:pStyle w:val="Agendabullet30"/>
      </w:pPr>
      <w:r w:rsidRPr="00B65A61">
        <w:lastRenderedPageBreak/>
        <w:t>PPE – Hair bonnet, disposable jumpsuit, nitrile gloves, shoe covers, face masks, and eye protection</w:t>
      </w:r>
    </w:p>
    <w:p w14:paraId="403575ED" w14:textId="77777777" w:rsidR="00B65A61" w:rsidRPr="00B65A61" w:rsidRDefault="00B65A61" w:rsidP="00B27284">
      <w:pPr>
        <w:pStyle w:val="Agendabullet1"/>
      </w:pPr>
      <w:r w:rsidRPr="00B65A61">
        <w:t xml:space="preserve">Training: </w:t>
      </w:r>
      <w:r w:rsidRPr="00B27284">
        <w:rPr>
          <w:b w:val="0"/>
          <w:bCs/>
        </w:rPr>
        <w:t>All individuals have required training</w:t>
      </w:r>
      <w:r w:rsidRPr="00B65A61">
        <w:t xml:space="preserve"> </w:t>
      </w:r>
    </w:p>
    <w:p w14:paraId="5DF9D246" w14:textId="77777777" w:rsidR="00B65A61" w:rsidRPr="00B65A61" w:rsidRDefault="00B65A61" w:rsidP="00B27284">
      <w:pPr>
        <w:pStyle w:val="Agendabullet1"/>
      </w:pPr>
      <w:r w:rsidRPr="00B65A61">
        <w:t>2024-25 Lab Survey Results:</w:t>
      </w:r>
      <w:r w:rsidRPr="00B65A61">
        <w:rPr>
          <w:rFonts w:eastAsiaTheme="minorHAnsi"/>
        </w:rPr>
        <w:t xml:space="preserve"> </w:t>
      </w:r>
      <w:r w:rsidRPr="00B27284">
        <w:rPr>
          <w:rFonts w:eastAsiaTheme="minorHAnsi"/>
          <w:b w:val="0"/>
        </w:rPr>
        <w:t>13 deficiencies found, all corrected</w:t>
      </w:r>
    </w:p>
    <w:p w14:paraId="5404A4B7"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F514C8" w:rsidRPr="002D0088" w14:paraId="3AC11C7A" w14:textId="77777777" w:rsidTr="0028424A">
        <w:tc>
          <w:tcPr>
            <w:tcW w:w="5000" w:type="pct"/>
          </w:tcPr>
          <w:p w14:paraId="19B3EB9C" w14:textId="77777777" w:rsidR="00F514C8" w:rsidRPr="008F1F12" w:rsidRDefault="00F514C8" w:rsidP="0028424A">
            <w:pPr>
              <w:tabs>
                <w:tab w:val="left" w:pos="4216"/>
              </w:tabs>
              <w:rPr>
                <w:rFonts w:ascii="Aptos" w:hAnsi="Aptos" w:cstheme="minorHAnsi"/>
                <w:b/>
                <w:sz w:val="22"/>
              </w:rPr>
            </w:pPr>
            <w:r w:rsidRPr="008F1F12">
              <w:rPr>
                <w:rFonts w:ascii="Aptos" w:hAnsi="Aptos" w:cstheme="minorHAnsi"/>
                <w:b/>
                <w:sz w:val="22"/>
              </w:rPr>
              <w:t>Summary:</w:t>
            </w:r>
          </w:p>
          <w:p w14:paraId="26628642" w14:textId="77777777" w:rsidR="00F514C8" w:rsidRPr="008F1F12" w:rsidRDefault="00F514C8" w:rsidP="0028424A">
            <w:pPr>
              <w:pStyle w:val="ListParagraph"/>
              <w:numPr>
                <w:ilvl w:val="0"/>
                <w:numId w:val="11"/>
              </w:numPr>
              <w:tabs>
                <w:tab w:val="left" w:pos="4216"/>
              </w:tabs>
              <w:rPr>
                <w:rFonts w:ascii="Aptos" w:hAnsi="Aptos" w:cstheme="minorHAnsi"/>
                <w:bCs/>
                <w:sz w:val="22"/>
              </w:rPr>
            </w:pPr>
            <w:r w:rsidRPr="008F1F12">
              <w:rPr>
                <w:rFonts w:ascii="Aptos" w:hAnsi="Aptos" w:cstheme="minorHAnsi"/>
                <w:bCs/>
                <w:sz w:val="22"/>
              </w:rPr>
              <w:t>No safety concerns</w:t>
            </w:r>
          </w:p>
          <w:p w14:paraId="2CC54980" w14:textId="77777777" w:rsidR="00F514C8" w:rsidRPr="008F1F12" w:rsidRDefault="00F514C8" w:rsidP="0028424A">
            <w:pPr>
              <w:tabs>
                <w:tab w:val="left" w:pos="4216"/>
              </w:tabs>
              <w:rPr>
                <w:rFonts w:ascii="Aptos" w:hAnsi="Aptos" w:cstheme="minorHAnsi"/>
                <w:b/>
                <w:sz w:val="22"/>
              </w:rPr>
            </w:pPr>
            <w:r w:rsidRPr="008F1F12">
              <w:rPr>
                <w:rFonts w:ascii="Aptos" w:hAnsi="Aptos" w:cstheme="minorHAnsi"/>
                <w:b/>
                <w:sz w:val="22"/>
              </w:rPr>
              <w:t xml:space="preserve">In favor: </w:t>
            </w:r>
            <w:r w:rsidRPr="008F1F12">
              <w:rPr>
                <w:rFonts w:ascii="Aptos" w:hAnsi="Aptos" w:cstheme="minorHAnsi"/>
                <w:bCs/>
                <w:sz w:val="22"/>
              </w:rPr>
              <w:t>All</w:t>
            </w:r>
          </w:p>
          <w:p w14:paraId="27A17DD5" w14:textId="77777777" w:rsidR="00F514C8" w:rsidRPr="00F662F4" w:rsidRDefault="00F514C8" w:rsidP="0028424A">
            <w:pPr>
              <w:tabs>
                <w:tab w:val="left" w:pos="4216"/>
              </w:tabs>
              <w:rPr>
                <w:rFonts w:ascii="Aptos" w:hAnsi="Aptos" w:cstheme="minorHAnsi"/>
                <w:b/>
                <w:sz w:val="22"/>
              </w:rPr>
            </w:pPr>
            <w:r w:rsidRPr="008F1F12">
              <w:rPr>
                <w:rFonts w:ascii="Aptos" w:hAnsi="Aptos" w:cstheme="minorHAnsi"/>
                <w:b/>
                <w:sz w:val="22"/>
              </w:rPr>
              <w:t xml:space="preserve">Opposed: </w:t>
            </w:r>
            <w:r w:rsidRPr="008F1F12">
              <w:rPr>
                <w:rFonts w:ascii="Aptos" w:hAnsi="Aptos" w:cstheme="minorHAnsi"/>
                <w:bCs/>
                <w:sz w:val="22"/>
              </w:rPr>
              <w:t>None</w:t>
            </w:r>
          </w:p>
          <w:p w14:paraId="79650F0B" w14:textId="77777777" w:rsidR="00F514C8" w:rsidRPr="00F662F4" w:rsidRDefault="00F514C8" w:rsidP="0028424A">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4FF21D1" w14:textId="51C807D8" w:rsidR="00F514C8" w:rsidRPr="00F662F4" w:rsidRDefault="00F514C8" w:rsidP="0028424A">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p>
        </w:tc>
      </w:tr>
    </w:tbl>
    <w:p w14:paraId="1920C861" w14:textId="7E140D26" w:rsidR="00F514C8" w:rsidRPr="00B65A61" w:rsidRDefault="00F514C8"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34A92405"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12FDFCA"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review and authorization. </w:t>
            </w:r>
          </w:p>
        </w:tc>
      </w:tr>
    </w:tbl>
    <w:p w14:paraId="57D7B346" w14:textId="77777777" w:rsidR="00B65A61" w:rsidRPr="00B65A61" w:rsidRDefault="00B65A61" w:rsidP="00B27284">
      <w:pPr>
        <w:pStyle w:val="Heading1"/>
      </w:pPr>
      <w:r w:rsidRPr="00B65A61">
        <w:t>PI: Craig Brooks</w:t>
      </w:r>
    </w:p>
    <w:p w14:paraId="3059F395" w14:textId="77777777" w:rsidR="00B65A61" w:rsidRPr="00B65A61" w:rsidRDefault="00B65A61" w:rsidP="00B27284">
      <w:pPr>
        <w:pStyle w:val="Agendabullet1"/>
        <w:rPr>
          <w:bCs/>
        </w:rPr>
      </w:pPr>
      <w:r w:rsidRPr="00B65A61">
        <w:t xml:space="preserve">Title: </w:t>
      </w:r>
      <w:r w:rsidRPr="00B27284">
        <w:rPr>
          <w:b w:val="0"/>
        </w:rPr>
        <w:t>The role of de-differentiation in chronic kidney disease</w:t>
      </w:r>
    </w:p>
    <w:p w14:paraId="05E25F18" w14:textId="77777777" w:rsidR="00B65A61" w:rsidRPr="00B65A61" w:rsidRDefault="00B65A61" w:rsidP="00B27284">
      <w:pPr>
        <w:pStyle w:val="Agendabullet1"/>
      </w:pPr>
      <w:r w:rsidRPr="00B65A61">
        <w:t xml:space="preserve">Note: </w:t>
      </w:r>
      <w:r w:rsidRPr="00B27284">
        <w:rPr>
          <w:b w:val="0"/>
          <w:bCs/>
        </w:rPr>
        <w:t>New PI, Safety met with on 7/22/2025</w:t>
      </w:r>
    </w:p>
    <w:p w14:paraId="5866C587" w14:textId="77777777" w:rsidR="00B65A61" w:rsidRPr="00B65A61" w:rsidRDefault="00B65A61" w:rsidP="00B27284">
      <w:pPr>
        <w:pStyle w:val="Agendabullet1"/>
      </w:pPr>
      <w:r w:rsidRPr="00B65A61">
        <w:t xml:space="preserve">NIH Guideline Section(s): </w:t>
      </w:r>
      <w:r w:rsidRPr="00B27284">
        <w:rPr>
          <w:b w:val="0"/>
        </w:rPr>
        <w:t>III-E-1 and III-F-8</w:t>
      </w:r>
    </w:p>
    <w:p w14:paraId="6BB63C0A" w14:textId="0BA20F6F" w:rsidR="002F0A5B" w:rsidRDefault="00B65A61" w:rsidP="00B27284">
      <w:pPr>
        <w:pStyle w:val="Agendabullet1"/>
        <w:jc w:val="both"/>
      </w:pPr>
      <w:r w:rsidRPr="00B65A61">
        <w:t xml:space="preserve">Project Summary: </w:t>
      </w:r>
    </w:p>
    <w:p w14:paraId="52D610A1" w14:textId="355586BB" w:rsidR="00EA435F" w:rsidRPr="00EA435F" w:rsidRDefault="002F0A5B" w:rsidP="0028424A">
      <w:pPr>
        <w:pStyle w:val="Agendabullet1"/>
        <w:numPr>
          <w:ilvl w:val="1"/>
          <w:numId w:val="1"/>
        </w:numPr>
        <w:jc w:val="both"/>
      </w:pPr>
      <w:r w:rsidRPr="004A0C97">
        <w:rPr>
          <w:b w:val="0"/>
          <w:bCs/>
        </w:rPr>
        <w:t>W</w:t>
      </w:r>
      <w:r w:rsidR="00B65A61" w:rsidRPr="004A0C97">
        <w:rPr>
          <w:b w:val="0"/>
          <w:bCs/>
        </w:rPr>
        <w:t>e will test if over/</w:t>
      </w:r>
      <w:proofErr w:type="spellStart"/>
      <w:r w:rsidR="00B65A61" w:rsidRPr="004A0C97">
        <w:rPr>
          <w:b w:val="0"/>
          <w:bCs/>
        </w:rPr>
        <w:t>underexpression</w:t>
      </w:r>
      <w:proofErr w:type="spellEnd"/>
      <w:r w:rsidR="00B65A61" w:rsidRPr="004A0C97">
        <w:rPr>
          <w:b w:val="0"/>
          <w:bCs/>
        </w:rPr>
        <w:t xml:space="preserve"> of profibrotic genes from kidney tubule cells will delay or stop kidney disease progression. Transient transfection of HEK-293, LLC-PK1, MPTEC, and primary mouse PTCs with specific plasmids will be utilized to test if over/under expression of the gene alters the pathways under investigation. </w:t>
      </w:r>
    </w:p>
    <w:p w14:paraId="73879B31" w14:textId="77777777" w:rsidR="00404F27" w:rsidRPr="00404F27" w:rsidRDefault="00B65A61" w:rsidP="002F0A5B">
      <w:pPr>
        <w:pStyle w:val="Agendabullet1"/>
        <w:numPr>
          <w:ilvl w:val="1"/>
          <w:numId w:val="1"/>
        </w:numPr>
        <w:jc w:val="both"/>
      </w:pPr>
      <w:r w:rsidRPr="00B27284">
        <w:rPr>
          <w:b w:val="0"/>
          <w:bCs/>
        </w:rPr>
        <w:t xml:space="preserve">The experiments involved include immunoblot, co-immunoprecipitations of proteins, and co-localization of proteins in immunohistochemical assays. The gene products generated for these types of studies are not hazardous to humans. </w:t>
      </w:r>
    </w:p>
    <w:p w14:paraId="2457C93D" w14:textId="5823AA70" w:rsidR="00B65A61" w:rsidRPr="00B65A61" w:rsidRDefault="00B65A61" w:rsidP="002F0A5B">
      <w:pPr>
        <w:pStyle w:val="Agendabullet1"/>
        <w:numPr>
          <w:ilvl w:val="1"/>
          <w:numId w:val="1"/>
        </w:numPr>
        <w:jc w:val="both"/>
      </w:pPr>
      <w:r w:rsidRPr="00B27284">
        <w:rPr>
          <w:b w:val="0"/>
          <w:bCs/>
        </w:rPr>
        <w:t>Experiments will take place in biological safety cabinets with appropriate personal protective equipment with appropriate inactivating solutions available in case of spills.</w:t>
      </w:r>
    </w:p>
    <w:p w14:paraId="56CFED6B" w14:textId="77777777" w:rsidR="00B65A61" w:rsidRPr="00B65A61" w:rsidRDefault="00B65A61" w:rsidP="00B27284">
      <w:pPr>
        <w:pStyle w:val="Agendabullet1"/>
      </w:pPr>
      <w:r w:rsidRPr="00B65A61">
        <w:t>Vectors: (source)</w:t>
      </w:r>
    </w:p>
    <w:p w14:paraId="01D40DEC" w14:textId="67DA4146" w:rsidR="00B65A61" w:rsidRPr="00B65A61" w:rsidRDefault="00B65A61" w:rsidP="00B27284">
      <w:pPr>
        <w:pStyle w:val="AgendaBullet2"/>
      </w:pPr>
      <w:r w:rsidRPr="00B65A61">
        <w:t>Mammalian expression plasmids</w:t>
      </w:r>
    </w:p>
    <w:p w14:paraId="3F26C75D" w14:textId="77777777" w:rsidR="00B65A61" w:rsidRPr="00B65A61" w:rsidRDefault="00B65A61" w:rsidP="00B27284">
      <w:pPr>
        <w:pStyle w:val="Agendabullet1"/>
      </w:pPr>
      <w:r w:rsidRPr="00B65A61">
        <w:t>Transgenes: function (source)</w:t>
      </w:r>
    </w:p>
    <w:p w14:paraId="4DBB1035" w14:textId="249ED678" w:rsidR="00B65A61" w:rsidRPr="00B65A61" w:rsidRDefault="00D679EC" w:rsidP="00B27284">
      <w:pPr>
        <w:pStyle w:val="AgendaBullet2"/>
      </w:pPr>
      <w:r>
        <w:t>T</w:t>
      </w:r>
      <w:r w:rsidR="00B65A61" w:rsidRPr="00B65A61">
        <w:t>ranscription factor (mouse</w:t>
      </w:r>
      <w:r>
        <w:t>, human</w:t>
      </w:r>
      <w:r w:rsidR="00B65A61" w:rsidRPr="00B65A61">
        <w:t>)</w:t>
      </w:r>
    </w:p>
    <w:p w14:paraId="1889EF40" w14:textId="77777777" w:rsidR="00B65A61" w:rsidRPr="00B65A61" w:rsidRDefault="00B65A61" w:rsidP="00B27284">
      <w:pPr>
        <w:pStyle w:val="AgendaBullet2"/>
      </w:pPr>
      <w:r w:rsidRPr="00B65A61">
        <w:t>CDK5, cell cycle regulation (human)</w:t>
      </w:r>
    </w:p>
    <w:p w14:paraId="7EAC2331" w14:textId="204ECF22" w:rsidR="00B65A61" w:rsidRPr="00B65A61" w:rsidRDefault="00D679EC" w:rsidP="00B27284">
      <w:pPr>
        <w:pStyle w:val="AgendaBullet2"/>
        <w:rPr>
          <w:b/>
        </w:rPr>
      </w:pPr>
      <w:r>
        <w:t>F</w:t>
      </w:r>
      <w:r w:rsidR="00B65A61" w:rsidRPr="00B65A61">
        <w:t>luorescent marker</w:t>
      </w:r>
      <w:r>
        <w:t>s</w:t>
      </w:r>
      <w:r w:rsidR="00B65A61" w:rsidRPr="00B65A61">
        <w:t xml:space="preserve"> (</w:t>
      </w:r>
      <w:r w:rsidR="00B65A61" w:rsidRPr="00B65A61">
        <w:rPr>
          <w:i/>
        </w:rPr>
        <w:t xml:space="preserve">A. </w:t>
      </w:r>
      <w:r>
        <w:rPr>
          <w:i/>
        </w:rPr>
        <w:t>victoria</w:t>
      </w:r>
      <w:r>
        <w:t xml:space="preserve">, </w:t>
      </w:r>
      <w:r w:rsidRPr="00B65A61">
        <w:rPr>
          <w:i/>
          <w:iCs/>
        </w:rPr>
        <w:t>Discosoma sp.</w:t>
      </w:r>
      <w:r w:rsidRPr="00B65A61">
        <w:t>)</w:t>
      </w:r>
    </w:p>
    <w:p w14:paraId="1EC46802" w14:textId="0D0D9C21" w:rsidR="00B65A61" w:rsidRPr="00B65A61" w:rsidRDefault="00D679EC" w:rsidP="00B27284">
      <w:pPr>
        <w:pStyle w:val="AgendaBullet2"/>
        <w:rPr>
          <w:b/>
        </w:rPr>
      </w:pPr>
      <w:r>
        <w:t>R</w:t>
      </w:r>
      <w:r w:rsidR="00B65A61" w:rsidRPr="00B65A61">
        <w:t>eporter (</w:t>
      </w:r>
      <w:r w:rsidR="00B65A61" w:rsidRPr="00B65A61">
        <w:rPr>
          <w:i/>
        </w:rPr>
        <w:t>Photinus pyralis</w:t>
      </w:r>
      <w:r w:rsidR="00B65A61" w:rsidRPr="00B65A61">
        <w:t xml:space="preserve">) </w:t>
      </w:r>
    </w:p>
    <w:p w14:paraId="6FD6DEE7" w14:textId="77777777" w:rsidR="00B65A61" w:rsidRPr="00B65A61" w:rsidRDefault="00B65A61" w:rsidP="00B27284">
      <w:pPr>
        <w:pStyle w:val="Agendabullet1"/>
      </w:pPr>
      <w:r w:rsidRPr="00B65A61">
        <w:t xml:space="preserve">Oncogenes/Tumor suppressor: </w:t>
      </w:r>
      <w:r w:rsidRPr="00B27284">
        <w:rPr>
          <w:b w:val="0"/>
          <w:bCs/>
        </w:rPr>
        <w:t>None</w:t>
      </w:r>
      <w:r w:rsidRPr="00B65A61">
        <w:t xml:space="preserve"> </w:t>
      </w:r>
    </w:p>
    <w:p w14:paraId="21323D61" w14:textId="77777777" w:rsidR="00B65A61" w:rsidRPr="00B65A61" w:rsidRDefault="00B65A61" w:rsidP="00B27284">
      <w:pPr>
        <w:pStyle w:val="Agendabullet1"/>
      </w:pPr>
      <w:r w:rsidRPr="00B65A61">
        <w:t xml:space="preserve">Toxic Genes: </w:t>
      </w:r>
      <w:r w:rsidRPr="00B27284">
        <w:rPr>
          <w:b w:val="0"/>
          <w:bCs/>
        </w:rPr>
        <w:t>None</w:t>
      </w:r>
    </w:p>
    <w:p w14:paraId="1F6976A6" w14:textId="28CC2E86" w:rsidR="00B65A61" w:rsidRPr="00B65A61" w:rsidRDefault="00B65A61" w:rsidP="00B27284">
      <w:pPr>
        <w:pStyle w:val="Agendabullet1"/>
      </w:pPr>
      <w:r w:rsidRPr="00B65A61">
        <w:t xml:space="preserve">Host:  </w:t>
      </w:r>
      <w:r w:rsidRPr="00B27284">
        <w:rPr>
          <w:b w:val="0"/>
          <w:bCs/>
        </w:rPr>
        <w:t>Mammalian (established cell lines</w:t>
      </w:r>
      <w:r w:rsidR="00D44491">
        <w:rPr>
          <w:b w:val="0"/>
          <w:bCs/>
        </w:rPr>
        <w:t xml:space="preserve"> – human, </w:t>
      </w:r>
      <w:r w:rsidRPr="00B27284">
        <w:rPr>
          <w:b w:val="0"/>
          <w:bCs/>
        </w:rPr>
        <w:t>porcine; primary cell lines</w:t>
      </w:r>
      <w:r w:rsidR="00D44491">
        <w:rPr>
          <w:b w:val="0"/>
          <w:bCs/>
        </w:rPr>
        <w:t xml:space="preserve"> </w:t>
      </w:r>
      <w:r w:rsidRPr="00B27284">
        <w:rPr>
          <w:b w:val="0"/>
          <w:bCs/>
        </w:rPr>
        <w:t>– mouse); bacteria (</w:t>
      </w:r>
      <w:r w:rsidRPr="00B27284">
        <w:rPr>
          <w:b w:val="0"/>
          <w:bCs/>
          <w:i/>
        </w:rPr>
        <w:t>E. coli</w:t>
      </w:r>
      <w:r w:rsidRPr="00B27284">
        <w:rPr>
          <w:b w:val="0"/>
          <w:bCs/>
        </w:rPr>
        <w:t xml:space="preserve"> K12)</w:t>
      </w:r>
      <w:r w:rsidRPr="00B65A61">
        <w:t xml:space="preserve"> </w:t>
      </w:r>
    </w:p>
    <w:p w14:paraId="1DE6FE01" w14:textId="77777777" w:rsidR="00B65A61" w:rsidRPr="00B65A61" w:rsidRDefault="00B65A61" w:rsidP="00B27284">
      <w:pPr>
        <w:pStyle w:val="Agendabullet1"/>
      </w:pPr>
      <w:r w:rsidRPr="00B65A61">
        <w:t xml:space="preserve">Animal Model: </w:t>
      </w:r>
      <w:r w:rsidRPr="00B27284">
        <w:rPr>
          <w:b w:val="0"/>
          <w:bCs/>
        </w:rPr>
        <w:t>In vitro only</w:t>
      </w:r>
    </w:p>
    <w:p w14:paraId="41AB1B7E" w14:textId="77777777" w:rsidR="00B65A61" w:rsidRPr="00B27284" w:rsidRDefault="00B65A61" w:rsidP="00B27284">
      <w:pPr>
        <w:pStyle w:val="Agendabullet1"/>
        <w:rPr>
          <w:b w:val="0"/>
          <w:bCs/>
        </w:rPr>
      </w:pPr>
      <w:r w:rsidRPr="00B65A61">
        <w:t xml:space="preserve">Transgenic animals: </w:t>
      </w:r>
      <w:r w:rsidRPr="00B27284">
        <w:rPr>
          <w:b w:val="0"/>
          <w:bCs/>
        </w:rPr>
        <w:t>Yes</w:t>
      </w:r>
      <w:r w:rsidRPr="00B65A61">
        <w:t xml:space="preserve">         Generated at UTSW: </w:t>
      </w:r>
      <w:r w:rsidRPr="00B27284">
        <w:rPr>
          <w:b w:val="0"/>
          <w:bCs/>
        </w:rPr>
        <w:t>No</w:t>
      </w:r>
      <w:r w:rsidRPr="00B65A61">
        <w:tab/>
        <w:t>GDMO: No</w:t>
      </w:r>
    </w:p>
    <w:p w14:paraId="28212A7A" w14:textId="77777777" w:rsidR="00B65A61" w:rsidRPr="00B65A61" w:rsidRDefault="00B65A61" w:rsidP="00B27284">
      <w:pPr>
        <w:pStyle w:val="Agendabullet1"/>
      </w:pPr>
      <w:r w:rsidRPr="00B65A61">
        <w:t xml:space="preserve">Required Training, Procedures, and Containment:  </w:t>
      </w:r>
    </w:p>
    <w:p w14:paraId="1B674B49" w14:textId="77777777" w:rsidR="00B65A61" w:rsidRPr="00B65A61" w:rsidRDefault="00B65A61" w:rsidP="00B27284">
      <w:pPr>
        <w:pStyle w:val="AgendaBullet2"/>
      </w:pPr>
      <w:r w:rsidRPr="00B65A61">
        <w:t xml:space="preserve">In-Vitro Procedures: </w:t>
      </w:r>
    </w:p>
    <w:p w14:paraId="64BFF580" w14:textId="77777777" w:rsidR="00B65A61" w:rsidRPr="00B65A61" w:rsidRDefault="00B65A61" w:rsidP="00B27284">
      <w:pPr>
        <w:pStyle w:val="Agendabullet30"/>
      </w:pPr>
      <w:r w:rsidRPr="00B65A61">
        <w:t>BSL1 – Standard molecular biology procedures</w:t>
      </w:r>
    </w:p>
    <w:p w14:paraId="333A225E" w14:textId="77777777" w:rsidR="00B65A61" w:rsidRPr="00B65A61" w:rsidRDefault="00B65A61" w:rsidP="00B27284">
      <w:pPr>
        <w:pStyle w:val="Agendabullet30"/>
      </w:pPr>
      <w:r w:rsidRPr="00B65A61">
        <w:t xml:space="preserve">BSL2 – Biosafety cabinet use during manipulation of mammalian expression vectors and human cell lines when procedures involve the generation of aerosols and splashes </w:t>
      </w:r>
    </w:p>
    <w:p w14:paraId="58453515" w14:textId="77777777" w:rsidR="00B65A61" w:rsidRPr="00B65A61" w:rsidRDefault="00B65A61" w:rsidP="00B27284">
      <w:pPr>
        <w:pStyle w:val="Agendabullet30"/>
      </w:pPr>
      <w:r w:rsidRPr="00B65A61">
        <w:t>PPE – Laboratory coat, gloves, and eye protection are required</w:t>
      </w:r>
    </w:p>
    <w:p w14:paraId="721244A9" w14:textId="77777777" w:rsidR="00B65A61" w:rsidRPr="00B65A61" w:rsidRDefault="00B65A61" w:rsidP="00B27284">
      <w:pPr>
        <w:pStyle w:val="Agendabullet1"/>
      </w:pPr>
      <w:r w:rsidRPr="00B65A61">
        <w:lastRenderedPageBreak/>
        <w:t xml:space="preserve">Training: </w:t>
      </w:r>
      <w:r w:rsidRPr="00B27284">
        <w:rPr>
          <w:b w:val="0"/>
          <w:bCs/>
        </w:rPr>
        <w:t>1 individual requires NIH training</w:t>
      </w:r>
    </w:p>
    <w:p w14:paraId="41E10606" w14:textId="77777777" w:rsidR="00B65A61" w:rsidRPr="00B65A61" w:rsidRDefault="00B65A61" w:rsidP="00B27284">
      <w:pPr>
        <w:pStyle w:val="Agendabullet1"/>
      </w:pPr>
      <w:r w:rsidRPr="00B65A61">
        <w:t>2025-26 Lab Survey Results:</w:t>
      </w:r>
      <w:r w:rsidRPr="00B65A61">
        <w:rPr>
          <w:rFonts w:eastAsiaTheme="minorHAnsi"/>
        </w:rPr>
        <w:t xml:space="preserve"> </w:t>
      </w:r>
      <w:r w:rsidRPr="00B27284">
        <w:rPr>
          <w:rFonts w:eastAsiaTheme="minorHAnsi"/>
          <w:b w:val="0"/>
        </w:rPr>
        <w:t>New PI</w:t>
      </w:r>
    </w:p>
    <w:p w14:paraId="70B0ED1E" w14:textId="77777777" w:rsidR="00B65A61" w:rsidRDefault="00B65A61" w:rsidP="00B65A61">
      <w:pPr>
        <w:rPr>
          <w:rFonts w:ascii="Aptos" w:hAnsi="Aptos"/>
          <w:b/>
          <w:sz w:val="22"/>
        </w:rPr>
      </w:pPr>
    </w:p>
    <w:tbl>
      <w:tblPr>
        <w:tblStyle w:val="TableGrid"/>
        <w:tblW w:w="5000" w:type="pct"/>
        <w:tblLook w:val="04A0" w:firstRow="1" w:lastRow="0" w:firstColumn="1" w:lastColumn="0" w:noHBand="0" w:noVBand="1"/>
      </w:tblPr>
      <w:tblGrid>
        <w:gridCol w:w="10070"/>
      </w:tblGrid>
      <w:tr w:rsidR="00D44491" w:rsidRPr="00F662F4" w14:paraId="6AA314A8" w14:textId="77777777" w:rsidTr="0028424A">
        <w:tc>
          <w:tcPr>
            <w:tcW w:w="5000" w:type="pct"/>
          </w:tcPr>
          <w:p w14:paraId="5E4F725F" w14:textId="77777777" w:rsidR="00D44491" w:rsidRPr="00AA4D95" w:rsidRDefault="00D44491" w:rsidP="0028424A">
            <w:pPr>
              <w:tabs>
                <w:tab w:val="left" w:pos="4216"/>
              </w:tabs>
              <w:rPr>
                <w:rFonts w:ascii="Aptos" w:hAnsi="Aptos" w:cstheme="minorHAnsi"/>
                <w:b/>
                <w:sz w:val="22"/>
              </w:rPr>
            </w:pPr>
            <w:r w:rsidRPr="00AA4D95">
              <w:rPr>
                <w:rFonts w:ascii="Aptos" w:hAnsi="Aptos" w:cstheme="minorHAnsi"/>
                <w:b/>
                <w:sz w:val="22"/>
              </w:rPr>
              <w:t>Summary:</w:t>
            </w:r>
          </w:p>
          <w:p w14:paraId="28E37D95" w14:textId="77777777" w:rsidR="00D44491" w:rsidRPr="00AA4D95" w:rsidRDefault="00D44491" w:rsidP="00D44491">
            <w:pPr>
              <w:pStyle w:val="ListParagraph"/>
              <w:numPr>
                <w:ilvl w:val="0"/>
                <w:numId w:val="11"/>
              </w:numPr>
              <w:tabs>
                <w:tab w:val="left" w:pos="4216"/>
              </w:tabs>
              <w:rPr>
                <w:rFonts w:ascii="Aptos" w:hAnsi="Aptos" w:cstheme="minorHAnsi"/>
                <w:bCs/>
                <w:sz w:val="22"/>
              </w:rPr>
            </w:pPr>
            <w:r w:rsidRPr="00AA4D95">
              <w:rPr>
                <w:rFonts w:ascii="Aptos" w:hAnsi="Aptos" w:cstheme="minorHAnsi"/>
                <w:bCs/>
                <w:sz w:val="22"/>
              </w:rPr>
              <w:t>No safety concerns</w:t>
            </w:r>
          </w:p>
          <w:p w14:paraId="3A557327" w14:textId="77777777" w:rsidR="00D44491" w:rsidRPr="00AA4D95" w:rsidRDefault="00D44491" w:rsidP="0028424A">
            <w:pPr>
              <w:tabs>
                <w:tab w:val="left" w:pos="4216"/>
              </w:tabs>
              <w:rPr>
                <w:rFonts w:ascii="Aptos" w:hAnsi="Aptos" w:cstheme="minorHAnsi"/>
                <w:b/>
                <w:sz w:val="22"/>
              </w:rPr>
            </w:pPr>
            <w:r w:rsidRPr="00AA4D95">
              <w:rPr>
                <w:rFonts w:ascii="Aptos" w:hAnsi="Aptos" w:cstheme="minorHAnsi"/>
                <w:b/>
                <w:sz w:val="22"/>
              </w:rPr>
              <w:t xml:space="preserve">In favor: </w:t>
            </w:r>
            <w:r w:rsidRPr="00AA4D95">
              <w:rPr>
                <w:rFonts w:ascii="Aptos" w:hAnsi="Aptos" w:cstheme="minorHAnsi"/>
                <w:bCs/>
                <w:sz w:val="22"/>
              </w:rPr>
              <w:t>All</w:t>
            </w:r>
          </w:p>
          <w:p w14:paraId="7B2F7794" w14:textId="77777777" w:rsidR="00D44491" w:rsidRPr="00AA4D95" w:rsidRDefault="00D44491" w:rsidP="0028424A">
            <w:pPr>
              <w:tabs>
                <w:tab w:val="left" w:pos="4216"/>
              </w:tabs>
              <w:rPr>
                <w:rFonts w:ascii="Aptos" w:hAnsi="Aptos" w:cstheme="minorHAnsi"/>
                <w:b/>
                <w:sz w:val="22"/>
              </w:rPr>
            </w:pPr>
            <w:r w:rsidRPr="00AA4D95">
              <w:rPr>
                <w:rFonts w:ascii="Aptos" w:hAnsi="Aptos" w:cstheme="minorHAnsi"/>
                <w:b/>
                <w:sz w:val="22"/>
              </w:rPr>
              <w:t xml:space="preserve">Opposed: </w:t>
            </w:r>
            <w:r w:rsidRPr="00AA4D95">
              <w:rPr>
                <w:rFonts w:ascii="Aptos" w:hAnsi="Aptos" w:cstheme="minorHAnsi"/>
                <w:bCs/>
                <w:sz w:val="22"/>
              </w:rPr>
              <w:t>None</w:t>
            </w:r>
          </w:p>
          <w:p w14:paraId="670B75DB" w14:textId="77777777" w:rsidR="00D44491" w:rsidRPr="00AA4D95" w:rsidRDefault="00D44491" w:rsidP="0028424A">
            <w:pPr>
              <w:tabs>
                <w:tab w:val="left" w:pos="4216"/>
              </w:tabs>
              <w:rPr>
                <w:rFonts w:ascii="Aptos" w:hAnsi="Aptos" w:cstheme="minorHAnsi"/>
                <w:b/>
                <w:sz w:val="22"/>
              </w:rPr>
            </w:pPr>
            <w:r w:rsidRPr="00AA4D95">
              <w:rPr>
                <w:rFonts w:ascii="Aptos" w:hAnsi="Aptos" w:cstheme="minorHAnsi"/>
                <w:b/>
                <w:sz w:val="22"/>
              </w:rPr>
              <w:t xml:space="preserve">Abstained: </w:t>
            </w:r>
            <w:r w:rsidRPr="00AA4D95">
              <w:rPr>
                <w:rFonts w:ascii="Aptos" w:hAnsi="Aptos" w:cstheme="minorHAnsi"/>
                <w:bCs/>
                <w:sz w:val="22"/>
              </w:rPr>
              <w:t>None</w:t>
            </w:r>
          </w:p>
          <w:p w14:paraId="3DB52D99" w14:textId="77777777" w:rsidR="00D44491" w:rsidRPr="00F662F4" w:rsidRDefault="00D44491" w:rsidP="0028424A">
            <w:pPr>
              <w:overflowPunct w:val="0"/>
              <w:autoSpaceDE w:val="0"/>
              <w:autoSpaceDN w:val="0"/>
              <w:adjustRightInd w:val="0"/>
              <w:contextualSpacing/>
              <w:rPr>
                <w:rFonts w:ascii="Aptos" w:hAnsi="Aptos" w:cstheme="minorHAnsi"/>
                <w:b/>
                <w:bCs/>
                <w:sz w:val="22"/>
              </w:rPr>
            </w:pPr>
            <w:r w:rsidRPr="00AA4D95">
              <w:rPr>
                <w:rFonts w:ascii="Aptos" w:hAnsi="Aptos" w:cstheme="minorHAnsi"/>
                <w:b/>
                <w:sz w:val="22"/>
              </w:rPr>
              <w:t xml:space="preserve">Status: </w:t>
            </w:r>
            <w:r w:rsidRPr="00AA4D95">
              <w:rPr>
                <w:rFonts w:ascii="Aptos" w:hAnsi="Aptos" w:cstheme="minorHAnsi"/>
                <w:bCs/>
                <w:sz w:val="22"/>
              </w:rPr>
              <w:t>Approved with stipulations</w:t>
            </w:r>
            <w:r w:rsidRPr="00AA4D95">
              <w:rPr>
                <w:rFonts w:ascii="Aptos" w:hAnsi="Aptos" w:cstheme="minorHAnsi"/>
                <w:b/>
                <w:sz w:val="22"/>
              </w:rPr>
              <w:t xml:space="preserve">. </w:t>
            </w:r>
            <w:r w:rsidRPr="00AA4D95">
              <w:rPr>
                <w:rFonts w:ascii="Aptos" w:hAnsi="Aptos" w:cstheme="minorHAnsi"/>
                <w:sz w:val="22"/>
              </w:rPr>
              <w:t xml:space="preserve"> </w:t>
            </w:r>
            <w:r w:rsidRPr="00AA4D95">
              <w:rPr>
                <w:rFonts w:ascii="Aptos" w:hAnsi="Aptos" w:cstheme="minorHAnsi"/>
                <w:b/>
                <w:sz w:val="22"/>
              </w:rPr>
              <w:t xml:space="preserve">These include: </w:t>
            </w:r>
            <w:r w:rsidRPr="00AA4D95">
              <w:rPr>
                <w:rFonts w:ascii="Aptos" w:hAnsi="Aptos" w:cstheme="minorHAnsi"/>
                <w:bCs/>
                <w:sz w:val="22"/>
              </w:rPr>
              <w:t>Completion of training.</w:t>
            </w:r>
          </w:p>
        </w:tc>
      </w:tr>
    </w:tbl>
    <w:p w14:paraId="79E4E05B" w14:textId="77777777" w:rsidR="00D44491" w:rsidRPr="00B65A61" w:rsidRDefault="00D44491" w:rsidP="00B65A61">
      <w:pPr>
        <w:rPr>
          <w:rFonts w:ascii="Aptos" w:hAnsi="Aptos"/>
          <w:b/>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73E72942"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85890A"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notification. </w:t>
            </w:r>
          </w:p>
        </w:tc>
      </w:tr>
    </w:tbl>
    <w:p w14:paraId="0626C703" w14:textId="77777777" w:rsidR="00B65A61" w:rsidRPr="00B65A61" w:rsidRDefault="00B65A61" w:rsidP="00B27284">
      <w:pPr>
        <w:pStyle w:val="Heading1"/>
      </w:pPr>
      <w:r w:rsidRPr="00B65A61">
        <w:t>PI: Laurent Calvier</w:t>
      </w:r>
    </w:p>
    <w:p w14:paraId="4E2D38E7" w14:textId="77777777" w:rsidR="00B65A61" w:rsidRPr="00B65A61" w:rsidRDefault="00B65A61" w:rsidP="0089645A">
      <w:pPr>
        <w:pStyle w:val="Agendabullet1"/>
        <w:rPr>
          <w:bCs/>
        </w:rPr>
      </w:pPr>
      <w:r w:rsidRPr="00B65A61">
        <w:t xml:space="preserve">Title: </w:t>
      </w:r>
      <w:r w:rsidRPr="0089645A">
        <w:rPr>
          <w:b w:val="0"/>
        </w:rPr>
        <w:t>Investigation of Reelin, biomarkers related to reelin expression, its effect on neuroinflammation, and the role it plays in potential therapeutics.</w:t>
      </w:r>
    </w:p>
    <w:p w14:paraId="37ECD767" w14:textId="77777777" w:rsidR="00B65A61" w:rsidRPr="00B65A61" w:rsidRDefault="00B65A61" w:rsidP="0089645A">
      <w:pPr>
        <w:pStyle w:val="Agendabullet1"/>
      </w:pPr>
      <w:r w:rsidRPr="00B65A61">
        <w:t xml:space="preserve">Note: </w:t>
      </w:r>
      <w:r w:rsidRPr="0089645A">
        <w:rPr>
          <w:b w:val="0"/>
          <w:bCs/>
        </w:rPr>
        <w:t>New</w:t>
      </w:r>
    </w:p>
    <w:p w14:paraId="4FF2170B" w14:textId="5EAE2038" w:rsidR="00B65A61" w:rsidRPr="00B65A61" w:rsidRDefault="00B65A61" w:rsidP="009D6D42">
      <w:pPr>
        <w:pStyle w:val="Agendabullet1"/>
      </w:pPr>
      <w:r w:rsidRPr="00B65A61">
        <w:t xml:space="preserve">NIH Guideline Section(s): </w:t>
      </w:r>
      <w:r w:rsidRPr="0089645A">
        <w:rPr>
          <w:b w:val="0"/>
        </w:rPr>
        <w:t>III-F</w:t>
      </w:r>
    </w:p>
    <w:p w14:paraId="156ACF13" w14:textId="4E834AD4" w:rsidR="00B65A61" w:rsidRDefault="00B65A61" w:rsidP="0089645A">
      <w:pPr>
        <w:pStyle w:val="Agendabullet1"/>
        <w:jc w:val="both"/>
      </w:pPr>
      <w:r w:rsidRPr="00B65A61">
        <w:t>Project Summary:</w:t>
      </w:r>
    </w:p>
    <w:p w14:paraId="64710D80" w14:textId="02635C28" w:rsidR="00825D47" w:rsidRPr="001F42B1" w:rsidRDefault="001F42B1" w:rsidP="00825D47">
      <w:pPr>
        <w:pStyle w:val="Agendabullet1"/>
        <w:numPr>
          <w:ilvl w:val="1"/>
          <w:numId w:val="1"/>
        </w:numPr>
        <w:jc w:val="both"/>
      </w:pPr>
      <w:r>
        <w:rPr>
          <w:b w:val="0"/>
          <w:bCs/>
        </w:rPr>
        <w:t>In vitro studies using bacteria to generate and purify plasmids for Reelin expression.</w:t>
      </w:r>
    </w:p>
    <w:p w14:paraId="16FF1B39" w14:textId="31994086" w:rsidR="001F42B1" w:rsidRPr="001F42B1" w:rsidRDefault="001F42B1" w:rsidP="00825D47">
      <w:pPr>
        <w:pStyle w:val="Agendabullet1"/>
        <w:numPr>
          <w:ilvl w:val="1"/>
          <w:numId w:val="1"/>
        </w:numPr>
        <w:jc w:val="both"/>
      </w:pPr>
      <w:r>
        <w:rPr>
          <w:b w:val="0"/>
          <w:bCs/>
        </w:rPr>
        <w:t xml:space="preserve">Work involves standard cloning, plasmid purification, and molecular confirmation methods with storage of purified vector for future experiments. </w:t>
      </w:r>
    </w:p>
    <w:p w14:paraId="2D384A6C" w14:textId="30A56693" w:rsidR="001F42B1" w:rsidRPr="00B65A61" w:rsidRDefault="001F42B1" w:rsidP="00825D47">
      <w:pPr>
        <w:pStyle w:val="Agendabullet1"/>
        <w:numPr>
          <w:ilvl w:val="1"/>
          <w:numId w:val="1"/>
        </w:numPr>
        <w:jc w:val="both"/>
      </w:pPr>
      <w:r>
        <w:rPr>
          <w:b w:val="0"/>
          <w:bCs/>
        </w:rPr>
        <w:t>Data generated will be used to characterize Reelin properties and support later in vivo studies</w:t>
      </w:r>
      <w:r w:rsidR="00546842">
        <w:rPr>
          <w:b w:val="0"/>
          <w:bCs/>
        </w:rPr>
        <w:t xml:space="preserve"> i</w:t>
      </w:r>
      <w:r w:rsidR="00551FBF">
        <w:rPr>
          <w:b w:val="0"/>
          <w:bCs/>
        </w:rPr>
        <w:t xml:space="preserve">n a future registration. </w:t>
      </w:r>
    </w:p>
    <w:p w14:paraId="3D96C9B8" w14:textId="77777777" w:rsidR="00B65A61" w:rsidRPr="00B65A61" w:rsidRDefault="00B65A61" w:rsidP="005A26D4">
      <w:pPr>
        <w:pStyle w:val="Agendabullet1"/>
      </w:pPr>
      <w:r w:rsidRPr="00B65A61">
        <w:t>Vectors: (source)</w:t>
      </w:r>
    </w:p>
    <w:p w14:paraId="5CC56C10" w14:textId="1B8FD3E6" w:rsidR="00B65A61" w:rsidRPr="00B65A61" w:rsidRDefault="00B65A61" w:rsidP="005A26D4">
      <w:pPr>
        <w:pStyle w:val="AgendaBullet2"/>
      </w:pPr>
      <w:r w:rsidRPr="00B65A61">
        <w:t>Bacterial expression plasmids</w:t>
      </w:r>
    </w:p>
    <w:p w14:paraId="1CCF81F3" w14:textId="77777777" w:rsidR="00B65A61" w:rsidRPr="00B65A61" w:rsidRDefault="00B65A61" w:rsidP="005A26D4">
      <w:pPr>
        <w:pStyle w:val="Agendabullet1"/>
      </w:pPr>
      <w:r w:rsidRPr="00B65A61">
        <w:t>Transgenes: function (source)</w:t>
      </w:r>
    </w:p>
    <w:p w14:paraId="5FB8FC7A" w14:textId="0975D2BF" w:rsidR="00B65A61" w:rsidRPr="00B65A61" w:rsidRDefault="009D6D42" w:rsidP="005A26D4">
      <w:pPr>
        <w:pStyle w:val="AgendaBullet2"/>
      </w:pPr>
      <w:r>
        <w:t>S</w:t>
      </w:r>
      <w:r w:rsidR="00B65A61" w:rsidRPr="00B65A61">
        <w:t>ynaptic organization (human)</w:t>
      </w:r>
    </w:p>
    <w:p w14:paraId="56BAACCF" w14:textId="77777777" w:rsidR="00B65A61" w:rsidRPr="00B65A61" w:rsidRDefault="00B65A61" w:rsidP="005A26D4">
      <w:pPr>
        <w:pStyle w:val="Agendabullet1"/>
      </w:pPr>
      <w:r w:rsidRPr="00B65A61">
        <w:t xml:space="preserve">Oncogenes/Tumor suppressor: </w:t>
      </w:r>
      <w:r w:rsidRPr="005A26D4">
        <w:rPr>
          <w:b w:val="0"/>
          <w:bCs/>
        </w:rPr>
        <w:t>None</w:t>
      </w:r>
      <w:r w:rsidRPr="00B65A61">
        <w:t xml:space="preserve"> </w:t>
      </w:r>
    </w:p>
    <w:p w14:paraId="52846EE5" w14:textId="77777777" w:rsidR="00B65A61" w:rsidRPr="00B65A61" w:rsidRDefault="00B65A61" w:rsidP="005A26D4">
      <w:pPr>
        <w:pStyle w:val="Agendabullet1"/>
      </w:pPr>
      <w:r w:rsidRPr="00B65A61">
        <w:t xml:space="preserve">Toxic Genes: </w:t>
      </w:r>
      <w:r w:rsidRPr="005A26D4">
        <w:rPr>
          <w:b w:val="0"/>
          <w:bCs/>
        </w:rPr>
        <w:t>None</w:t>
      </w:r>
    </w:p>
    <w:p w14:paraId="3D9F1E09" w14:textId="08228FE7" w:rsidR="00B65A61" w:rsidRPr="00B65A61" w:rsidRDefault="00B65A61" w:rsidP="005A26D4">
      <w:pPr>
        <w:pStyle w:val="Agendabullet1"/>
      </w:pPr>
      <w:r w:rsidRPr="00B65A61">
        <w:t xml:space="preserve">Host: </w:t>
      </w:r>
      <w:r w:rsidRPr="005A26D4">
        <w:rPr>
          <w:b w:val="0"/>
        </w:rPr>
        <w:t xml:space="preserve">Bacteria </w:t>
      </w:r>
    </w:p>
    <w:p w14:paraId="1C5006C1" w14:textId="77777777" w:rsidR="00B65A61" w:rsidRPr="00B65A61" w:rsidRDefault="00B65A61" w:rsidP="005A26D4">
      <w:pPr>
        <w:pStyle w:val="Agendabullet1"/>
      </w:pPr>
      <w:r w:rsidRPr="00B65A61">
        <w:t xml:space="preserve">Animal Model: </w:t>
      </w:r>
      <w:r w:rsidRPr="005A26D4">
        <w:rPr>
          <w:b w:val="0"/>
          <w:bCs/>
        </w:rPr>
        <w:t>In vitro only</w:t>
      </w:r>
    </w:p>
    <w:p w14:paraId="7164F53A" w14:textId="77777777" w:rsidR="00B65A61" w:rsidRPr="00B65A61" w:rsidRDefault="00B65A61" w:rsidP="005A26D4">
      <w:pPr>
        <w:pStyle w:val="Agendabullet1"/>
      </w:pPr>
      <w:r w:rsidRPr="00B65A61">
        <w:t xml:space="preserve">Required Training, Procedures, and Containment:  </w:t>
      </w:r>
    </w:p>
    <w:p w14:paraId="49209BB8" w14:textId="77777777" w:rsidR="00B65A61" w:rsidRPr="00B65A61" w:rsidRDefault="00B65A61" w:rsidP="005A26D4">
      <w:pPr>
        <w:pStyle w:val="AgendaBullet2"/>
      </w:pPr>
      <w:r w:rsidRPr="00B65A61">
        <w:t xml:space="preserve">In-Vitro Procedures: </w:t>
      </w:r>
    </w:p>
    <w:p w14:paraId="0302C02F" w14:textId="77777777" w:rsidR="00B65A61" w:rsidRPr="00B65A61" w:rsidRDefault="00B65A61" w:rsidP="005A26D4">
      <w:pPr>
        <w:pStyle w:val="Agendabullet30"/>
      </w:pPr>
      <w:r w:rsidRPr="00B65A61">
        <w:t>BSL1 – Standard molecular biology procedures</w:t>
      </w:r>
    </w:p>
    <w:p w14:paraId="1B93727D" w14:textId="77777777" w:rsidR="00B65A61" w:rsidRPr="00B65A61" w:rsidRDefault="00B65A61" w:rsidP="005A26D4">
      <w:pPr>
        <w:pStyle w:val="Agendabullet30"/>
      </w:pPr>
      <w:r w:rsidRPr="00B65A61">
        <w:t>PPE – Laboratory coat, gloves, and eye protection are required</w:t>
      </w:r>
    </w:p>
    <w:p w14:paraId="029BEDB9" w14:textId="77777777" w:rsidR="00B65A61" w:rsidRPr="00B65A61" w:rsidRDefault="00B65A61" w:rsidP="005A26D4">
      <w:pPr>
        <w:pStyle w:val="AgendaBullet2"/>
      </w:pPr>
      <w:r w:rsidRPr="00B65A61">
        <w:t xml:space="preserve">Refer to supplemental document for more information </w:t>
      </w:r>
    </w:p>
    <w:p w14:paraId="32FB8130" w14:textId="77777777" w:rsidR="00B65A61" w:rsidRPr="0089645A" w:rsidRDefault="00B65A61" w:rsidP="005A26D4">
      <w:pPr>
        <w:pStyle w:val="Agendabullet1"/>
        <w:rPr>
          <w:b w:val="0"/>
          <w:bCs/>
        </w:rPr>
      </w:pPr>
      <w:r w:rsidRPr="00B65A61">
        <w:t xml:space="preserve">Training: </w:t>
      </w:r>
      <w:r w:rsidRPr="0089645A">
        <w:rPr>
          <w:b w:val="0"/>
          <w:bCs/>
        </w:rPr>
        <w:t>All individuals have required training</w:t>
      </w:r>
    </w:p>
    <w:p w14:paraId="7597E401" w14:textId="77777777" w:rsidR="00B65A61" w:rsidRPr="00B65A61" w:rsidRDefault="00B65A61" w:rsidP="005A26D4">
      <w:pPr>
        <w:pStyle w:val="Agendabullet1"/>
      </w:pPr>
      <w:r w:rsidRPr="00B65A61">
        <w:t>2024-25 Lab Survey Results:</w:t>
      </w:r>
      <w:r w:rsidRPr="00B65A61">
        <w:rPr>
          <w:rFonts w:eastAsiaTheme="minorHAnsi"/>
        </w:rPr>
        <w:t xml:space="preserve"> </w:t>
      </w:r>
      <w:r w:rsidRPr="0089645A">
        <w:rPr>
          <w:rFonts w:eastAsiaTheme="minorHAnsi"/>
          <w:b w:val="0"/>
        </w:rPr>
        <w:t>5 deficiencies found, all corrected</w:t>
      </w:r>
    </w:p>
    <w:p w14:paraId="55DD9E05" w14:textId="77777777" w:rsidR="00887918" w:rsidRDefault="00887918" w:rsidP="00887918">
      <w:pPr>
        <w:rPr>
          <w:rFonts w:ascii="Aptos" w:hAnsi="Aptos"/>
          <w:sz w:val="22"/>
        </w:rPr>
      </w:pPr>
    </w:p>
    <w:tbl>
      <w:tblPr>
        <w:tblStyle w:val="TableGrid"/>
        <w:tblW w:w="5000" w:type="pct"/>
        <w:tblLook w:val="04A0" w:firstRow="1" w:lastRow="0" w:firstColumn="1" w:lastColumn="0" w:noHBand="0" w:noVBand="1"/>
      </w:tblPr>
      <w:tblGrid>
        <w:gridCol w:w="10070"/>
      </w:tblGrid>
      <w:tr w:rsidR="00D578B1" w:rsidRPr="002D0088" w14:paraId="11764AAB" w14:textId="77777777" w:rsidTr="0028424A">
        <w:tc>
          <w:tcPr>
            <w:tcW w:w="5000" w:type="pct"/>
          </w:tcPr>
          <w:p w14:paraId="64BCDDB4"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Summary:</w:t>
            </w:r>
          </w:p>
          <w:p w14:paraId="3C92376E" w14:textId="77777777" w:rsidR="00D578B1" w:rsidRPr="009D6D42" w:rsidRDefault="00D578B1" w:rsidP="00D578B1">
            <w:pPr>
              <w:pStyle w:val="ListParagraph"/>
              <w:numPr>
                <w:ilvl w:val="0"/>
                <w:numId w:val="11"/>
              </w:numPr>
              <w:tabs>
                <w:tab w:val="left" w:pos="4216"/>
              </w:tabs>
              <w:rPr>
                <w:rFonts w:ascii="Aptos" w:hAnsi="Aptos" w:cstheme="minorHAnsi"/>
                <w:bCs/>
                <w:sz w:val="22"/>
              </w:rPr>
            </w:pPr>
            <w:r w:rsidRPr="009D6D42">
              <w:rPr>
                <w:rFonts w:ascii="Aptos" w:hAnsi="Aptos" w:cstheme="minorHAnsi"/>
                <w:bCs/>
                <w:sz w:val="22"/>
              </w:rPr>
              <w:t>No safety concerns</w:t>
            </w:r>
          </w:p>
          <w:p w14:paraId="50654629"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In favor: </w:t>
            </w:r>
            <w:r w:rsidRPr="009D6D42">
              <w:rPr>
                <w:rFonts w:ascii="Aptos" w:hAnsi="Aptos" w:cstheme="minorHAnsi"/>
                <w:bCs/>
                <w:sz w:val="22"/>
              </w:rPr>
              <w:t>All</w:t>
            </w:r>
          </w:p>
          <w:p w14:paraId="58416C82"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Opposed: </w:t>
            </w:r>
            <w:r w:rsidRPr="009D6D42">
              <w:rPr>
                <w:rFonts w:ascii="Aptos" w:hAnsi="Aptos" w:cstheme="minorHAnsi"/>
                <w:bCs/>
                <w:sz w:val="22"/>
              </w:rPr>
              <w:t>None</w:t>
            </w:r>
          </w:p>
          <w:p w14:paraId="60EC9A5B" w14:textId="77777777" w:rsidR="00D578B1" w:rsidRPr="009D6D42" w:rsidRDefault="00D578B1" w:rsidP="0028424A">
            <w:pPr>
              <w:tabs>
                <w:tab w:val="left" w:pos="4216"/>
              </w:tabs>
              <w:rPr>
                <w:rFonts w:ascii="Aptos" w:hAnsi="Aptos" w:cstheme="minorHAnsi"/>
                <w:b/>
                <w:sz w:val="22"/>
              </w:rPr>
            </w:pPr>
            <w:r w:rsidRPr="009D6D42">
              <w:rPr>
                <w:rFonts w:ascii="Aptos" w:hAnsi="Aptos" w:cstheme="minorHAnsi"/>
                <w:b/>
                <w:sz w:val="22"/>
              </w:rPr>
              <w:t xml:space="preserve">Abstained: </w:t>
            </w:r>
            <w:r w:rsidRPr="009D6D42">
              <w:rPr>
                <w:rFonts w:ascii="Aptos" w:hAnsi="Aptos" w:cstheme="minorHAnsi"/>
                <w:bCs/>
                <w:sz w:val="22"/>
              </w:rPr>
              <w:t>None</w:t>
            </w:r>
          </w:p>
          <w:p w14:paraId="6FEA7ACF" w14:textId="77777777" w:rsidR="00D578B1" w:rsidRPr="00F662F4" w:rsidRDefault="00D578B1" w:rsidP="0028424A">
            <w:pPr>
              <w:overflowPunct w:val="0"/>
              <w:autoSpaceDE w:val="0"/>
              <w:autoSpaceDN w:val="0"/>
              <w:adjustRightInd w:val="0"/>
              <w:contextualSpacing/>
              <w:rPr>
                <w:rFonts w:ascii="Aptos" w:hAnsi="Aptos" w:cstheme="minorHAnsi"/>
                <w:b/>
                <w:bCs/>
                <w:sz w:val="22"/>
              </w:rPr>
            </w:pPr>
            <w:r w:rsidRPr="009D6D42">
              <w:rPr>
                <w:rFonts w:ascii="Aptos" w:hAnsi="Aptos" w:cstheme="minorHAnsi"/>
                <w:b/>
                <w:sz w:val="22"/>
              </w:rPr>
              <w:t xml:space="preserve">Status: </w:t>
            </w:r>
            <w:r w:rsidRPr="009D6D42">
              <w:rPr>
                <w:rFonts w:ascii="Aptos" w:hAnsi="Aptos" w:cstheme="minorHAnsi"/>
                <w:bCs/>
                <w:sz w:val="22"/>
              </w:rPr>
              <w:t>Approved</w:t>
            </w:r>
            <w:r w:rsidRPr="00F662F4">
              <w:rPr>
                <w:rFonts w:ascii="Aptos" w:hAnsi="Aptos" w:cstheme="minorHAnsi"/>
                <w:bCs/>
                <w:sz w:val="22"/>
              </w:rPr>
              <w:t xml:space="preserve"> </w:t>
            </w:r>
          </w:p>
        </w:tc>
      </w:tr>
    </w:tbl>
    <w:p w14:paraId="5F12FBD6" w14:textId="760D6511" w:rsidR="00B65A61" w:rsidRPr="00B65A61" w:rsidRDefault="00B65A61" w:rsidP="00B65A61">
      <w:pPr>
        <w:rPr>
          <w:rFonts w:ascii="Aptos" w:hAnsi="Aptos"/>
          <w:sz w:val="22"/>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B65A61" w:rsidRPr="00B65A61" w14:paraId="18945DDE" w14:textId="77777777" w:rsidTr="00B65A61">
        <w:trPr>
          <w:trHeight w:val="251"/>
        </w:trPr>
        <w:tc>
          <w:tcPr>
            <w:tcW w:w="10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543C25" w14:textId="77777777" w:rsidR="00B65A61" w:rsidRPr="00B65A61" w:rsidRDefault="00B65A61" w:rsidP="00B65A61">
            <w:pPr>
              <w:rPr>
                <w:rFonts w:ascii="Aptos" w:hAnsi="Aptos"/>
                <w:b/>
                <w:sz w:val="22"/>
              </w:rPr>
            </w:pPr>
            <w:r w:rsidRPr="00B65A61">
              <w:rPr>
                <w:rFonts w:ascii="Aptos" w:hAnsi="Aptos"/>
                <w:b/>
                <w:sz w:val="22"/>
              </w:rPr>
              <w:t xml:space="preserve">Recombinant DNA Registration for IBC notification. </w:t>
            </w:r>
          </w:p>
        </w:tc>
      </w:tr>
    </w:tbl>
    <w:p w14:paraId="0EE1BC08" w14:textId="77777777" w:rsidR="00B65A61" w:rsidRPr="00B65A61" w:rsidRDefault="00B65A61" w:rsidP="00B27284">
      <w:pPr>
        <w:pStyle w:val="Heading1"/>
      </w:pPr>
      <w:r w:rsidRPr="00B65A61">
        <w:t>PI: Lenette Lu</w:t>
      </w:r>
    </w:p>
    <w:p w14:paraId="1CD5AE70" w14:textId="77777777" w:rsidR="00B65A61" w:rsidRPr="00B65A61" w:rsidRDefault="00B65A61" w:rsidP="00B65A61">
      <w:pPr>
        <w:numPr>
          <w:ilvl w:val="0"/>
          <w:numId w:val="12"/>
        </w:numPr>
        <w:rPr>
          <w:rFonts w:ascii="Aptos" w:hAnsi="Aptos"/>
          <w:bCs/>
          <w:sz w:val="22"/>
        </w:rPr>
      </w:pPr>
      <w:r w:rsidRPr="00B65A61">
        <w:rPr>
          <w:rFonts w:ascii="Aptos" w:hAnsi="Aptos"/>
          <w:b/>
          <w:sz w:val="22"/>
        </w:rPr>
        <w:lastRenderedPageBreak/>
        <w:t xml:space="preserve">Title: </w:t>
      </w:r>
      <w:r w:rsidRPr="00B65A61">
        <w:rPr>
          <w:rFonts w:ascii="Aptos" w:hAnsi="Aptos"/>
          <w:bCs/>
          <w:sz w:val="22"/>
        </w:rPr>
        <w:t>Immune response to HIV</w:t>
      </w:r>
    </w:p>
    <w:p w14:paraId="4C91B370" w14:textId="77777777" w:rsidR="00B65A61" w:rsidRPr="00B65A61" w:rsidRDefault="00B65A61" w:rsidP="00B65A61">
      <w:pPr>
        <w:numPr>
          <w:ilvl w:val="0"/>
          <w:numId w:val="12"/>
        </w:numPr>
        <w:rPr>
          <w:rFonts w:ascii="Aptos" w:hAnsi="Aptos"/>
          <w:b/>
          <w:sz w:val="22"/>
        </w:rPr>
      </w:pPr>
      <w:r w:rsidRPr="00B65A61">
        <w:rPr>
          <w:rFonts w:ascii="Aptos" w:hAnsi="Aptos"/>
          <w:b/>
          <w:sz w:val="22"/>
        </w:rPr>
        <w:t>Note:</w:t>
      </w:r>
      <w:r w:rsidRPr="00B65A61">
        <w:rPr>
          <w:rFonts w:ascii="Aptos" w:hAnsi="Aptos"/>
          <w:sz w:val="22"/>
        </w:rPr>
        <w:t xml:space="preserve"> Renewal</w:t>
      </w:r>
    </w:p>
    <w:p w14:paraId="0C9DA4BC" w14:textId="77777777" w:rsidR="00B65A61" w:rsidRPr="00B65A61" w:rsidRDefault="00B65A61" w:rsidP="00B65A61">
      <w:pPr>
        <w:numPr>
          <w:ilvl w:val="0"/>
          <w:numId w:val="12"/>
        </w:numPr>
        <w:rPr>
          <w:rFonts w:ascii="Aptos" w:hAnsi="Aptos"/>
          <w:b/>
          <w:sz w:val="22"/>
        </w:rPr>
      </w:pPr>
      <w:r w:rsidRPr="00B65A61">
        <w:rPr>
          <w:rFonts w:ascii="Aptos" w:hAnsi="Aptos"/>
          <w:b/>
          <w:sz w:val="22"/>
        </w:rPr>
        <w:t xml:space="preserve">NIH Guideline Section(s): </w:t>
      </w:r>
      <w:r w:rsidRPr="00B65A61">
        <w:rPr>
          <w:rFonts w:ascii="Aptos" w:hAnsi="Aptos"/>
          <w:bCs/>
          <w:sz w:val="22"/>
        </w:rPr>
        <w:t>III-F-8</w:t>
      </w:r>
    </w:p>
    <w:p w14:paraId="0D3AAE6D" w14:textId="77777777" w:rsidR="00074585" w:rsidRDefault="00B65A61" w:rsidP="00B65A61">
      <w:pPr>
        <w:numPr>
          <w:ilvl w:val="0"/>
          <w:numId w:val="12"/>
        </w:numPr>
        <w:rPr>
          <w:rFonts w:ascii="Aptos" w:hAnsi="Aptos"/>
          <w:b/>
          <w:sz w:val="22"/>
        </w:rPr>
      </w:pPr>
      <w:r w:rsidRPr="1ED22430">
        <w:rPr>
          <w:rFonts w:ascii="Aptos" w:hAnsi="Aptos"/>
          <w:b/>
          <w:sz w:val="22"/>
        </w:rPr>
        <w:t>Project Summary:</w:t>
      </w:r>
      <w:r w:rsidRPr="00B65A61">
        <w:rPr>
          <w:rFonts w:ascii="Aptos" w:hAnsi="Aptos"/>
          <w:b/>
          <w:sz w:val="22"/>
        </w:rPr>
        <w:t xml:space="preserve"> </w:t>
      </w:r>
    </w:p>
    <w:p w14:paraId="25FAE650" w14:textId="707EC4B9" w:rsidR="00074585" w:rsidRPr="00317C36" w:rsidRDefault="00B65A61" w:rsidP="00074585">
      <w:pPr>
        <w:pStyle w:val="AgendaBullet2"/>
        <w:rPr>
          <w:b/>
        </w:rPr>
      </w:pPr>
      <w:r w:rsidRPr="00B65A61">
        <w:t xml:space="preserve">The </w:t>
      </w:r>
      <w:r w:rsidR="00317C36">
        <w:t xml:space="preserve">lab will use </w:t>
      </w:r>
      <w:r w:rsidRPr="00B65A61">
        <w:t>blood, serum, plasma, and cell samples from HIV infected patients</w:t>
      </w:r>
      <w:r w:rsidR="00317C36">
        <w:t xml:space="preserve"> and previously modified cell lines acquired from a vendor and collaborator. </w:t>
      </w:r>
    </w:p>
    <w:p w14:paraId="268355F8" w14:textId="1945EA70" w:rsidR="00317C36" w:rsidRPr="006D414C" w:rsidRDefault="007E6D66" w:rsidP="00074585">
      <w:pPr>
        <w:pStyle w:val="AgendaBullet2"/>
        <w:rPr>
          <w:b/>
        </w:rPr>
      </w:pPr>
      <w:r>
        <w:t xml:space="preserve">samples will be used to </w:t>
      </w:r>
      <w:r w:rsidR="00696CB5">
        <w:t xml:space="preserve">perform Rapid Fluorometric Antibody-Dependent Cell-mediated cytotoxicity </w:t>
      </w:r>
      <w:r w:rsidR="004A60F7">
        <w:t xml:space="preserve">(RFADCC) to measure the effectiveness of </w:t>
      </w:r>
      <w:r w:rsidR="00E37339">
        <w:t>antibodies</w:t>
      </w:r>
      <w:r w:rsidR="00992846">
        <w:t xml:space="preserve"> </w:t>
      </w:r>
      <w:r w:rsidR="00E37339">
        <w:t xml:space="preserve">in inducing immune cells to kill antibody-coated target cells. </w:t>
      </w:r>
    </w:p>
    <w:p w14:paraId="7CE3F642" w14:textId="77777777" w:rsidR="00B65A61" w:rsidRPr="00B65A61" w:rsidRDefault="00B65A61" w:rsidP="00B65A61">
      <w:pPr>
        <w:numPr>
          <w:ilvl w:val="0"/>
          <w:numId w:val="12"/>
        </w:numPr>
        <w:rPr>
          <w:rFonts w:ascii="Aptos" w:hAnsi="Aptos"/>
          <w:b/>
          <w:sz w:val="22"/>
        </w:rPr>
      </w:pPr>
      <w:r w:rsidRPr="00B65A61">
        <w:rPr>
          <w:rFonts w:ascii="Aptos" w:hAnsi="Aptos"/>
          <w:b/>
          <w:sz w:val="22"/>
        </w:rPr>
        <w:t>Human cell line acquired as genetically modified:</w:t>
      </w:r>
    </w:p>
    <w:p w14:paraId="37189D21" w14:textId="1F5330B0" w:rsidR="00B65A61" w:rsidRPr="00A50BAB" w:rsidRDefault="00B65A61" w:rsidP="00DA571E">
      <w:pPr>
        <w:pStyle w:val="AgendaBullet2"/>
      </w:pPr>
      <w:r w:rsidRPr="60C391E2">
        <w:t xml:space="preserve">CEM-MKR-CCR5 </w:t>
      </w:r>
      <w:r w:rsidR="008B62C7" w:rsidRPr="60C391E2">
        <w:t xml:space="preserve"> </w:t>
      </w:r>
    </w:p>
    <w:p w14:paraId="3B02510C" w14:textId="0DFD75B9" w:rsidR="00B65A61" w:rsidRPr="00A50BAB" w:rsidRDefault="00C73D04" w:rsidP="00DA571E">
      <w:pPr>
        <w:pStyle w:val="AgendaBullet2"/>
      </w:pPr>
      <w:r w:rsidRPr="60C391E2">
        <w:t xml:space="preserve">NK cells </w:t>
      </w:r>
    </w:p>
    <w:p w14:paraId="62EC1C6A" w14:textId="77777777" w:rsidR="00B65A61" w:rsidRPr="00B65A61" w:rsidRDefault="00B65A61" w:rsidP="00B65A61">
      <w:pPr>
        <w:numPr>
          <w:ilvl w:val="0"/>
          <w:numId w:val="12"/>
        </w:numPr>
        <w:rPr>
          <w:rFonts w:ascii="Aptos" w:hAnsi="Aptos"/>
          <w:b/>
          <w:sz w:val="22"/>
        </w:rPr>
      </w:pPr>
      <w:r w:rsidRPr="00B65A61">
        <w:rPr>
          <w:rFonts w:ascii="Aptos" w:hAnsi="Aptos"/>
          <w:b/>
          <w:sz w:val="22"/>
        </w:rPr>
        <w:t>Transgenes: function (source)</w:t>
      </w:r>
    </w:p>
    <w:p w14:paraId="170AED4C" w14:textId="51E8893C" w:rsidR="00B65A61" w:rsidRPr="00B65A61" w:rsidRDefault="00B65A61" w:rsidP="00DA571E">
      <w:pPr>
        <w:pStyle w:val="AgendaBullet2"/>
      </w:pPr>
      <w:r w:rsidRPr="00B65A61">
        <w:t>chemokine receptor (human)</w:t>
      </w:r>
    </w:p>
    <w:p w14:paraId="193E2779" w14:textId="4EF4496A" w:rsidR="00B65A61" w:rsidRPr="00B65A61" w:rsidRDefault="00B65A61" w:rsidP="00DA571E">
      <w:pPr>
        <w:pStyle w:val="AgendaBullet2"/>
      </w:pPr>
      <w:r w:rsidRPr="00B65A61">
        <w:t>IGG FC receptor (human)</w:t>
      </w:r>
    </w:p>
    <w:p w14:paraId="007CFC8A" w14:textId="77777777" w:rsidR="00B65A61" w:rsidRPr="00B65A61" w:rsidRDefault="00B65A61" w:rsidP="00B65A61">
      <w:pPr>
        <w:numPr>
          <w:ilvl w:val="0"/>
          <w:numId w:val="12"/>
        </w:numPr>
        <w:rPr>
          <w:rFonts w:ascii="Aptos" w:hAnsi="Aptos"/>
          <w:b/>
          <w:sz w:val="22"/>
        </w:rPr>
      </w:pPr>
      <w:r w:rsidRPr="00B65A61">
        <w:rPr>
          <w:rFonts w:ascii="Aptos" w:hAnsi="Aptos"/>
          <w:b/>
          <w:sz w:val="22"/>
        </w:rPr>
        <w:t xml:space="preserve">Oncogenes/Tumor suppressor: </w:t>
      </w:r>
      <w:r w:rsidRPr="00B65A61">
        <w:rPr>
          <w:rFonts w:ascii="Aptos" w:hAnsi="Aptos"/>
          <w:bCs/>
          <w:sz w:val="22"/>
        </w:rPr>
        <w:t>None</w:t>
      </w:r>
    </w:p>
    <w:p w14:paraId="55F0FAB8" w14:textId="77777777" w:rsidR="00B65A61" w:rsidRPr="00B65A61" w:rsidRDefault="00B65A61" w:rsidP="00B65A61">
      <w:pPr>
        <w:numPr>
          <w:ilvl w:val="0"/>
          <w:numId w:val="12"/>
        </w:numPr>
        <w:rPr>
          <w:rFonts w:ascii="Aptos" w:hAnsi="Aptos"/>
          <w:b/>
          <w:sz w:val="22"/>
        </w:rPr>
      </w:pPr>
      <w:r w:rsidRPr="00B65A61">
        <w:rPr>
          <w:rFonts w:ascii="Aptos" w:hAnsi="Aptos"/>
          <w:b/>
          <w:sz w:val="22"/>
        </w:rPr>
        <w:t xml:space="preserve">Toxic Genes: </w:t>
      </w:r>
      <w:r w:rsidRPr="00B65A61">
        <w:rPr>
          <w:rFonts w:ascii="Aptos" w:hAnsi="Aptos"/>
          <w:bCs/>
          <w:sz w:val="22"/>
        </w:rPr>
        <w:t>None</w:t>
      </w:r>
    </w:p>
    <w:p w14:paraId="4B2891E7" w14:textId="77777777" w:rsidR="00B65A61" w:rsidRPr="00B65A61" w:rsidRDefault="00B65A61" w:rsidP="00B65A61">
      <w:pPr>
        <w:numPr>
          <w:ilvl w:val="0"/>
          <w:numId w:val="12"/>
        </w:numPr>
        <w:rPr>
          <w:rFonts w:ascii="Aptos" w:hAnsi="Aptos"/>
          <w:sz w:val="22"/>
        </w:rPr>
      </w:pPr>
      <w:r w:rsidRPr="00B65A61">
        <w:rPr>
          <w:rFonts w:ascii="Aptos" w:hAnsi="Aptos"/>
          <w:b/>
          <w:sz w:val="22"/>
        </w:rPr>
        <w:t xml:space="preserve">Animal Model: </w:t>
      </w:r>
      <w:r w:rsidRPr="00B65A61">
        <w:rPr>
          <w:rFonts w:ascii="Aptos" w:hAnsi="Aptos"/>
          <w:sz w:val="22"/>
        </w:rPr>
        <w:t>In vitro only</w:t>
      </w:r>
    </w:p>
    <w:p w14:paraId="7932A1A7" w14:textId="77777777" w:rsidR="00B65A61" w:rsidRPr="00B65A61" w:rsidRDefault="00B65A61" w:rsidP="00B65A61">
      <w:pPr>
        <w:numPr>
          <w:ilvl w:val="0"/>
          <w:numId w:val="12"/>
        </w:numPr>
        <w:rPr>
          <w:rFonts w:ascii="Aptos" w:hAnsi="Aptos"/>
          <w:b/>
          <w:sz w:val="22"/>
        </w:rPr>
      </w:pPr>
      <w:r w:rsidRPr="00B65A61">
        <w:rPr>
          <w:rFonts w:ascii="Aptos" w:hAnsi="Aptos"/>
          <w:b/>
          <w:sz w:val="22"/>
        </w:rPr>
        <w:t xml:space="preserve">Required Training, Procedures, and Containment:  </w:t>
      </w:r>
    </w:p>
    <w:p w14:paraId="2670842C" w14:textId="77777777" w:rsidR="00B65A61" w:rsidRPr="00B65A61" w:rsidRDefault="00B65A61" w:rsidP="00DA571E">
      <w:pPr>
        <w:pStyle w:val="AgendaBullet2"/>
      </w:pPr>
      <w:r w:rsidRPr="00B65A61">
        <w:t xml:space="preserve">In-Vitro Procedures: </w:t>
      </w:r>
    </w:p>
    <w:p w14:paraId="458B533E" w14:textId="77777777" w:rsidR="00B65A61" w:rsidRPr="00B65A61" w:rsidRDefault="00B65A61" w:rsidP="00B65A61">
      <w:pPr>
        <w:numPr>
          <w:ilvl w:val="2"/>
          <w:numId w:val="14"/>
        </w:numPr>
        <w:rPr>
          <w:rFonts w:ascii="Aptos" w:hAnsi="Aptos"/>
          <w:sz w:val="22"/>
        </w:rPr>
      </w:pPr>
      <w:r w:rsidRPr="00B65A61">
        <w:rPr>
          <w:rFonts w:ascii="Aptos" w:hAnsi="Aptos"/>
          <w:sz w:val="22"/>
        </w:rPr>
        <w:t>BSL1 – Standard molecular biology procedures</w:t>
      </w:r>
    </w:p>
    <w:p w14:paraId="0D054167" w14:textId="77777777" w:rsidR="00B65A61" w:rsidRPr="00B65A61" w:rsidRDefault="00B65A61" w:rsidP="00B65A61">
      <w:pPr>
        <w:numPr>
          <w:ilvl w:val="2"/>
          <w:numId w:val="14"/>
        </w:numPr>
        <w:rPr>
          <w:rFonts w:ascii="Aptos" w:hAnsi="Aptos"/>
          <w:sz w:val="22"/>
        </w:rPr>
      </w:pPr>
      <w:r w:rsidRPr="00B65A61">
        <w:rPr>
          <w:rFonts w:ascii="Aptos" w:hAnsi="Aptos"/>
          <w:sz w:val="22"/>
        </w:rPr>
        <w:t xml:space="preserve">BSL2 – Biosafety cabinet use during manipulation of human cell lines when procedures involve the generation of aerosols and splashes </w:t>
      </w:r>
    </w:p>
    <w:p w14:paraId="1DAAB1A9" w14:textId="77777777" w:rsidR="00B65A61" w:rsidRPr="00B65A61" w:rsidRDefault="00B65A61" w:rsidP="00B65A61">
      <w:pPr>
        <w:numPr>
          <w:ilvl w:val="2"/>
          <w:numId w:val="14"/>
        </w:numPr>
        <w:rPr>
          <w:rFonts w:ascii="Aptos" w:hAnsi="Aptos"/>
          <w:sz w:val="22"/>
        </w:rPr>
      </w:pPr>
      <w:r w:rsidRPr="00B65A61">
        <w:rPr>
          <w:rFonts w:ascii="Aptos" w:hAnsi="Aptos"/>
          <w:sz w:val="22"/>
        </w:rPr>
        <w:t>PPE – Laboratory coat, gloves, and eye protection are required</w:t>
      </w:r>
    </w:p>
    <w:p w14:paraId="386E5E70" w14:textId="77777777" w:rsidR="00B65A61" w:rsidRPr="00B65A61" w:rsidRDefault="00B65A61" w:rsidP="00B65A61">
      <w:pPr>
        <w:numPr>
          <w:ilvl w:val="0"/>
          <w:numId w:val="12"/>
        </w:numPr>
        <w:rPr>
          <w:rFonts w:ascii="Aptos" w:hAnsi="Aptos"/>
          <w:b/>
          <w:sz w:val="22"/>
        </w:rPr>
      </w:pPr>
      <w:r w:rsidRPr="00B65A61">
        <w:rPr>
          <w:rFonts w:ascii="Aptos" w:hAnsi="Aptos"/>
          <w:b/>
          <w:sz w:val="22"/>
        </w:rPr>
        <w:t xml:space="preserve">Training: </w:t>
      </w:r>
      <w:r w:rsidRPr="00B65A61">
        <w:rPr>
          <w:rFonts w:ascii="Aptos" w:hAnsi="Aptos"/>
          <w:sz w:val="22"/>
        </w:rPr>
        <w:t>All individuals have required training</w:t>
      </w:r>
    </w:p>
    <w:p w14:paraId="54755FD5" w14:textId="4DFA827A" w:rsidR="00B65A61" w:rsidRPr="00B65A61" w:rsidRDefault="00B65A61" w:rsidP="00B65A61">
      <w:pPr>
        <w:numPr>
          <w:ilvl w:val="0"/>
          <w:numId w:val="12"/>
        </w:numPr>
        <w:rPr>
          <w:rFonts w:ascii="Aptos" w:hAnsi="Aptos"/>
          <w:b/>
          <w:sz w:val="22"/>
        </w:rPr>
      </w:pPr>
      <w:r w:rsidRPr="00B65A61">
        <w:rPr>
          <w:rFonts w:ascii="Aptos" w:hAnsi="Aptos"/>
          <w:b/>
          <w:sz w:val="22"/>
        </w:rPr>
        <w:t xml:space="preserve">2024-25 Lab Survey Results: </w:t>
      </w:r>
      <w:r w:rsidRPr="00B65A61">
        <w:rPr>
          <w:rFonts w:ascii="Aptos" w:hAnsi="Aptos"/>
          <w:bCs/>
          <w:sz w:val="22"/>
        </w:rPr>
        <w:t xml:space="preserve">1 </w:t>
      </w:r>
      <w:proofErr w:type="gramStart"/>
      <w:r w:rsidRPr="00B65A61">
        <w:rPr>
          <w:rFonts w:ascii="Aptos" w:hAnsi="Aptos"/>
          <w:bCs/>
          <w:sz w:val="22"/>
        </w:rPr>
        <w:t>deficiencies</w:t>
      </w:r>
      <w:proofErr w:type="gramEnd"/>
      <w:r w:rsidRPr="00B65A61">
        <w:rPr>
          <w:rFonts w:ascii="Aptos" w:hAnsi="Aptos"/>
          <w:bCs/>
          <w:sz w:val="22"/>
        </w:rPr>
        <w:t xml:space="preserve"> found, all corrected</w:t>
      </w:r>
    </w:p>
    <w:p w14:paraId="43895C8C" w14:textId="77777777" w:rsidR="00B65A61" w:rsidRDefault="00B65A61" w:rsidP="00B65A61">
      <w:pPr>
        <w:rPr>
          <w:rFonts w:ascii="Aptos" w:hAnsi="Aptos"/>
          <w:sz w:val="22"/>
        </w:rPr>
      </w:pPr>
    </w:p>
    <w:tbl>
      <w:tblPr>
        <w:tblStyle w:val="TableGrid"/>
        <w:tblW w:w="5000" w:type="pct"/>
        <w:tblLook w:val="04A0" w:firstRow="1" w:lastRow="0" w:firstColumn="1" w:lastColumn="0" w:noHBand="0" w:noVBand="1"/>
      </w:tblPr>
      <w:tblGrid>
        <w:gridCol w:w="10070"/>
      </w:tblGrid>
      <w:tr w:rsidR="0071577A" w:rsidRPr="003724B6" w14:paraId="7F0D94D2" w14:textId="77777777" w:rsidTr="00A928FA">
        <w:tc>
          <w:tcPr>
            <w:tcW w:w="5000" w:type="pct"/>
          </w:tcPr>
          <w:p w14:paraId="1016A44E" w14:textId="77777777" w:rsidR="0071577A" w:rsidRPr="003724B6" w:rsidRDefault="0071577A" w:rsidP="00551FBF">
            <w:pPr>
              <w:tabs>
                <w:tab w:val="left" w:pos="4216"/>
              </w:tabs>
              <w:rPr>
                <w:rFonts w:ascii="Aptos" w:hAnsi="Aptos" w:cstheme="minorHAnsi"/>
                <w:b/>
                <w:sz w:val="22"/>
                <w:szCs w:val="20"/>
              </w:rPr>
            </w:pPr>
            <w:r w:rsidRPr="003724B6">
              <w:rPr>
                <w:rFonts w:ascii="Aptos" w:hAnsi="Aptos" w:cstheme="minorHAnsi"/>
                <w:b/>
                <w:sz w:val="22"/>
                <w:szCs w:val="20"/>
              </w:rPr>
              <w:t>Summary:</w:t>
            </w:r>
          </w:p>
          <w:p w14:paraId="4FA9FACF" w14:textId="77777777" w:rsidR="0071577A" w:rsidRPr="003724B6" w:rsidRDefault="0071577A" w:rsidP="0071577A">
            <w:pPr>
              <w:pStyle w:val="ListParagraph"/>
              <w:numPr>
                <w:ilvl w:val="0"/>
                <w:numId w:val="11"/>
              </w:numPr>
              <w:tabs>
                <w:tab w:val="left" w:pos="4216"/>
              </w:tabs>
              <w:rPr>
                <w:rFonts w:ascii="Aptos" w:hAnsi="Aptos" w:cstheme="minorHAnsi"/>
                <w:bCs/>
                <w:sz w:val="22"/>
                <w:szCs w:val="20"/>
              </w:rPr>
            </w:pPr>
            <w:r w:rsidRPr="003724B6">
              <w:rPr>
                <w:rFonts w:ascii="Aptos" w:hAnsi="Aptos" w:cstheme="minorHAnsi"/>
                <w:bCs/>
                <w:sz w:val="22"/>
                <w:szCs w:val="20"/>
              </w:rPr>
              <w:t>No safety concerns</w:t>
            </w:r>
          </w:p>
          <w:p w14:paraId="4707B310" w14:textId="77777777" w:rsidR="0071577A" w:rsidRPr="003724B6" w:rsidRDefault="0071577A" w:rsidP="00551FBF">
            <w:pPr>
              <w:tabs>
                <w:tab w:val="left" w:pos="4216"/>
              </w:tabs>
              <w:rPr>
                <w:rFonts w:ascii="Aptos" w:hAnsi="Aptos" w:cstheme="minorHAnsi"/>
                <w:b/>
                <w:sz w:val="22"/>
                <w:szCs w:val="20"/>
              </w:rPr>
            </w:pPr>
            <w:r w:rsidRPr="003724B6">
              <w:rPr>
                <w:rFonts w:ascii="Aptos" w:hAnsi="Aptos" w:cstheme="minorHAnsi"/>
                <w:b/>
                <w:sz w:val="22"/>
                <w:szCs w:val="20"/>
              </w:rPr>
              <w:t xml:space="preserve">In favor: </w:t>
            </w:r>
            <w:r w:rsidRPr="003724B6">
              <w:rPr>
                <w:rFonts w:ascii="Aptos" w:hAnsi="Aptos" w:cstheme="minorHAnsi"/>
                <w:bCs/>
                <w:sz w:val="22"/>
                <w:szCs w:val="20"/>
              </w:rPr>
              <w:t>All</w:t>
            </w:r>
          </w:p>
          <w:p w14:paraId="0D6D3AD1" w14:textId="77777777" w:rsidR="0071577A" w:rsidRPr="003724B6" w:rsidRDefault="0071577A" w:rsidP="00551FBF">
            <w:pPr>
              <w:tabs>
                <w:tab w:val="left" w:pos="4216"/>
              </w:tabs>
              <w:rPr>
                <w:rFonts w:ascii="Aptos" w:hAnsi="Aptos" w:cstheme="minorHAnsi"/>
                <w:b/>
                <w:sz w:val="22"/>
                <w:szCs w:val="20"/>
              </w:rPr>
            </w:pPr>
            <w:r w:rsidRPr="003724B6">
              <w:rPr>
                <w:rFonts w:ascii="Aptos" w:hAnsi="Aptos" w:cstheme="minorHAnsi"/>
                <w:b/>
                <w:sz w:val="22"/>
                <w:szCs w:val="20"/>
              </w:rPr>
              <w:t xml:space="preserve">Opposed: </w:t>
            </w:r>
            <w:r w:rsidRPr="003724B6">
              <w:rPr>
                <w:rFonts w:ascii="Aptos" w:hAnsi="Aptos" w:cstheme="minorHAnsi"/>
                <w:bCs/>
                <w:sz w:val="22"/>
                <w:szCs w:val="20"/>
              </w:rPr>
              <w:t>None</w:t>
            </w:r>
          </w:p>
          <w:p w14:paraId="32761AC6" w14:textId="77777777" w:rsidR="0071577A" w:rsidRPr="003724B6" w:rsidRDefault="0071577A" w:rsidP="00551FBF">
            <w:pPr>
              <w:tabs>
                <w:tab w:val="left" w:pos="4216"/>
              </w:tabs>
              <w:rPr>
                <w:rFonts w:ascii="Aptos" w:hAnsi="Aptos" w:cstheme="minorHAnsi"/>
                <w:b/>
                <w:sz w:val="22"/>
                <w:szCs w:val="20"/>
              </w:rPr>
            </w:pPr>
            <w:r w:rsidRPr="003724B6">
              <w:rPr>
                <w:rFonts w:ascii="Aptos" w:hAnsi="Aptos" w:cstheme="minorHAnsi"/>
                <w:b/>
                <w:sz w:val="22"/>
                <w:szCs w:val="20"/>
              </w:rPr>
              <w:t xml:space="preserve">Abstained: </w:t>
            </w:r>
            <w:r w:rsidRPr="003724B6">
              <w:rPr>
                <w:rFonts w:ascii="Aptos" w:hAnsi="Aptos" w:cstheme="minorHAnsi"/>
                <w:bCs/>
                <w:sz w:val="22"/>
                <w:szCs w:val="20"/>
              </w:rPr>
              <w:t>None</w:t>
            </w:r>
          </w:p>
          <w:p w14:paraId="77EDF644" w14:textId="77777777" w:rsidR="0071577A" w:rsidRPr="003724B6" w:rsidRDefault="0071577A" w:rsidP="00551FBF">
            <w:pPr>
              <w:overflowPunct w:val="0"/>
              <w:autoSpaceDE w:val="0"/>
              <w:autoSpaceDN w:val="0"/>
              <w:adjustRightInd w:val="0"/>
              <w:contextualSpacing/>
              <w:rPr>
                <w:rFonts w:ascii="Aptos" w:hAnsi="Aptos" w:cstheme="minorHAnsi"/>
                <w:b/>
                <w:bCs/>
                <w:sz w:val="22"/>
                <w:szCs w:val="20"/>
              </w:rPr>
            </w:pPr>
            <w:r w:rsidRPr="003724B6">
              <w:rPr>
                <w:rFonts w:ascii="Aptos" w:hAnsi="Aptos" w:cstheme="minorHAnsi"/>
                <w:b/>
                <w:sz w:val="22"/>
                <w:szCs w:val="20"/>
              </w:rPr>
              <w:t xml:space="preserve">Status: </w:t>
            </w:r>
            <w:r w:rsidRPr="003724B6">
              <w:rPr>
                <w:rFonts w:ascii="Aptos" w:hAnsi="Aptos" w:cstheme="minorHAnsi"/>
                <w:bCs/>
                <w:sz w:val="22"/>
                <w:szCs w:val="20"/>
              </w:rPr>
              <w:t>Approved.</w:t>
            </w:r>
          </w:p>
        </w:tc>
      </w:tr>
    </w:tbl>
    <w:p w14:paraId="592DDA92" w14:textId="77777777" w:rsidR="00B27284" w:rsidRPr="00F662F4" w:rsidRDefault="00B27284"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C94372E" w14:textId="77777777" w:rsidTr="00A40DE8">
        <w:tc>
          <w:tcPr>
            <w:tcW w:w="5000" w:type="pct"/>
            <w:shd w:val="clear" w:color="auto" w:fill="D9D9D9"/>
          </w:tcPr>
          <w:p w14:paraId="09D07138" w14:textId="77777777" w:rsidR="00535E55" w:rsidRPr="00F662F4" w:rsidRDefault="00535E55" w:rsidP="001B2BF9">
            <w:pPr>
              <w:ind w:right="100"/>
              <w:rPr>
                <w:rFonts w:ascii="Aptos" w:hAnsi="Aptos" w:cstheme="minorHAnsi"/>
                <w:b/>
                <w:bCs/>
                <w:sz w:val="22"/>
              </w:rPr>
            </w:pPr>
            <w:r w:rsidRPr="00F662F4">
              <w:rPr>
                <w:rFonts w:ascii="Aptos" w:hAnsi="Aptos" w:cstheme="minorHAnsi"/>
                <w:b/>
                <w:sz w:val="22"/>
              </w:rPr>
              <w:t xml:space="preserve"> </w:t>
            </w:r>
            <w:r w:rsidRPr="00F662F4">
              <w:rPr>
                <w:rFonts w:ascii="Aptos" w:hAnsi="Apto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7AF4C587" w14:textId="77777777" w:rsidTr="00A40DE8">
        <w:trPr>
          <w:trHeight w:val="323"/>
        </w:trPr>
        <w:tc>
          <w:tcPr>
            <w:tcW w:w="5000" w:type="pct"/>
            <w:shd w:val="clear" w:color="auto" w:fill="D9D9D9" w:themeFill="background1" w:themeFillShade="D9"/>
          </w:tcPr>
          <w:p w14:paraId="4165D6F8" w14:textId="77777777" w:rsidR="00535E55" w:rsidRPr="00F662F4" w:rsidRDefault="00535E55" w:rsidP="001B2BF9">
            <w:pPr>
              <w:rPr>
                <w:rFonts w:ascii="Aptos" w:hAnsi="Aptos" w:cstheme="minorHAnsi"/>
                <w:sz w:val="22"/>
              </w:rPr>
            </w:pPr>
            <w:r w:rsidRPr="00F662F4">
              <w:rPr>
                <w:rFonts w:ascii="Aptos" w:hAnsi="Aptos" w:cstheme="minorHAnsi"/>
                <w:b/>
                <w:bCs/>
                <w:sz w:val="22"/>
              </w:rPr>
              <w:t>Other Business</w:t>
            </w:r>
          </w:p>
        </w:tc>
      </w:tr>
    </w:tbl>
    <w:p w14:paraId="1B4AB94A" w14:textId="77777777" w:rsidR="00535E55" w:rsidRPr="00F662F4" w:rsidRDefault="00535E55" w:rsidP="001B2BF9">
      <w:pPr>
        <w:rPr>
          <w:rFonts w:ascii="Aptos" w:hAnsi="Aptos" w:cstheme="minorHAnsi"/>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70"/>
      </w:tblGrid>
      <w:tr w:rsidR="00535E55" w:rsidRPr="002D0088" w14:paraId="1EC986BF" w14:textId="77777777" w:rsidTr="00A40DE8">
        <w:trPr>
          <w:trHeight w:val="143"/>
        </w:trPr>
        <w:tc>
          <w:tcPr>
            <w:tcW w:w="5000" w:type="pct"/>
            <w:shd w:val="clear" w:color="auto" w:fill="D9D9D9"/>
          </w:tcPr>
          <w:p w14:paraId="1CB31F6E" w14:textId="19F2050E" w:rsidR="00535E55" w:rsidRPr="00F662F4" w:rsidRDefault="00535E55" w:rsidP="001B2BF9">
            <w:pPr>
              <w:rPr>
                <w:rFonts w:ascii="Aptos" w:hAnsi="Aptos" w:cstheme="minorHAnsi"/>
                <w:b/>
                <w:bCs/>
                <w:sz w:val="22"/>
              </w:rPr>
            </w:pPr>
            <w:r w:rsidRPr="00B65A61">
              <w:rPr>
                <w:rFonts w:ascii="Aptos" w:hAnsi="Aptos" w:cstheme="minorHAnsi"/>
                <w:b/>
                <w:bCs/>
                <w:sz w:val="22"/>
              </w:rPr>
              <w:t>Adjourn Time:</w:t>
            </w:r>
            <w:r w:rsidR="00837DEC" w:rsidRPr="00B65A61">
              <w:rPr>
                <w:rFonts w:ascii="Aptos" w:hAnsi="Aptos" w:cstheme="minorHAnsi"/>
                <w:b/>
                <w:bCs/>
                <w:sz w:val="22"/>
              </w:rPr>
              <w:t xml:space="preserve"> </w:t>
            </w:r>
            <w:r w:rsidR="00635BC9" w:rsidRPr="00B65A61">
              <w:rPr>
                <w:rFonts w:ascii="Aptos" w:hAnsi="Aptos" w:cstheme="minorHAnsi"/>
                <w:b/>
                <w:bCs/>
                <w:sz w:val="22"/>
              </w:rPr>
              <w:t>1:</w:t>
            </w:r>
            <w:r w:rsidR="00B65A61" w:rsidRPr="00B65A61">
              <w:rPr>
                <w:rFonts w:ascii="Aptos" w:hAnsi="Aptos" w:cstheme="minorHAnsi"/>
                <w:b/>
                <w:bCs/>
                <w:sz w:val="22"/>
              </w:rPr>
              <w:t>14</w:t>
            </w:r>
            <w:r w:rsidR="00635BC9" w:rsidRPr="00B65A61">
              <w:rPr>
                <w:rFonts w:ascii="Aptos" w:hAnsi="Aptos" w:cstheme="minorHAnsi"/>
                <w:b/>
                <w:bCs/>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footerReference w:type="default" r:id="rId10"/>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4D7D85" w14:textId="77777777" w:rsidR="002D0EDA" w:rsidRDefault="002D0EDA" w:rsidP="00CA0644">
      <w:r>
        <w:separator/>
      </w:r>
    </w:p>
  </w:endnote>
  <w:endnote w:type="continuationSeparator" w:id="0">
    <w:p w14:paraId="0E980B0B" w14:textId="77777777" w:rsidR="002D0EDA" w:rsidRDefault="002D0EDA" w:rsidP="00CA0644">
      <w:r>
        <w:continuationSeparator/>
      </w:r>
    </w:p>
  </w:endnote>
  <w:endnote w:type="continuationNotice" w:id="1">
    <w:p w14:paraId="7DD3CB8D" w14:textId="77777777" w:rsidR="002D0EDA" w:rsidRDefault="002D0E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14:paraId="5C245C52" w14:textId="77777777" w:rsidTr="00CA0644">
      <w:tc>
        <w:tcPr>
          <w:tcW w:w="5035" w:type="dxa"/>
        </w:tcPr>
        <w:p w14:paraId="33C28118" w14:textId="469B2BA7" w:rsidR="00CA0644" w:rsidRPr="00CA0644" w:rsidRDefault="00B65A61" w:rsidP="00CA0644">
          <w:pPr>
            <w:pStyle w:val="Footer"/>
            <w:rPr>
              <w:sz w:val="20"/>
              <w:szCs w:val="20"/>
            </w:rPr>
          </w:pPr>
          <w:r>
            <w:rPr>
              <w:sz w:val="20"/>
              <w:szCs w:val="20"/>
            </w:rPr>
            <w:t>September 30, 2025</w:t>
          </w:r>
          <w:r w:rsidR="00CA0644" w:rsidRPr="00CA0644">
            <w:rPr>
              <w:sz w:val="20"/>
              <w:szCs w:val="20"/>
            </w:rPr>
            <w:t xml:space="preserve"> IBC </w:t>
          </w:r>
          <w:r w:rsidR="00204135">
            <w:rPr>
              <w:sz w:val="20"/>
              <w:szCs w:val="20"/>
            </w:rPr>
            <w:t>Minutes</w:t>
          </w:r>
        </w:p>
      </w:tc>
      <w:tc>
        <w:tcPr>
          <w:tcW w:w="5035" w:type="dxa"/>
        </w:tcPr>
        <w:p w14:paraId="47DF49F0" w14:textId="22710AA0" w:rsidR="00CA0644" w:rsidRDefault="00CA0644" w:rsidP="00CA0644">
          <w:pPr>
            <w:pStyle w:val="Footer"/>
            <w:jc w:val="right"/>
          </w:pPr>
          <w:r w:rsidRPr="00CA0644">
            <w:rPr>
              <w:sz w:val="20"/>
            </w:rPr>
            <w:t xml:space="preserve">Page </w:t>
          </w:r>
          <w:r w:rsidRPr="00CA0644">
            <w:rPr>
              <w:b/>
              <w:bCs/>
              <w:sz w:val="20"/>
            </w:rPr>
            <w:fldChar w:fldCharType="begin"/>
          </w:r>
          <w:r w:rsidRPr="00CA0644">
            <w:rPr>
              <w:b/>
              <w:bCs/>
              <w:sz w:val="20"/>
            </w:rPr>
            <w:instrText xml:space="preserve"> PAGE  \* Arabic  \* MERGEFORMAT </w:instrText>
          </w:r>
          <w:r w:rsidRPr="00CA0644">
            <w:rPr>
              <w:b/>
              <w:bCs/>
              <w:sz w:val="20"/>
            </w:rPr>
            <w:fldChar w:fldCharType="separate"/>
          </w:r>
          <w:r w:rsidR="003635D3">
            <w:rPr>
              <w:b/>
              <w:bCs/>
              <w:noProof/>
              <w:sz w:val="20"/>
            </w:rPr>
            <w:t>20</w:t>
          </w:r>
          <w:r w:rsidRPr="00CA0644">
            <w:rPr>
              <w:b/>
              <w:bCs/>
              <w:sz w:val="20"/>
            </w:rPr>
            <w:fldChar w:fldCharType="end"/>
          </w:r>
          <w:r w:rsidRPr="00CA0644">
            <w:rPr>
              <w:sz w:val="20"/>
            </w:rPr>
            <w:t xml:space="preserve"> of </w:t>
          </w:r>
          <w:r w:rsidRPr="00CA0644">
            <w:rPr>
              <w:b/>
              <w:bCs/>
              <w:sz w:val="20"/>
            </w:rPr>
            <w:fldChar w:fldCharType="begin"/>
          </w:r>
          <w:r w:rsidRPr="00CA0644">
            <w:rPr>
              <w:b/>
              <w:bCs/>
              <w:sz w:val="20"/>
            </w:rPr>
            <w:instrText xml:space="preserve"> NUMPAGES  \* Arabic  \* MERGEFORMAT </w:instrText>
          </w:r>
          <w:r w:rsidRPr="00CA0644">
            <w:rPr>
              <w:b/>
              <w:bCs/>
              <w:sz w:val="20"/>
            </w:rPr>
            <w:fldChar w:fldCharType="separate"/>
          </w:r>
          <w:r w:rsidR="00954DA2">
            <w:rPr>
              <w:b/>
              <w:bCs/>
              <w:noProof/>
              <w:sz w:val="20"/>
            </w:rPr>
            <w:t>22</w:t>
          </w:r>
          <w:r w:rsidRPr="00CA0644">
            <w:rPr>
              <w:b/>
              <w:bCs/>
              <w:sz w:val="20"/>
            </w:rPr>
            <w:fldChar w:fldCharType="end"/>
          </w:r>
        </w:p>
      </w:tc>
    </w:tr>
  </w:tbl>
  <w:p w14:paraId="79F69159" w14:textId="77777777" w:rsidR="00CA0644" w:rsidRDefault="00CA0644" w:rsidP="00CA06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61FE5A" w14:textId="77777777" w:rsidR="002D0EDA" w:rsidRDefault="002D0EDA" w:rsidP="00CA0644">
      <w:r>
        <w:separator/>
      </w:r>
    </w:p>
  </w:footnote>
  <w:footnote w:type="continuationSeparator" w:id="0">
    <w:p w14:paraId="431FE990" w14:textId="77777777" w:rsidR="002D0EDA" w:rsidRDefault="002D0EDA" w:rsidP="00CA0644">
      <w:r>
        <w:continuationSeparator/>
      </w:r>
    </w:p>
  </w:footnote>
  <w:footnote w:type="continuationNotice" w:id="1">
    <w:p w14:paraId="2E6E6028" w14:textId="77777777" w:rsidR="002D0EDA" w:rsidRDefault="002D0ED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B3CEC"/>
    <w:multiLevelType w:val="hybridMultilevel"/>
    <w:tmpl w:val="CC5A1F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B1C707A"/>
    <w:multiLevelType w:val="hybridMultilevel"/>
    <w:tmpl w:val="84542D8E"/>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 w15:restartNumberingAfterBreak="0">
    <w:nsid w:val="0BDB116C"/>
    <w:multiLevelType w:val="hybridMultilevel"/>
    <w:tmpl w:val="456A51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FA85C86"/>
    <w:multiLevelType w:val="hybridMultilevel"/>
    <w:tmpl w:val="8966A5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5"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3A3B28"/>
    <w:multiLevelType w:val="hybridMultilevel"/>
    <w:tmpl w:val="5C2ED88C"/>
    <w:lvl w:ilvl="0" w:tplc="04090003">
      <w:start w:val="1"/>
      <w:numFmt w:val="bullet"/>
      <w:lvlText w:val="o"/>
      <w:lvlJc w:val="left"/>
      <w:pPr>
        <w:ind w:left="2936" w:hanging="360"/>
      </w:pPr>
      <w:rPr>
        <w:rFonts w:ascii="Courier New" w:hAnsi="Courier New" w:cs="Courier New" w:hint="default"/>
      </w:rPr>
    </w:lvl>
    <w:lvl w:ilvl="1" w:tplc="04090003">
      <w:start w:val="1"/>
      <w:numFmt w:val="bullet"/>
      <w:lvlText w:val="o"/>
      <w:lvlJc w:val="left"/>
      <w:pPr>
        <w:ind w:left="3656" w:hanging="360"/>
      </w:pPr>
      <w:rPr>
        <w:rFonts w:ascii="Courier New" w:hAnsi="Courier New" w:cs="Courier New" w:hint="default"/>
      </w:rPr>
    </w:lvl>
    <w:lvl w:ilvl="2" w:tplc="04090005">
      <w:start w:val="1"/>
      <w:numFmt w:val="bullet"/>
      <w:lvlText w:val=""/>
      <w:lvlJc w:val="left"/>
      <w:pPr>
        <w:ind w:left="4376" w:hanging="360"/>
      </w:pPr>
      <w:rPr>
        <w:rFonts w:ascii="Wingdings" w:hAnsi="Wingdings" w:hint="default"/>
      </w:rPr>
    </w:lvl>
    <w:lvl w:ilvl="3" w:tplc="04090001">
      <w:start w:val="1"/>
      <w:numFmt w:val="bullet"/>
      <w:lvlText w:val=""/>
      <w:lvlJc w:val="left"/>
      <w:pPr>
        <w:ind w:left="5096" w:hanging="360"/>
      </w:pPr>
      <w:rPr>
        <w:rFonts w:ascii="Symbol" w:hAnsi="Symbol" w:hint="default"/>
      </w:rPr>
    </w:lvl>
    <w:lvl w:ilvl="4" w:tplc="04090003">
      <w:start w:val="1"/>
      <w:numFmt w:val="bullet"/>
      <w:lvlText w:val="o"/>
      <w:lvlJc w:val="left"/>
      <w:pPr>
        <w:ind w:left="5816" w:hanging="360"/>
      </w:pPr>
      <w:rPr>
        <w:rFonts w:ascii="Courier New" w:hAnsi="Courier New" w:cs="Courier New" w:hint="default"/>
      </w:rPr>
    </w:lvl>
    <w:lvl w:ilvl="5" w:tplc="04090005">
      <w:start w:val="1"/>
      <w:numFmt w:val="bullet"/>
      <w:lvlText w:val=""/>
      <w:lvlJc w:val="left"/>
      <w:pPr>
        <w:ind w:left="6536" w:hanging="360"/>
      </w:pPr>
      <w:rPr>
        <w:rFonts w:ascii="Wingdings" w:hAnsi="Wingdings" w:hint="default"/>
      </w:rPr>
    </w:lvl>
    <w:lvl w:ilvl="6" w:tplc="04090001">
      <w:start w:val="1"/>
      <w:numFmt w:val="bullet"/>
      <w:lvlText w:val=""/>
      <w:lvlJc w:val="left"/>
      <w:pPr>
        <w:ind w:left="7256" w:hanging="360"/>
      </w:pPr>
      <w:rPr>
        <w:rFonts w:ascii="Symbol" w:hAnsi="Symbol" w:hint="default"/>
      </w:rPr>
    </w:lvl>
    <w:lvl w:ilvl="7" w:tplc="04090003">
      <w:start w:val="1"/>
      <w:numFmt w:val="bullet"/>
      <w:lvlText w:val="o"/>
      <w:lvlJc w:val="left"/>
      <w:pPr>
        <w:ind w:left="7976" w:hanging="360"/>
      </w:pPr>
      <w:rPr>
        <w:rFonts w:ascii="Courier New" w:hAnsi="Courier New" w:cs="Courier New" w:hint="default"/>
      </w:rPr>
    </w:lvl>
    <w:lvl w:ilvl="8" w:tplc="04090005">
      <w:start w:val="1"/>
      <w:numFmt w:val="bullet"/>
      <w:lvlText w:val=""/>
      <w:lvlJc w:val="left"/>
      <w:pPr>
        <w:ind w:left="8696" w:hanging="360"/>
      </w:pPr>
      <w:rPr>
        <w:rFonts w:ascii="Wingdings" w:hAnsi="Wingdings" w:hint="default"/>
      </w:rPr>
    </w:lvl>
  </w:abstractNum>
  <w:abstractNum w:abstractNumId="7" w15:restartNumberingAfterBreak="0">
    <w:nsid w:val="22E552CB"/>
    <w:multiLevelType w:val="hybridMultilevel"/>
    <w:tmpl w:val="19983BC8"/>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8" w15:restartNumberingAfterBreak="0">
    <w:nsid w:val="25E87432"/>
    <w:multiLevelType w:val="hybridMultilevel"/>
    <w:tmpl w:val="BD48F4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7487490"/>
    <w:multiLevelType w:val="hybridMultilevel"/>
    <w:tmpl w:val="30B86188"/>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2"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310096A"/>
    <w:multiLevelType w:val="hybridMultilevel"/>
    <w:tmpl w:val="905EDE28"/>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15:restartNumberingAfterBreak="0">
    <w:nsid w:val="44AB2720"/>
    <w:multiLevelType w:val="hybridMultilevel"/>
    <w:tmpl w:val="7222E34E"/>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15" w15:restartNumberingAfterBreak="0">
    <w:nsid w:val="4DB610FE"/>
    <w:multiLevelType w:val="hybridMultilevel"/>
    <w:tmpl w:val="291A1DFA"/>
    <w:lvl w:ilvl="0" w:tplc="4656AFE6">
      <w:start w:val="1"/>
      <w:numFmt w:val="bullet"/>
      <w:pStyle w:val="AgendaBullet4"/>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6"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650533C"/>
    <w:multiLevelType w:val="hybridMultilevel"/>
    <w:tmpl w:val="EC1C9D5C"/>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6CFF3F4C"/>
    <w:multiLevelType w:val="hybridMultilevel"/>
    <w:tmpl w:val="292A9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951F97"/>
    <w:multiLevelType w:val="hybridMultilevel"/>
    <w:tmpl w:val="F0C0BEA2"/>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E821D8C"/>
    <w:multiLevelType w:val="hybridMultilevel"/>
    <w:tmpl w:val="FF90FD9C"/>
    <w:lvl w:ilvl="0" w:tplc="C45E0132">
      <w:start w:val="1"/>
      <w:numFmt w:val="bullet"/>
      <w:lvlText w:val=""/>
      <w:lvlJc w:val="left"/>
      <w:pPr>
        <w:ind w:left="720" w:hanging="360"/>
      </w:pPr>
      <w:rPr>
        <w:rFonts w:ascii="Symbol" w:hAnsi="Symbol" w:hint="default"/>
        <w:sz w:val="24"/>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16cid:durableId="450905327">
    <w:abstractNumId w:val="20"/>
  </w:num>
  <w:num w:numId="2" w16cid:durableId="652412834">
    <w:abstractNumId w:val="18"/>
  </w:num>
  <w:num w:numId="3" w16cid:durableId="1261111284">
    <w:abstractNumId w:val="5"/>
  </w:num>
  <w:num w:numId="4" w16cid:durableId="333729237">
    <w:abstractNumId w:val="11"/>
  </w:num>
  <w:num w:numId="5" w16cid:durableId="1932540911">
    <w:abstractNumId w:val="9"/>
  </w:num>
  <w:num w:numId="6" w16cid:durableId="1171020162">
    <w:abstractNumId w:val="15"/>
  </w:num>
  <w:num w:numId="7" w16cid:durableId="49498086">
    <w:abstractNumId w:val="12"/>
  </w:num>
  <w:num w:numId="8" w16cid:durableId="1880436261">
    <w:abstractNumId w:val="16"/>
  </w:num>
  <w:num w:numId="9" w16cid:durableId="989288407">
    <w:abstractNumId w:val="4"/>
  </w:num>
  <w:num w:numId="10" w16cid:durableId="1076128313">
    <w:abstractNumId w:val="21"/>
  </w:num>
  <w:num w:numId="11" w16cid:durableId="1334458648">
    <w:abstractNumId w:val="22"/>
  </w:num>
  <w:num w:numId="12" w16cid:durableId="373848800">
    <w:abstractNumId w:val="20"/>
  </w:num>
  <w:num w:numId="13" w16cid:durableId="2023890826">
    <w:abstractNumId w:val="18"/>
  </w:num>
  <w:num w:numId="14" w16cid:durableId="1537231908">
    <w:abstractNumId w:val="11"/>
  </w:num>
  <w:num w:numId="15" w16cid:durableId="1916236918">
    <w:abstractNumId w:val="0"/>
  </w:num>
  <w:num w:numId="16" w16cid:durableId="1739285636">
    <w:abstractNumId w:val="2"/>
  </w:num>
  <w:num w:numId="17" w16cid:durableId="1379283956">
    <w:abstractNumId w:val="1"/>
  </w:num>
  <w:num w:numId="18" w16cid:durableId="937249937">
    <w:abstractNumId w:val="13"/>
  </w:num>
  <w:num w:numId="19" w16cid:durableId="2131512907">
    <w:abstractNumId w:val="6"/>
  </w:num>
  <w:num w:numId="20" w16cid:durableId="373971012">
    <w:abstractNumId w:val="7"/>
  </w:num>
  <w:num w:numId="21" w16cid:durableId="1736195082">
    <w:abstractNumId w:val="14"/>
  </w:num>
  <w:num w:numId="22" w16cid:durableId="1307513988">
    <w:abstractNumId w:val="12"/>
  </w:num>
  <w:num w:numId="23" w16cid:durableId="43716647">
    <w:abstractNumId w:val="23"/>
  </w:num>
  <w:num w:numId="24" w16cid:durableId="951321990">
    <w:abstractNumId w:val="10"/>
  </w:num>
  <w:num w:numId="25" w16cid:durableId="1720785378">
    <w:abstractNumId w:val="17"/>
  </w:num>
  <w:num w:numId="26" w16cid:durableId="69356075">
    <w:abstractNumId w:val="8"/>
  </w:num>
  <w:num w:numId="27" w16cid:durableId="1729839092">
    <w:abstractNumId w:val="3"/>
  </w:num>
  <w:num w:numId="28" w16cid:durableId="914511560">
    <w:abstractNumId w:val="1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readOnly" w:formatting="1" w:enforcement="1" w:cryptProviderType="rsaAES" w:cryptAlgorithmClass="hash" w:cryptAlgorithmType="typeAny" w:cryptAlgorithmSid="14" w:cryptSpinCount="100000" w:hash="aeBr4AKGHdPZ6O8zEEyipJnHlA8dMXB6vTuPY9GuJPpfm0+2WYi2Xn82/n3PC7ctxevF00FXm8/ZP8SIFv18oQ==" w:salt="/EKY6SDr9B4M5ZvCz4g9yA=="/>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CBB"/>
    <w:rsid w:val="00001024"/>
    <w:rsid w:val="00001D99"/>
    <w:rsid w:val="00002EED"/>
    <w:rsid w:val="00003771"/>
    <w:rsid w:val="0000390C"/>
    <w:rsid w:val="000040FB"/>
    <w:rsid w:val="00004EA9"/>
    <w:rsid w:val="00005343"/>
    <w:rsid w:val="000056E2"/>
    <w:rsid w:val="00005709"/>
    <w:rsid w:val="00005BD6"/>
    <w:rsid w:val="00005D5E"/>
    <w:rsid w:val="00005ED1"/>
    <w:rsid w:val="00006619"/>
    <w:rsid w:val="00007517"/>
    <w:rsid w:val="0000753E"/>
    <w:rsid w:val="00007ACF"/>
    <w:rsid w:val="00007EA4"/>
    <w:rsid w:val="00011042"/>
    <w:rsid w:val="000115A4"/>
    <w:rsid w:val="000122A0"/>
    <w:rsid w:val="000126F9"/>
    <w:rsid w:val="000132A3"/>
    <w:rsid w:val="000132DD"/>
    <w:rsid w:val="00014072"/>
    <w:rsid w:val="00014C2A"/>
    <w:rsid w:val="000168E9"/>
    <w:rsid w:val="000169E1"/>
    <w:rsid w:val="0001757E"/>
    <w:rsid w:val="000175CA"/>
    <w:rsid w:val="000176EB"/>
    <w:rsid w:val="000177A1"/>
    <w:rsid w:val="00020386"/>
    <w:rsid w:val="00020BB5"/>
    <w:rsid w:val="00020ED5"/>
    <w:rsid w:val="000211ED"/>
    <w:rsid w:val="00021371"/>
    <w:rsid w:val="000222B9"/>
    <w:rsid w:val="00022405"/>
    <w:rsid w:val="000227AF"/>
    <w:rsid w:val="0002347C"/>
    <w:rsid w:val="00024EC0"/>
    <w:rsid w:val="000250E0"/>
    <w:rsid w:val="0002551A"/>
    <w:rsid w:val="000257BA"/>
    <w:rsid w:val="00025866"/>
    <w:rsid w:val="00026CDB"/>
    <w:rsid w:val="00027F74"/>
    <w:rsid w:val="0003000E"/>
    <w:rsid w:val="00030246"/>
    <w:rsid w:val="00030D23"/>
    <w:rsid w:val="00031473"/>
    <w:rsid w:val="00032546"/>
    <w:rsid w:val="0003254A"/>
    <w:rsid w:val="000326DD"/>
    <w:rsid w:val="00033614"/>
    <w:rsid w:val="00035104"/>
    <w:rsid w:val="00035F0C"/>
    <w:rsid w:val="000360DD"/>
    <w:rsid w:val="00036547"/>
    <w:rsid w:val="00036BF9"/>
    <w:rsid w:val="00036CDE"/>
    <w:rsid w:val="00037CC3"/>
    <w:rsid w:val="0004024F"/>
    <w:rsid w:val="000403A0"/>
    <w:rsid w:val="00040685"/>
    <w:rsid w:val="00040D05"/>
    <w:rsid w:val="00041410"/>
    <w:rsid w:val="0004159B"/>
    <w:rsid w:val="00041798"/>
    <w:rsid w:val="00041D00"/>
    <w:rsid w:val="000426B8"/>
    <w:rsid w:val="00042801"/>
    <w:rsid w:val="000435C0"/>
    <w:rsid w:val="000448B1"/>
    <w:rsid w:val="00044B8C"/>
    <w:rsid w:val="00045260"/>
    <w:rsid w:val="00045558"/>
    <w:rsid w:val="00045714"/>
    <w:rsid w:val="00045BAD"/>
    <w:rsid w:val="00046C77"/>
    <w:rsid w:val="00046CDD"/>
    <w:rsid w:val="000479E2"/>
    <w:rsid w:val="00047C34"/>
    <w:rsid w:val="000506F5"/>
    <w:rsid w:val="00050A8E"/>
    <w:rsid w:val="00051011"/>
    <w:rsid w:val="00051596"/>
    <w:rsid w:val="00051613"/>
    <w:rsid w:val="00051699"/>
    <w:rsid w:val="00051F47"/>
    <w:rsid w:val="0005265D"/>
    <w:rsid w:val="00052E8E"/>
    <w:rsid w:val="000533A7"/>
    <w:rsid w:val="000535E0"/>
    <w:rsid w:val="00054EDF"/>
    <w:rsid w:val="000550B0"/>
    <w:rsid w:val="00055AAC"/>
    <w:rsid w:val="00056CCB"/>
    <w:rsid w:val="00056F9B"/>
    <w:rsid w:val="000572CF"/>
    <w:rsid w:val="000577FF"/>
    <w:rsid w:val="0005787D"/>
    <w:rsid w:val="00060954"/>
    <w:rsid w:val="00061ACE"/>
    <w:rsid w:val="00061FE8"/>
    <w:rsid w:val="00062608"/>
    <w:rsid w:val="00063B97"/>
    <w:rsid w:val="00064697"/>
    <w:rsid w:val="000655E8"/>
    <w:rsid w:val="000663DF"/>
    <w:rsid w:val="0006722E"/>
    <w:rsid w:val="00067582"/>
    <w:rsid w:val="000710F4"/>
    <w:rsid w:val="000712AB"/>
    <w:rsid w:val="0007130B"/>
    <w:rsid w:val="0007131B"/>
    <w:rsid w:val="00071B68"/>
    <w:rsid w:val="00072012"/>
    <w:rsid w:val="000722E4"/>
    <w:rsid w:val="0007287A"/>
    <w:rsid w:val="00072B98"/>
    <w:rsid w:val="00072E6E"/>
    <w:rsid w:val="00072FD5"/>
    <w:rsid w:val="0007361C"/>
    <w:rsid w:val="00073F5B"/>
    <w:rsid w:val="000744CB"/>
    <w:rsid w:val="00074585"/>
    <w:rsid w:val="00075BEF"/>
    <w:rsid w:val="00076804"/>
    <w:rsid w:val="0007741D"/>
    <w:rsid w:val="00080492"/>
    <w:rsid w:val="00080B65"/>
    <w:rsid w:val="0008185F"/>
    <w:rsid w:val="0008202E"/>
    <w:rsid w:val="00082B01"/>
    <w:rsid w:val="00082BC2"/>
    <w:rsid w:val="00083B22"/>
    <w:rsid w:val="000849CE"/>
    <w:rsid w:val="00084B15"/>
    <w:rsid w:val="000852F3"/>
    <w:rsid w:val="00085E11"/>
    <w:rsid w:val="00085F40"/>
    <w:rsid w:val="00085FB4"/>
    <w:rsid w:val="00086568"/>
    <w:rsid w:val="000872A2"/>
    <w:rsid w:val="00087B2D"/>
    <w:rsid w:val="00087D83"/>
    <w:rsid w:val="0009096D"/>
    <w:rsid w:val="00090C41"/>
    <w:rsid w:val="00091176"/>
    <w:rsid w:val="00091197"/>
    <w:rsid w:val="00091249"/>
    <w:rsid w:val="000924C7"/>
    <w:rsid w:val="000931C9"/>
    <w:rsid w:val="000936E9"/>
    <w:rsid w:val="00093846"/>
    <w:rsid w:val="00093F31"/>
    <w:rsid w:val="00094BD9"/>
    <w:rsid w:val="00094FE0"/>
    <w:rsid w:val="00095988"/>
    <w:rsid w:val="00095A98"/>
    <w:rsid w:val="00095FC7"/>
    <w:rsid w:val="000962D6"/>
    <w:rsid w:val="000967FD"/>
    <w:rsid w:val="00096C25"/>
    <w:rsid w:val="00096F75"/>
    <w:rsid w:val="00097B67"/>
    <w:rsid w:val="000A004F"/>
    <w:rsid w:val="000A01AE"/>
    <w:rsid w:val="000A080F"/>
    <w:rsid w:val="000A13F6"/>
    <w:rsid w:val="000A24FD"/>
    <w:rsid w:val="000A3107"/>
    <w:rsid w:val="000A3488"/>
    <w:rsid w:val="000A36D6"/>
    <w:rsid w:val="000A38A7"/>
    <w:rsid w:val="000A4455"/>
    <w:rsid w:val="000A45D6"/>
    <w:rsid w:val="000A4D7A"/>
    <w:rsid w:val="000A55F5"/>
    <w:rsid w:val="000A5A07"/>
    <w:rsid w:val="000A78C2"/>
    <w:rsid w:val="000B0366"/>
    <w:rsid w:val="000B0765"/>
    <w:rsid w:val="000B0E88"/>
    <w:rsid w:val="000B1B91"/>
    <w:rsid w:val="000B25B1"/>
    <w:rsid w:val="000B25FB"/>
    <w:rsid w:val="000B2986"/>
    <w:rsid w:val="000B303E"/>
    <w:rsid w:val="000B333B"/>
    <w:rsid w:val="000B39BE"/>
    <w:rsid w:val="000B4906"/>
    <w:rsid w:val="000B4CF3"/>
    <w:rsid w:val="000B663D"/>
    <w:rsid w:val="000B6ECF"/>
    <w:rsid w:val="000B7120"/>
    <w:rsid w:val="000B728B"/>
    <w:rsid w:val="000B7316"/>
    <w:rsid w:val="000C1E59"/>
    <w:rsid w:val="000C2534"/>
    <w:rsid w:val="000C2AAF"/>
    <w:rsid w:val="000C2E67"/>
    <w:rsid w:val="000C35B1"/>
    <w:rsid w:val="000C3DB6"/>
    <w:rsid w:val="000C4F18"/>
    <w:rsid w:val="000C5140"/>
    <w:rsid w:val="000C5D8E"/>
    <w:rsid w:val="000C67AF"/>
    <w:rsid w:val="000C693A"/>
    <w:rsid w:val="000C6FF2"/>
    <w:rsid w:val="000C7683"/>
    <w:rsid w:val="000C7EE9"/>
    <w:rsid w:val="000D0E2C"/>
    <w:rsid w:val="000D1056"/>
    <w:rsid w:val="000D1AAE"/>
    <w:rsid w:val="000D398D"/>
    <w:rsid w:val="000D4D25"/>
    <w:rsid w:val="000D50DA"/>
    <w:rsid w:val="000D5D01"/>
    <w:rsid w:val="000D7574"/>
    <w:rsid w:val="000D7D0E"/>
    <w:rsid w:val="000E0330"/>
    <w:rsid w:val="000E050B"/>
    <w:rsid w:val="000E0817"/>
    <w:rsid w:val="000E0C98"/>
    <w:rsid w:val="000E1541"/>
    <w:rsid w:val="000E1677"/>
    <w:rsid w:val="000E1B55"/>
    <w:rsid w:val="000E286C"/>
    <w:rsid w:val="000E2D78"/>
    <w:rsid w:val="000E3A24"/>
    <w:rsid w:val="000E3F62"/>
    <w:rsid w:val="000E478A"/>
    <w:rsid w:val="000E47B3"/>
    <w:rsid w:val="000E4B1D"/>
    <w:rsid w:val="000E4C75"/>
    <w:rsid w:val="000E5488"/>
    <w:rsid w:val="000E5DDB"/>
    <w:rsid w:val="000E5EC7"/>
    <w:rsid w:val="000E6289"/>
    <w:rsid w:val="000E648D"/>
    <w:rsid w:val="000E6A0D"/>
    <w:rsid w:val="000E742B"/>
    <w:rsid w:val="000E7705"/>
    <w:rsid w:val="000E7AFD"/>
    <w:rsid w:val="000E7D35"/>
    <w:rsid w:val="000F04A5"/>
    <w:rsid w:val="000F0D3A"/>
    <w:rsid w:val="000F0F9A"/>
    <w:rsid w:val="000F1060"/>
    <w:rsid w:val="000F1308"/>
    <w:rsid w:val="000F161C"/>
    <w:rsid w:val="000F3D07"/>
    <w:rsid w:val="000F416E"/>
    <w:rsid w:val="000F4EA2"/>
    <w:rsid w:val="000F51CB"/>
    <w:rsid w:val="000F61BF"/>
    <w:rsid w:val="000F63F3"/>
    <w:rsid w:val="000F699F"/>
    <w:rsid w:val="000F6D74"/>
    <w:rsid w:val="000F72A5"/>
    <w:rsid w:val="000F753D"/>
    <w:rsid w:val="000F7D23"/>
    <w:rsid w:val="000F7FC5"/>
    <w:rsid w:val="00100E5B"/>
    <w:rsid w:val="00101759"/>
    <w:rsid w:val="0010180A"/>
    <w:rsid w:val="00102701"/>
    <w:rsid w:val="00102DB1"/>
    <w:rsid w:val="00103A09"/>
    <w:rsid w:val="00103D5A"/>
    <w:rsid w:val="001049AE"/>
    <w:rsid w:val="00105529"/>
    <w:rsid w:val="001055E6"/>
    <w:rsid w:val="00107D45"/>
    <w:rsid w:val="0011030E"/>
    <w:rsid w:val="00110B77"/>
    <w:rsid w:val="00110CCD"/>
    <w:rsid w:val="00111184"/>
    <w:rsid w:val="001113A3"/>
    <w:rsid w:val="00111439"/>
    <w:rsid w:val="00112E1C"/>
    <w:rsid w:val="0011314F"/>
    <w:rsid w:val="00113B9B"/>
    <w:rsid w:val="00113C73"/>
    <w:rsid w:val="00113E17"/>
    <w:rsid w:val="00113EBB"/>
    <w:rsid w:val="00113F5F"/>
    <w:rsid w:val="00114500"/>
    <w:rsid w:val="0011498F"/>
    <w:rsid w:val="00114A39"/>
    <w:rsid w:val="00114BBF"/>
    <w:rsid w:val="00115718"/>
    <w:rsid w:val="00115B45"/>
    <w:rsid w:val="0011645A"/>
    <w:rsid w:val="00116879"/>
    <w:rsid w:val="001174D9"/>
    <w:rsid w:val="00120028"/>
    <w:rsid w:val="00120837"/>
    <w:rsid w:val="001208E0"/>
    <w:rsid w:val="0012133C"/>
    <w:rsid w:val="00121538"/>
    <w:rsid w:val="001215B9"/>
    <w:rsid w:val="00121C28"/>
    <w:rsid w:val="00121E3B"/>
    <w:rsid w:val="00121EBD"/>
    <w:rsid w:val="00122862"/>
    <w:rsid w:val="00122C25"/>
    <w:rsid w:val="0012305D"/>
    <w:rsid w:val="00123BCF"/>
    <w:rsid w:val="00123D08"/>
    <w:rsid w:val="00123E54"/>
    <w:rsid w:val="00124A3C"/>
    <w:rsid w:val="001251A8"/>
    <w:rsid w:val="001252E6"/>
    <w:rsid w:val="00126607"/>
    <w:rsid w:val="00126A7B"/>
    <w:rsid w:val="00126E79"/>
    <w:rsid w:val="00126FF2"/>
    <w:rsid w:val="00127363"/>
    <w:rsid w:val="00127413"/>
    <w:rsid w:val="00127E65"/>
    <w:rsid w:val="00130415"/>
    <w:rsid w:val="0013125F"/>
    <w:rsid w:val="0013152C"/>
    <w:rsid w:val="00133AC3"/>
    <w:rsid w:val="00134CE2"/>
    <w:rsid w:val="001350D3"/>
    <w:rsid w:val="00137D5F"/>
    <w:rsid w:val="001403EB"/>
    <w:rsid w:val="001415D3"/>
    <w:rsid w:val="0014163D"/>
    <w:rsid w:val="001419EB"/>
    <w:rsid w:val="00142B3B"/>
    <w:rsid w:val="0014369C"/>
    <w:rsid w:val="00143813"/>
    <w:rsid w:val="00143883"/>
    <w:rsid w:val="0014523F"/>
    <w:rsid w:val="001461C7"/>
    <w:rsid w:val="00146ADE"/>
    <w:rsid w:val="00146FA3"/>
    <w:rsid w:val="00147159"/>
    <w:rsid w:val="0015255A"/>
    <w:rsid w:val="00152F5E"/>
    <w:rsid w:val="00153775"/>
    <w:rsid w:val="00154412"/>
    <w:rsid w:val="001545F9"/>
    <w:rsid w:val="001557A6"/>
    <w:rsid w:val="0015676E"/>
    <w:rsid w:val="00156CEE"/>
    <w:rsid w:val="001575D1"/>
    <w:rsid w:val="001602FE"/>
    <w:rsid w:val="00160F61"/>
    <w:rsid w:val="0016234F"/>
    <w:rsid w:val="001627F6"/>
    <w:rsid w:val="00162F44"/>
    <w:rsid w:val="001631B8"/>
    <w:rsid w:val="00163579"/>
    <w:rsid w:val="00163879"/>
    <w:rsid w:val="00163C1F"/>
    <w:rsid w:val="001641DD"/>
    <w:rsid w:val="001646DF"/>
    <w:rsid w:val="001647BC"/>
    <w:rsid w:val="00164982"/>
    <w:rsid w:val="00164CC3"/>
    <w:rsid w:val="00165C3F"/>
    <w:rsid w:val="001679DC"/>
    <w:rsid w:val="00170D95"/>
    <w:rsid w:val="001710D0"/>
    <w:rsid w:val="00171D95"/>
    <w:rsid w:val="00172544"/>
    <w:rsid w:val="001730EF"/>
    <w:rsid w:val="001733FF"/>
    <w:rsid w:val="00173921"/>
    <w:rsid w:val="00174171"/>
    <w:rsid w:val="0017440D"/>
    <w:rsid w:val="00174543"/>
    <w:rsid w:val="00174A03"/>
    <w:rsid w:val="00174A19"/>
    <w:rsid w:val="00174CD7"/>
    <w:rsid w:val="00174DCD"/>
    <w:rsid w:val="00175F43"/>
    <w:rsid w:val="00176FC2"/>
    <w:rsid w:val="00177627"/>
    <w:rsid w:val="001811E9"/>
    <w:rsid w:val="001811FC"/>
    <w:rsid w:val="00181430"/>
    <w:rsid w:val="0018164E"/>
    <w:rsid w:val="00182033"/>
    <w:rsid w:val="00182131"/>
    <w:rsid w:val="001826F3"/>
    <w:rsid w:val="00182AD5"/>
    <w:rsid w:val="00182BFB"/>
    <w:rsid w:val="0018320D"/>
    <w:rsid w:val="0018383E"/>
    <w:rsid w:val="00183EDB"/>
    <w:rsid w:val="00183F26"/>
    <w:rsid w:val="00184DC6"/>
    <w:rsid w:val="00184E45"/>
    <w:rsid w:val="00185030"/>
    <w:rsid w:val="001864BD"/>
    <w:rsid w:val="00186FC8"/>
    <w:rsid w:val="00187129"/>
    <w:rsid w:val="0018730D"/>
    <w:rsid w:val="001873D1"/>
    <w:rsid w:val="00187BF8"/>
    <w:rsid w:val="001909FB"/>
    <w:rsid w:val="00190B5D"/>
    <w:rsid w:val="001910ED"/>
    <w:rsid w:val="00191BDA"/>
    <w:rsid w:val="001931B4"/>
    <w:rsid w:val="00194BEB"/>
    <w:rsid w:val="00194C54"/>
    <w:rsid w:val="00194D41"/>
    <w:rsid w:val="00194FCC"/>
    <w:rsid w:val="00195339"/>
    <w:rsid w:val="00195696"/>
    <w:rsid w:val="001964DB"/>
    <w:rsid w:val="0019690E"/>
    <w:rsid w:val="00196991"/>
    <w:rsid w:val="00197916"/>
    <w:rsid w:val="00197CE3"/>
    <w:rsid w:val="00197EB9"/>
    <w:rsid w:val="001A04A3"/>
    <w:rsid w:val="001A1359"/>
    <w:rsid w:val="001A1719"/>
    <w:rsid w:val="001A1D26"/>
    <w:rsid w:val="001A2227"/>
    <w:rsid w:val="001A2645"/>
    <w:rsid w:val="001A31C2"/>
    <w:rsid w:val="001A3202"/>
    <w:rsid w:val="001A4356"/>
    <w:rsid w:val="001A4CC1"/>
    <w:rsid w:val="001A5A9E"/>
    <w:rsid w:val="001A5B64"/>
    <w:rsid w:val="001A63AA"/>
    <w:rsid w:val="001A6591"/>
    <w:rsid w:val="001A66FA"/>
    <w:rsid w:val="001A7268"/>
    <w:rsid w:val="001A7622"/>
    <w:rsid w:val="001B0604"/>
    <w:rsid w:val="001B1920"/>
    <w:rsid w:val="001B2BF9"/>
    <w:rsid w:val="001B3263"/>
    <w:rsid w:val="001B3CCD"/>
    <w:rsid w:val="001B4C8D"/>
    <w:rsid w:val="001B4EEB"/>
    <w:rsid w:val="001B5237"/>
    <w:rsid w:val="001B57B9"/>
    <w:rsid w:val="001B580B"/>
    <w:rsid w:val="001B6CAE"/>
    <w:rsid w:val="001B6FE1"/>
    <w:rsid w:val="001B760E"/>
    <w:rsid w:val="001B77D3"/>
    <w:rsid w:val="001B7AE3"/>
    <w:rsid w:val="001B7E6F"/>
    <w:rsid w:val="001C0409"/>
    <w:rsid w:val="001C15A0"/>
    <w:rsid w:val="001C1734"/>
    <w:rsid w:val="001C1DE5"/>
    <w:rsid w:val="001C2BEB"/>
    <w:rsid w:val="001C2DF2"/>
    <w:rsid w:val="001C33C9"/>
    <w:rsid w:val="001C3B31"/>
    <w:rsid w:val="001C40E4"/>
    <w:rsid w:val="001C4D38"/>
    <w:rsid w:val="001C4F6A"/>
    <w:rsid w:val="001C4F9A"/>
    <w:rsid w:val="001C732C"/>
    <w:rsid w:val="001D00AC"/>
    <w:rsid w:val="001D0671"/>
    <w:rsid w:val="001D149D"/>
    <w:rsid w:val="001D1AF3"/>
    <w:rsid w:val="001D29A8"/>
    <w:rsid w:val="001D2ED2"/>
    <w:rsid w:val="001D3A9F"/>
    <w:rsid w:val="001D3CEA"/>
    <w:rsid w:val="001D3E07"/>
    <w:rsid w:val="001D4315"/>
    <w:rsid w:val="001D43D4"/>
    <w:rsid w:val="001D446A"/>
    <w:rsid w:val="001D4781"/>
    <w:rsid w:val="001D4F8F"/>
    <w:rsid w:val="001D68FA"/>
    <w:rsid w:val="001E0754"/>
    <w:rsid w:val="001E1A76"/>
    <w:rsid w:val="001E1CF5"/>
    <w:rsid w:val="001E3055"/>
    <w:rsid w:val="001E309F"/>
    <w:rsid w:val="001E3827"/>
    <w:rsid w:val="001E38E4"/>
    <w:rsid w:val="001E3936"/>
    <w:rsid w:val="001E3BAD"/>
    <w:rsid w:val="001E4A20"/>
    <w:rsid w:val="001E507A"/>
    <w:rsid w:val="001E51CB"/>
    <w:rsid w:val="001E5D33"/>
    <w:rsid w:val="001E5F89"/>
    <w:rsid w:val="001E694B"/>
    <w:rsid w:val="001E7A9D"/>
    <w:rsid w:val="001F072F"/>
    <w:rsid w:val="001F14BE"/>
    <w:rsid w:val="001F1786"/>
    <w:rsid w:val="001F1E43"/>
    <w:rsid w:val="001F237B"/>
    <w:rsid w:val="001F2E6D"/>
    <w:rsid w:val="001F41F9"/>
    <w:rsid w:val="001F42B1"/>
    <w:rsid w:val="001F52B9"/>
    <w:rsid w:val="001F6EB9"/>
    <w:rsid w:val="001F70AE"/>
    <w:rsid w:val="001F7BFA"/>
    <w:rsid w:val="001F7EEC"/>
    <w:rsid w:val="00200B74"/>
    <w:rsid w:val="002018DB"/>
    <w:rsid w:val="002033F2"/>
    <w:rsid w:val="002036CD"/>
    <w:rsid w:val="002039DA"/>
    <w:rsid w:val="00204135"/>
    <w:rsid w:val="00204572"/>
    <w:rsid w:val="00204A26"/>
    <w:rsid w:val="00204C01"/>
    <w:rsid w:val="00204D18"/>
    <w:rsid w:val="00205501"/>
    <w:rsid w:val="0020591E"/>
    <w:rsid w:val="00205D70"/>
    <w:rsid w:val="00205E7F"/>
    <w:rsid w:val="002060A4"/>
    <w:rsid w:val="002065D2"/>
    <w:rsid w:val="00206B12"/>
    <w:rsid w:val="00206E3B"/>
    <w:rsid w:val="00210297"/>
    <w:rsid w:val="002104FE"/>
    <w:rsid w:val="002110D6"/>
    <w:rsid w:val="002118E5"/>
    <w:rsid w:val="00211F43"/>
    <w:rsid w:val="00213676"/>
    <w:rsid w:val="00213738"/>
    <w:rsid w:val="00213E3D"/>
    <w:rsid w:val="002152CA"/>
    <w:rsid w:val="00215963"/>
    <w:rsid w:val="002159B7"/>
    <w:rsid w:val="00215B5E"/>
    <w:rsid w:val="0021626C"/>
    <w:rsid w:val="00216271"/>
    <w:rsid w:val="00216816"/>
    <w:rsid w:val="00216B35"/>
    <w:rsid w:val="00217631"/>
    <w:rsid w:val="002200A1"/>
    <w:rsid w:val="00220ABA"/>
    <w:rsid w:val="00220C81"/>
    <w:rsid w:val="00221498"/>
    <w:rsid w:val="00221645"/>
    <w:rsid w:val="0022229A"/>
    <w:rsid w:val="002222FB"/>
    <w:rsid w:val="00222A6A"/>
    <w:rsid w:val="00222CB9"/>
    <w:rsid w:val="0022347D"/>
    <w:rsid w:val="00223566"/>
    <w:rsid w:val="002250AD"/>
    <w:rsid w:val="00226680"/>
    <w:rsid w:val="00226768"/>
    <w:rsid w:val="00227323"/>
    <w:rsid w:val="00227838"/>
    <w:rsid w:val="002278DB"/>
    <w:rsid w:val="00230881"/>
    <w:rsid w:val="002314E8"/>
    <w:rsid w:val="002315FD"/>
    <w:rsid w:val="00231B3C"/>
    <w:rsid w:val="002325B1"/>
    <w:rsid w:val="00233E2B"/>
    <w:rsid w:val="00234262"/>
    <w:rsid w:val="0023441A"/>
    <w:rsid w:val="00234991"/>
    <w:rsid w:val="00234CEF"/>
    <w:rsid w:val="00234DB4"/>
    <w:rsid w:val="00235095"/>
    <w:rsid w:val="0023517F"/>
    <w:rsid w:val="002367DE"/>
    <w:rsid w:val="00236990"/>
    <w:rsid w:val="002377F1"/>
    <w:rsid w:val="00237CDD"/>
    <w:rsid w:val="0024069F"/>
    <w:rsid w:val="00240748"/>
    <w:rsid w:val="00240799"/>
    <w:rsid w:val="0024129A"/>
    <w:rsid w:val="00241574"/>
    <w:rsid w:val="00241EC1"/>
    <w:rsid w:val="00242541"/>
    <w:rsid w:val="00242802"/>
    <w:rsid w:val="00242B78"/>
    <w:rsid w:val="0024363A"/>
    <w:rsid w:val="00245367"/>
    <w:rsid w:val="00245470"/>
    <w:rsid w:val="0024639F"/>
    <w:rsid w:val="0024647B"/>
    <w:rsid w:val="00246DFD"/>
    <w:rsid w:val="00247F13"/>
    <w:rsid w:val="00247F55"/>
    <w:rsid w:val="00250191"/>
    <w:rsid w:val="00250B9C"/>
    <w:rsid w:val="002513FA"/>
    <w:rsid w:val="0025151D"/>
    <w:rsid w:val="00252213"/>
    <w:rsid w:val="0025264A"/>
    <w:rsid w:val="00252E9D"/>
    <w:rsid w:val="002541CE"/>
    <w:rsid w:val="00254257"/>
    <w:rsid w:val="002543EE"/>
    <w:rsid w:val="00254449"/>
    <w:rsid w:val="00254786"/>
    <w:rsid w:val="0025479A"/>
    <w:rsid w:val="00254869"/>
    <w:rsid w:val="00255426"/>
    <w:rsid w:val="002554E7"/>
    <w:rsid w:val="00255ABA"/>
    <w:rsid w:val="00255D25"/>
    <w:rsid w:val="0025762F"/>
    <w:rsid w:val="00257EDF"/>
    <w:rsid w:val="002604FD"/>
    <w:rsid w:val="002606A5"/>
    <w:rsid w:val="00260714"/>
    <w:rsid w:val="00261B44"/>
    <w:rsid w:val="002620D0"/>
    <w:rsid w:val="002621EC"/>
    <w:rsid w:val="00262B0D"/>
    <w:rsid w:val="00263D94"/>
    <w:rsid w:val="002640E5"/>
    <w:rsid w:val="00264BB1"/>
    <w:rsid w:val="00264FF6"/>
    <w:rsid w:val="002653BE"/>
    <w:rsid w:val="002654C9"/>
    <w:rsid w:val="00266701"/>
    <w:rsid w:val="002668C0"/>
    <w:rsid w:val="00270178"/>
    <w:rsid w:val="002704C4"/>
    <w:rsid w:val="0027119C"/>
    <w:rsid w:val="0027259D"/>
    <w:rsid w:val="002729F6"/>
    <w:rsid w:val="00273205"/>
    <w:rsid w:val="002745A5"/>
    <w:rsid w:val="00274D51"/>
    <w:rsid w:val="002759D7"/>
    <w:rsid w:val="00275EE7"/>
    <w:rsid w:val="00276169"/>
    <w:rsid w:val="00276360"/>
    <w:rsid w:val="00276E3D"/>
    <w:rsid w:val="00280587"/>
    <w:rsid w:val="0028084C"/>
    <w:rsid w:val="00280E2A"/>
    <w:rsid w:val="00280F86"/>
    <w:rsid w:val="00281171"/>
    <w:rsid w:val="002813BD"/>
    <w:rsid w:val="00281BCF"/>
    <w:rsid w:val="00282B01"/>
    <w:rsid w:val="00283A90"/>
    <w:rsid w:val="00283F42"/>
    <w:rsid w:val="0028424A"/>
    <w:rsid w:val="002848AB"/>
    <w:rsid w:val="002849E6"/>
    <w:rsid w:val="00285F04"/>
    <w:rsid w:val="00286FC9"/>
    <w:rsid w:val="00287DC3"/>
    <w:rsid w:val="002909EE"/>
    <w:rsid w:val="00291127"/>
    <w:rsid w:val="0029218F"/>
    <w:rsid w:val="00295F99"/>
    <w:rsid w:val="0029645C"/>
    <w:rsid w:val="00297470"/>
    <w:rsid w:val="002A01E0"/>
    <w:rsid w:val="002A0EBC"/>
    <w:rsid w:val="002A10E7"/>
    <w:rsid w:val="002A1489"/>
    <w:rsid w:val="002A169A"/>
    <w:rsid w:val="002A1A2F"/>
    <w:rsid w:val="002A2A78"/>
    <w:rsid w:val="002A2AEA"/>
    <w:rsid w:val="002A300B"/>
    <w:rsid w:val="002A4712"/>
    <w:rsid w:val="002A50F5"/>
    <w:rsid w:val="002A5299"/>
    <w:rsid w:val="002A60F0"/>
    <w:rsid w:val="002A6F19"/>
    <w:rsid w:val="002A6FF1"/>
    <w:rsid w:val="002A7194"/>
    <w:rsid w:val="002A7384"/>
    <w:rsid w:val="002A7DA5"/>
    <w:rsid w:val="002B0534"/>
    <w:rsid w:val="002B080F"/>
    <w:rsid w:val="002B1571"/>
    <w:rsid w:val="002B1B8E"/>
    <w:rsid w:val="002B20BD"/>
    <w:rsid w:val="002B2468"/>
    <w:rsid w:val="002B2A78"/>
    <w:rsid w:val="002B38A8"/>
    <w:rsid w:val="002B3A2E"/>
    <w:rsid w:val="002B4189"/>
    <w:rsid w:val="002B44F0"/>
    <w:rsid w:val="002B506E"/>
    <w:rsid w:val="002B5481"/>
    <w:rsid w:val="002B5532"/>
    <w:rsid w:val="002B6352"/>
    <w:rsid w:val="002B6EEC"/>
    <w:rsid w:val="002B71B1"/>
    <w:rsid w:val="002B74BB"/>
    <w:rsid w:val="002B7536"/>
    <w:rsid w:val="002B79A6"/>
    <w:rsid w:val="002B7A05"/>
    <w:rsid w:val="002C0782"/>
    <w:rsid w:val="002C08F9"/>
    <w:rsid w:val="002C0DCB"/>
    <w:rsid w:val="002C0FE9"/>
    <w:rsid w:val="002C13A9"/>
    <w:rsid w:val="002C1480"/>
    <w:rsid w:val="002C1509"/>
    <w:rsid w:val="002C1DC8"/>
    <w:rsid w:val="002C1FEC"/>
    <w:rsid w:val="002C25C7"/>
    <w:rsid w:val="002C2AD4"/>
    <w:rsid w:val="002C31B3"/>
    <w:rsid w:val="002C3717"/>
    <w:rsid w:val="002C3745"/>
    <w:rsid w:val="002C43EA"/>
    <w:rsid w:val="002C4B22"/>
    <w:rsid w:val="002C53D7"/>
    <w:rsid w:val="002C54A2"/>
    <w:rsid w:val="002C5850"/>
    <w:rsid w:val="002C5EC0"/>
    <w:rsid w:val="002C7582"/>
    <w:rsid w:val="002C7BE6"/>
    <w:rsid w:val="002C7C79"/>
    <w:rsid w:val="002D0088"/>
    <w:rsid w:val="002D0095"/>
    <w:rsid w:val="002D052D"/>
    <w:rsid w:val="002D0D11"/>
    <w:rsid w:val="002D0EC1"/>
    <w:rsid w:val="002D0EDA"/>
    <w:rsid w:val="002D0EDD"/>
    <w:rsid w:val="002D172E"/>
    <w:rsid w:val="002D1881"/>
    <w:rsid w:val="002D250E"/>
    <w:rsid w:val="002D2839"/>
    <w:rsid w:val="002D2A21"/>
    <w:rsid w:val="002D2CD7"/>
    <w:rsid w:val="002D31D6"/>
    <w:rsid w:val="002D3379"/>
    <w:rsid w:val="002D50E6"/>
    <w:rsid w:val="002D6250"/>
    <w:rsid w:val="002D62F5"/>
    <w:rsid w:val="002D6B6F"/>
    <w:rsid w:val="002D799D"/>
    <w:rsid w:val="002E0073"/>
    <w:rsid w:val="002E138C"/>
    <w:rsid w:val="002E2070"/>
    <w:rsid w:val="002E2551"/>
    <w:rsid w:val="002E2B6D"/>
    <w:rsid w:val="002E2D83"/>
    <w:rsid w:val="002E300B"/>
    <w:rsid w:val="002E34F7"/>
    <w:rsid w:val="002E4097"/>
    <w:rsid w:val="002E4B0D"/>
    <w:rsid w:val="002E4E6E"/>
    <w:rsid w:val="002E5230"/>
    <w:rsid w:val="002E5DC2"/>
    <w:rsid w:val="002E623A"/>
    <w:rsid w:val="002E6E6D"/>
    <w:rsid w:val="002E701A"/>
    <w:rsid w:val="002E79E9"/>
    <w:rsid w:val="002E7B92"/>
    <w:rsid w:val="002E7EBD"/>
    <w:rsid w:val="002F01E5"/>
    <w:rsid w:val="002F0A5B"/>
    <w:rsid w:val="002F0A66"/>
    <w:rsid w:val="002F0AFA"/>
    <w:rsid w:val="002F0B37"/>
    <w:rsid w:val="002F0B5D"/>
    <w:rsid w:val="002F0BEE"/>
    <w:rsid w:val="002F0F5A"/>
    <w:rsid w:val="002F1713"/>
    <w:rsid w:val="002F27FC"/>
    <w:rsid w:val="002F2CE3"/>
    <w:rsid w:val="002F4404"/>
    <w:rsid w:val="002F44C8"/>
    <w:rsid w:val="002F45A2"/>
    <w:rsid w:val="002F4F10"/>
    <w:rsid w:val="002F50DC"/>
    <w:rsid w:val="002F62BA"/>
    <w:rsid w:val="002F6340"/>
    <w:rsid w:val="002F63FC"/>
    <w:rsid w:val="002F6525"/>
    <w:rsid w:val="002F65D4"/>
    <w:rsid w:val="002F7B2E"/>
    <w:rsid w:val="003005EC"/>
    <w:rsid w:val="00300D99"/>
    <w:rsid w:val="0030113A"/>
    <w:rsid w:val="00301CCF"/>
    <w:rsid w:val="0030235D"/>
    <w:rsid w:val="00302F36"/>
    <w:rsid w:val="003033F7"/>
    <w:rsid w:val="003036B8"/>
    <w:rsid w:val="00303A87"/>
    <w:rsid w:val="00304369"/>
    <w:rsid w:val="00304593"/>
    <w:rsid w:val="003049EA"/>
    <w:rsid w:val="00305E37"/>
    <w:rsid w:val="00307A60"/>
    <w:rsid w:val="00307D2F"/>
    <w:rsid w:val="00307E06"/>
    <w:rsid w:val="00310048"/>
    <w:rsid w:val="00310301"/>
    <w:rsid w:val="00310DA0"/>
    <w:rsid w:val="00310DFC"/>
    <w:rsid w:val="0031176B"/>
    <w:rsid w:val="00312B6E"/>
    <w:rsid w:val="00314775"/>
    <w:rsid w:val="00314972"/>
    <w:rsid w:val="00314C12"/>
    <w:rsid w:val="00314F26"/>
    <w:rsid w:val="0031503E"/>
    <w:rsid w:val="0031521C"/>
    <w:rsid w:val="003155E8"/>
    <w:rsid w:val="0031575C"/>
    <w:rsid w:val="00317653"/>
    <w:rsid w:val="00317C36"/>
    <w:rsid w:val="00320761"/>
    <w:rsid w:val="0032093F"/>
    <w:rsid w:val="00320C4C"/>
    <w:rsid w:val="00320E35"/>
    <w:rsid w:val="00322420"/>
    <w:rsid w:val="003228E9"/>
    <w:rsid w:val="00322A22"/>
    <w:rsid w:val="00322BBF"/>
    <w:rsid w:val="00322E41"/>
    <w:rsid w:val="003232CC"/>
    <w:rsid w:val="00323865"/>
    <w:rsid w:val="00323A7D"/>
    <w:rsid w:val="00324342"/>
    <w:rsid w:val="00324C5F"/>
    <w:rsid w:val="003257FE"/>
    <w:rsid w:val="003263D6"/>
    <w:rsid w:val="003271FA"/>
    <w:rsid w:val="00327D82"/>
    <w:rsid w:val="00327DCA"/>
    <w:rsid w:val="00331173"/>
    <w:rsid w:val="00331C21"/>
    <w:rsid w:val="00331D8A"/>
    <w:rsid w:val="0033249E"/>
    <w:rsid w:val="00332EE6"/>
    <w:rsid w:val="003339AF"/>
    <w:rsid w:val="00333A8C"/>
    <w:rsid w:val="00333BBC"/>
    <w:rsid w:val="00334157"/>
    <w:rsid w:val="0033489D"/>
    <w:rsid w:val="003349C4"/>
    <w:rsid w:val="00334FB0"/>
    <w:rsid w:val="00335173"/>
    <w:rsid w:val="003357E7"/>
    <w:rsid w:val="00335BCA"/>
    <w:rsid w:val="003362A4"/>
    <w:rsid w:val="003371AD"/>
    <w:rsid w:val="003377E8"/>
    <w:rsid w:val="00337BA4"/>
    <w:rsid w:val="003408E4"/>
    <w:rsid w:val="00340E21"/>
    <w:rsid w:val="003420F0"/>
    <w:rsid w:val="00342BF4"/>
    <w:rsid w:val="00342E1F"/>
    <w:rsid w:val="00343F61"/>
    <w:rsid w:val="003452E8"/>
    <w:rsid w:val="00346B4B"/>
    <w:rsid w:val="00346EB7"/>
    <w:rsid w:val="003475C6"/>
    <w:rsid w:val="00347966"/>
    <w:rsid w:val="003479F4"/>
    <w:rsid w:val="00347BB3"/>
    <w:rsid w:val="00347FC4"/>
    <w:rsid w:val="0035071E"/>
    <w:rsid w:val="00350F4D"/>
    <w:rsid w:val="00351061"/>
    <w:rsid w:val="00351116"/>
    <w:rsid w:val="00352241"/>
    <w:rsid w:val="0035279F"/>
    <w:rsid w:val="00352BA5"/>
    <w:rsid w:val="00353E80"/>
    <w:rsid w:val="00354D61"/>
    <w:rsid w:val="003569E0"/>
    <w:rsid w:val="00356B89"/>
    <w:rsid w:val="00357386"/>
    <w:rsid w:val="00360D28"/>
    <w:rsid w:val="00361A32"/>
    <w:rsid w:val="003635D3"/>
    <w:rsid w:val="00363898"/>
    <w:rsid w:val="0036504F"/>
    <w:rsid w:val="00365075"/>
    <w:rsid w:val="00365829"/>
    <w:rsid w:val="0036649E"/>
    <w:rsid w:val="00366566"/>
    <w:rsid w:val="00366D97"/>
    <w:rsid w:val="00366DAA"/>
    <w:rsid w:val="00367333"/>
    <w:rsid w:val="00370D81"/>
    <w:rsid w:val="00371D85"/>
    <w:rsid w:val="003724B6"/>
    <w:rsid w:val="003727FA"/>
    <w:rsid w:val="00373358"/>
    <w:rsid w:val="00373655"/>
    <w:rsid w:val="00374404"/>
    <w:rsid w:val="0037498C"/>
    <w:rsid w:val="00374B64"/>
    <w:rsid w:val="00374CCA"/>
    <w:rsid w:val="00374E55"/>
    <w:rsid w:val="00375676"/>
    <w:rsid w:val="00375931"/>
    <w:rsid w:val="0037596D"/>
    <w:rsid w:val="00375A5D"/>
    <w:rsid w:val="003768DC"/>
    <w:rsid w:val="00377961"/>
    <w:rsid w:val="0038083E"/>
    <w:rsid w:val="00380A59"/>
    <w:rsid w:val="00381315"/>
    <w:rsid w:val="00381D5C"/>
    <w:rsid w:val="00382375"/>
    <w:rsid w:val="0038254A"/>
    <w:rsid w:val="003827DD"/>
    <w:rsid w:val="00382DC8"/>
    <w:rsid w:val="00383655"/>
    <w:rsid w:val="00383659"/>
    <w:rsid w:val="00383926"/>
    <w:rsid w:val="00385B0B"/>
    <w:rsid w:val="0038634D"/>
    <w:rsid w:val="00386778"/>
    <w:rsid w:val="00386FB5"/>
    <w:rsid w:val="00387C0B"/>
    <w:rsid w:val="00387DB5"/>
    <w:rsid w:val="003906D7"/>
    <w:rsid w:val="00390A6A"/>
    <w:rsid w:val="00390A7B"/>
    <w:rsid w:val="00390D4D"/>
    <w:rsid w:val="00390FAC"/>
    <w:rsid w:val="003916C0"/>
    <w:rsid w:val="00391945"/>
    <w:rsid w:val="00391E5F"/>
    <w:rsid w:val="00391F17"/>
    <w:rsid w:val="00392962"/>
    <w:rsid w:val="00392CF5"/>
    <w:rsid w:val="00392EDF"/>
    <w:rsid w:val="00393D14"/>
    <w:rsid w:val="00393E2F"/>
    <w:rsid w:val="00394014"/>
    <w:rsid w:val="0039441A"/>
    <w:rsid w:val="00395CB7"/>
    <w:rsid w:val="00395D91"/>
    <w:rsid w:val="00396EA8"/>
    <w:rsid w:val="003A0879"/>
    <w:rsid w:val="003A08D0"/>
    <w:rsid w:val="003A0E2F"/>
    <w:rsid w:val="003A0E66"/>
    <w:rsid w:val="003A18CB"/>
    <w:rsid w:val="003A205B"/>
    <w:rsid w:val="003A25D2"/>
    <w:rsid w:val="003A3089"/>
    <w:rsid w:val="003A415D"/>
    <w:rsid w:val="003A41FA"/>
    <w:rsid w:val="003A5870"/>
    <w:rsid w:val="003A5A3B"/>
    <w:rsid w:val="003A5FAA"/>
    <w:rsid w:val="003A7515"/>
    <w:rsid w:val="003A7564"/>
    <w:rsid w:val="003A7590"/>
    <w:rsid w:val="003A76D6"/>
    <w:rsid w:val="003B0703"/>
    <w:rsid w:val="003B1397"/>
    <w:rsid w:val="003B1B4A"/>
    <w:rsid w:val="003B1C25"/>
    <w:rsid w:val="003B21CD"/>
    <w:rsid w:val="003B230D"/>
    <w:rsid w:val="003B235C"/>
    <w:rsid w:val="003B268C"/>
    <w:rsid w:val="003B27B0"/>
    <w:rsid w:val="003B32CF"/>
    <w:rsid w:val="003B3CAC"/>
    <w:rsid w:val="003B3F5B"/>
    <w:rsid w:val="003B4075"/>
    <w:rsid w:val="003B448E"/>
    <w:rsid w:val="003B472C"/>
    <w:rsid w:val="003B4D53"/>
    <w:rsid w:val="003B5474"/>
    <w:rsid w:val="003B56A5"/>
    <w:rsid w:val="003B5EB1"/>
    <w:rsid w:val="003B678A"/>
    <w:rsid w:val="003B683F"/>
    <w:rsid w:val="003B7306"/>
    <w:rsid w:val="003B7A77"/>
    <w:rsid w:val="003B7AB9"/>
    <w:rsid w:val="003C1066"/>
    <w:rsid w:val="003C14FC"/>
    <w:rsid w:val="003C30A5"/>
    <w:rsid w:val="003C3201"/>
    <w:rsid w:val="003C3575"/>
    <w:rsid w:val="003C3975"/>
    <w:rsid w:val="003C3A2F"/>
    <w:rsid w:val="003C4106"/>
    <w:rsid w:val="003C453B"/>
    <w:rsid w:val="003C4977"/>
    <w:rsid w:val="003C4E36"/>
    <w:rsid w:val="003C588F"/>
    <w:rsid w:val="003C6316"/>
    <w:rsid w:val="003C68BE"/>
    <w:rsid w:val="003C7EB5"/>
    <w:rsid w:val="003D0210"/>
    <w:rsid w:val="003D1114"/>
    <w:rsid w:val="003D1878"/>
    <w:rsid w:val="003D2B1D"/>
    <w:rsid w:val="003D2BC1"/>
    <w:rsid w:val="003D30D0"/>
    <w:rsid w:val="003D3B32"/>
    <w:rsid w:val="003D3BBD"/>
    <w:rsid w:val="003D3CAE"/>
    <w:rsid w:val="003D4EAF"/>
    <w:rsid w:val="003D5C6D"/>
    <w:rsid w:val="003D7521"/>
    <w:rsid w:val="003D7593"/>
    <w:rsid w:val="003E04D7"/>
    <w:rsid w:val="003E11F7"/>
    <w:rsid w:val="003E134F"/>
    <w:rsid w:val="003E165A"/>
    <w:rsid w:val="003E19AB"/>
    <w:rsid w:val="003E2491"/>
    <w:rsid w:val="003E25BB"/>
    <w:rsid w:val="003E314B"/>
    <w:rsid w:val="003E348E"/>
    <w:rsid w:val="003E3CE1"/>
    <w:rsid w:val="003E44FF"/>
    <w:rsid w:val="003E4686"/>
    <w:rsid w:val="003E64C1"/>
    <w:rsid w:val="003E7F19"/>
    <w:rsid w:val="003F00FC"/>
    <w:rsid w:val="003F0455"/>
    <w:rsid w:val="003F0A26"/>
    <w:rsid w:val="003F1521"/>
    <w:rsid w:val="003F2BA9"/>
    <w:rsid w:val="003F4016"/>
    <w:rsid w:val="003F412E"/>
    <w:rsid w:val="003F4476"/>
    <w:rsid w:val="003F4586"/>
    <w:rsid w:val="003F4836"/>
    <w:rsid w:val="003F548D"/>
    <w:rsid w:val="003F5DC0"/>
    <w:rsid w:val="003F60B4"/>
    <w:rsid w:val="003F663C"/>
    <w:rsid w:val="003F67BF"/>
    <w:rsid w:val="003F696B"/>
    <w:rsid w:val="003F6D4B"/>
    <w:rsid w:val="003F72E1"/>
    <w:rsid w:val="003F7342"/>
    <w:rsid w:val="00401974"/>
    <w:rsid w:val="004040E7"/>
    <w:rsid w:val="00404DE4"/>
    <w:rsid w:val="00404F27"/>
    <w:rsid w:val="00405A01"/>
    <w:rsid w:val="00405C63"/>
    <w:rsid w:val="00405C9F"/>
    <w:rsid w:val="00410A6A"/>
    <w:rsid w:val="004115B8"/>
    <w:rsid w:val="004115BC"/>
    <w:rsid w:val="004142EC"/>
    <w:rsid w:val="0041446A"/>
    <w:rsid w:val="004147A1"/>
    <w:rsid w:val="00415148"/>
    <w:rsid w:val="004152CC"/>
    <w:rsid w:val="00415B43"/>
    <w:rsid w:val="00415BE4"/>
    <w:rsid w:val="00415C58"/>
    <w:rsid w:val="00416476"/>
    <w:rsid w:val="004172E1"/>
    <w:rsid w:val="00417684"/>
    <w:rsid w:val="00420035"/>
    <w:rsid w:val="0042006E"/>
    <w:rsid w:val="00420284"/>
    <w:rsid w:val="0042094A"/>
    <w:rsid w:val="00422BCB"/>
    <w:rsid w:val="00423D99"/>
    <w:rsid w:val="004240BE"/>
    <w:rsid w:val="004255CB"/>
    <w:rsid w:val="00425A2F"/>
    <w:rsid w:val="00425DFF"/>
    <w:rsid w:val="00426763"/>
    <w:rsid w:val="00426B98"/>
    <w:rsid w:val="00426B9A"/>
    <w:rsid w:val="0042723C"/>
    <w:rsid w:val="0042746F"/>
    <w:rsid w:val="00427BF6"/>
    <w:rsid w:val="00430027"/>
    <w:rsid w:val="004307F8"/>
    <w:rsid w:val="004308C3"/>
    <w:rsid w:val="0043123A"/>
    <w:rsid w:val="004315CF"/>
    <w:rsid w:val="004318A1"/>
    <w:rsid w:val="00431E9B"/>
    <w:rsid w:val="00431EA0"/>
    <w:rsid w:val="004328EA"/>
    <w:rsid w:val="00433B8B"/>
    <w:rsid w:val="00434043"/>
    <w:rsid w:val="00434253"/>
    <w:rsid w:val="004345DB"/>
    <w:rsid w:val="0043488B"/>
    <w:rsid w:val="00434B8A"/>
    <w:rsid w:val="00434D99"/>
    <w:rsid w:val="00435372"/>
    <w:rsid w:val="00435793"/>
    <w:rsid w:val="004364CE"/>
    <w:rsid w:val="004367A4"/>
    <w:rsid w:val="00436A16"/>
    <w:rsid w:val="0044041E"/>
    <w:rsid w:val="00440431"/>
    <w:rsid w:val="004406E7"/>
    <w:rsid w:val="00440DA5"/>
    <w:rsid w:val="004411BF"/>
    <w:rsid w:val="00442039"/>
    <w:rsid w:val="00443539"/>
    <w:rsid w:val="004438A3"/>
    <w:rsid w:val="00444750"/>
    <w:rsid w:val="00444B07"/>
    <w:rsid w:val="00445605"/>
    <w:rsid w:val="0044758B"/>
    <w:rsid w:val="0044772C"/>
    <w:rsid w:val="0045015F"/>
    <w:rsid w:val="004505F2"/>
    <w:rsid w:val="00450D01"/>
    <w:rsid w:val="00451CF6"/>
    <w:rsid w:val="00451D73"/>
    <w:rsid w:val="00451FB5"/>
    <w:rsid w:val="00452063"/>
    <w:rsid w:val="00452289"/>
    <w:rsid w:val="004544CE"/>
    <w:rsid w:val="004553B7"/>
    <w:rsid w:val="00455D4B"/>
    <w:rsid w:val="00456A5F"/>
    <w:rsid w:val="00456C3F"/>
    <w:rsid w:val="004573D9"/>
    <w:rsid w:val="00460612"/>
    <w:rsid w:val="00460C19"/>
    <w:rsid w:val="00462666"/>
    <w:rsid w:val="00462906"/>
    <w:rsid w:val="00462C83"/>
    <w:rsid w:val="00462F82"/>
    <w:rsid w:val="004636E7"/>
    <w:rsid w:val="004643BC"/>
    <w:rsid w:val="00464D8A"/>
    <w:rsid w:val="00465644"/>
    <w:rsid w:val="0046599D"/>
    <w:rsid w:val="004673C0"/>
    <w:rsid w:val="0046782E"/>
    <w:rsid w:val="00467D15"/>
    <w:rsid w:val="00467EFC"/>
    <w:rsid w:val="004701C1"/>
    <w:rsid w:val="004710E0"/>
    <w:rsid w:val="00471312"/>
    <w:rsid w:val="004713F7"/>
    <w:rsid w:val="00471591"/>
    <w:rsid w:val="004734FC"/>
    <w:rsid w:val="00473796"/>
    <w:rsid w:val="00473DEB"/>
    <w:rsid w:val="004749EB"/>
    <w:rsid w:val="00474EEB"/>
    <w:rsid w:val="004754C1"/>
    <w:rsid w:val="00477035"/>
    <w:rsid w:val="004778AD"/>
    <w:rsid w:val="0048048D"/>
    <w:rsid w:val="0048050C"/>
    <w:rsid w:val="0048146A"/>
    <w:rsid w:val="0048219E"/>
    <w:rsid w:val="004822DD"/>
    <w:rsid w:val="00482419"/>
    <w:rsid w:val="00482547"/>
    <w:rsid w:val="00482F9E"/>
    <w:rsid w:val="004848EC"/>
    <w:rsid w:val="00484AF5"/>
    <w:rsid w:val="00484BF9"/>
    <w:rsid w:val="00484D31"/>
    <w:rsid w:val="00484F25"/>
    <w:rsid w:val="00485ACC"/>
    <w:rsid w:val="00485ED5"/>
    <w:rsid w:val="00486DE5"/>
    <w:rsid w:val="00486E5F"/>
    <w:rsid w:val="0048702E"/>
    <w:rsid w:val="0048724A"/>
    <w:rsid w:val="00487444"/>
    <w:rsid w:val="0048756B"/>
    <w:rsid w:val="00487E08"/>
    <w:rsid w:val="00487F92"/>
    <w:rsid w:val="00490A4E"/>
    <w:rsid w:val="00491214"/>
    <w:rsid w:val="0049203E"/>
    <w:rsid w:val="0049277C"/>
    <w:rsid w:val="004929A3"/>
    <w:rsid w:val="00493562"/>
    <w:rsid w:val="00493655"/>
    <w:rsid w:val="0049384C"/>
    <w:rsid w:val="00494043"/>
    <w:rsid w:val="00494158"/>
    <w:rsid w:val="00494730"/>
    <w:rsid w:val="00494843"/>
    <w:rsid w:val="00494C76"/>
    <w:rsid w:val="00494F7E"/>
    <w:rsid w:val="00495F61"/>
    <w:rsid w:val="00496837"/>
    <w:rsid w:val="004970BB"/>
    <w:rsid w:val="004975F2"/>
    <w:rsid w:val="0049795A"/>
    <w:rsid w:val="004A0C97"/>
    <w:rsid w:val="004A180D"/>
    <w:rsid w:val="004A1E8F"/>
    <w:rsid w:val="004A2311"/>
    <w:rsid w:val="004A3574"/>
    <w:rsid w:val="004A38DD"/>
    <w:rsid w:val="004A395B"/>
    <w:rsid w:val="004A3C05"/>
    <w:rsid w:val="004A4283"/>
    <w:rsid w:val="004A4DE5"/>
    <w:rsid w:val="004A5203"/>
    <w:rsid w:val="004A5FBE"/>
    <w:rsid w:val="004A60F7"/>
    <w:rsid w:val="004A6BD5"/>
    <w:rsid w:val="004A739C"/>
    <w:rsid w:val="004A7420"/>
    <w:rsid w:val="004A770D"/>
    <w:rsid w:val="004B0467"/>
    <w:rsid w:val="004B09A0"/>
    <w:rsid w:val="004B10AC"/>
    <w:rsid w:val="004B1A09"/>
    <w:rsid w:val="004B1DDF"/>
    <w:rsid w:val="004B23AC"/>
    <w:rsid w:val="004B2479"/>
    <w:rsid w:val="004B2F31"/>
    <w:rsid w:val="004B3431"/>
    <w:rsid w:val="004B38C2"/>
    <w:rsid w:val="004B3A4C"/>
    <w:rsid w:val="004B3FF5"/>
    <w:rsid w:val="004B4340"/>
    <w:rsid w:val="004B4DB9"/>
    <w:rsid w:val="004B555C"/>
    <w:rsid w:val="004B55C9"/>
    <w:rsid w:val="004B55D5"/>
    <w:rsid w:val="004B60EC"/>
    <w:rsid w:val="004B6BF1"/>
    <w:rsid w:val="004B6E33"/>
    <w:rsid w:val="004B71DF"/>
    <w:rsid w:val="004B7AC0"/>
    <w:rsid w:val="004B7FD2"/>
    <w:rsid w:val="004C05BE"/>
    <w:rsid w:val="004C2448"/>
    <w:rsid w:val="004C3B4A"/>
    <w:rsid w:val="004C3C58"/>
    <w:rsid w:val="004C43CF"/>
    <w:rsid w:val="004C4713"/>
    <w:rsid w:val="004C4F65"/>
    <w:rsid w:val="004C55D4"/>
    <w:rsid w:val="004C589B"/>
    <w:rsid w:val="004C69F7"/>
    <w:rsid w:val="004C71BF"/>
    <w:rsid w:val="004C7D75"/>
    <w:rsid w:val="004C7DC5"/>
    <w:rsid w:val="004C7FE0"/>
    <w:rsid w:val="004D02F3"/>
    <w:rsid w:val="004D0910"/>
    <w:rsid w:val="004D0DCC"/>
    <w:rsid w:val="004D16D7"/>
    <w:rsid w:val="004D22F5"/>
    <w:rsid w:val="004D2E02"/>
    <w:rsid w:val="004D3B68"/>
    <w:rsid w:val="004D40A8"/>
    <w:rsid w:val="004D416E"/>
    <w:rsid w:val="004D4B85"/>
    <w:rsid w:val="004D6D3D"/>
    <w:rsid w:val="004D6E27"/>
    <w:rsid w:val="004D7250"/>
    <w:rsid w:val="004E0298"/>
    <w:rsid w:val="004E0461"/>
    <w:rsid w:val="004E0788"/>
    <w:rsid w:val="004E0DF5"/>
    <w:rsid w:val="004E1011"/>
    <w:rsid w:val="004E1A41"/>
    <w:rsid w:val="004E2321"/>
    <w:rsid w:val="004E2D79"/>
    <w:rsid w:val="004E3026"/>
    <w:rsid w:val="004E32AC"/>
    <w:rsid w:val="004E3753"/>
    <w:rsid w:val="004E37E3"/>
    <w:rsid w:val="004E3B11"/>
    <w:rsid w:val="004E3D6C"/>
    <w:rsid w:val="004E42B8"/>
    <w:rsid w:val="004E5857"/>
    <w:rsid w:val="004E645A"/>
    <w:rsid w:val="004E6BE6"/>
    <w:rsid w:val="004E6E81"/>
    <w:rsid w:val="004E7252"/>
    <w:rsid w:val="004E7F5A"/>
    <w:rsid w:val="004F0D77"/>
    <w:rsid w:val="004F0E24"/>
    <w:rsid w:val="004F11CE"/>
    <w:rsid w:val="004F1476"/>
    <w:rsid w:val="004F1A3B"/>
    <w:rsid w:val="004F1E60"/>
    <w:rsid w:val="004F2340"/>
    <w:rsid w:val="004F2551"/>
    <w:rsid w:val="004F26C2"/>
    <w:rsid w:val="004F2BD3"/>
    <w:rsid w:val="004F2F04"/>
    <w:rsid w:val="004F312E"/>
    <w:rsid w:val="004F3713"/>
    <w:rsid w:val="004F469E"/>
    <w:rsid w:val="004F4ECA"/>
    <w:rsid w:val="004F5C57"/>
    <w:rsid w:val="004F677A"/>
    <w:rsid w:val="004F6899"/>
    <w:rsid w:val="004F6C14"/>
    <w:rsid w:val="004F70C3"/>
    <w:rsid w:val="004F744F"/>
    <w:rsid w:val="005006D8"/>
    <w:rsid w:val="00500C39"/>
    <w:rsid w:val="00501BD4"/>
    <w:rsid w:val="00502500"/>
    <w:rsid w:val="0050276D"/>
    <w:rsid w:val="00502E55"/>
    <w:rsid w:val="005031D1"/>
    <w:rsid w:val="00503ED7"/>
    <w:rsid w:val="0050522E"/>
    <w:rsid w:val="005058A6"/>
    <w:rsid w:val="00505A3F"/>
    <w:rsid w:val="00505A4F"/>
    <w:rsid w:val="00506BAF"/>
    <w:rsid w:val="00507D9D"/>
    <w:rsid w:val="00507F56"/>
    <w:rsid w:val="00507FC3"/>
    <w:rsid w:val="00510710"/>
    <w:rsid w:val="00511722"/>
    <w:rsid w:val="00511DB8"/>
    <w:rsid w:val="00511EF4"/>
    <w:rsid w:val="00511F26"/>
    <w:rsid w:val="0051266F"/>
    <w:rsid w:val="00512A24"/>
    <w:rsid w:val="005132F3"/>
    <w:rsid w:val="00513DEF"/>
    <w:rsid w:val="005149B1"/>
    <w:rsid w:val="00514D73"/>
    <w:rsid w:val="00515327"/>
    <w:rsid w:val="00515CD6"/>
    <w:rsid w:val="00515D38"/>
    <w:rsid w:val="005171BE"/>
    <w:rsid w:val="0051798E"/>
    <w:rsid w:val="00517C02"/>
    <w:rsid w:val="00517CB0"/>
    <w:rsid w:val="00520B25"/>
    <w:rsid w:val="00521EDA"/>
    <w:rsid w:val="005221DA"/>
    <w:rsid w:val="005225CF"/>
    <w:rsid w:val="00522EC6"/>
    <w:rsid w:val="00522F0F"/>
    <w:rsid w:val="005235CD"/>
    <w:rsid w:val="0052377D"/>
    <w:rsid w:val="0052428C"/>
    <w:rsid w:val="00524736"/>
    <w:rsid w:val="005258BC"/>
    <w:rsid w:val="00525B34"/>
    <w:rsid w:val="00525BAD"/>
    <w:rsid w:val="005266D8"/>
    <w:rsid w:val="0053100D"/>
    <w:rsid w:val="00531346"/>
    <w:rsid w:val="00531758"/>
    <w:rsid w:val="00532283"/>
    <w:rsid w:val="00533AB8"/>
    <w:rsid w:val="00534546"/>
    <w:rsid w:val="00534CEC"/>
    <w:rsid w:val="0053585A"/>
    <w:rsid w:val="00535B61"/>
    <w:rsid w:val="00535E55"/>
    <w:rsid w:val="00536AC8"/>
    <w:rsid w:val="00537D37"/>
    <w:rsid w:val="005401B6"/>
    <w:rsid w:val="00540475"/>
    <w:rsid w:val="00540F62"/>
    <w:rsid w:val="00541D05"/>
    <w:rsid w:val="00542615"/>
    <w:rsid w:val="005427A6"/>
    <w:rsid w:val="0054282A"/>
    <w:rsid w:val="005436B2"/>
    <w:rsid w:val="0054398C"/>
    <w:rsid w:val="005439F3"/>
    <w:rsid w:val="00543C38"/>
    <w:rsid w:val="00544B8F"/>
    <w:rsid w:val="005450A1"/>
    <w:rsid w:val="005454BA"/>
    <w:rsid w:val="005454F0"/>
    <w:rsid w:val="00545752"/>
    <w:rsid w:val="005462A4"/>
    <w:rsid w:val="00546842"/>
    <w:rsid w:val="005469C0"/>
    <w:rsid w:val="00547562"/>
    <w:rsid w:val="00547D7A"/>
    <w:rsid w:val="00550562"/>
    <w:rsid w:val="0055112A"/>
    <w:rsid w:val="0055132C"/>
    <w:rsid w:val="00551FBF"/>
    <w:rsid w:val="00552E1E"/>
    <w:rsid w:val="005535E6"/>
    <w:rsid w:val="00553B02"/>
    <w:rsid w:val="00553E47"/>
    <w:rsid w:val="0055566B"/>
    <w:rsid w:val="00555A43"/>
    <w:rsid w:val="005567A9"/>
    <w:rsid w:val="00556D72"/>
    <w:rsid w:val="005570B3"/>
    <w:rsid w:val="0055772C"/>
    <w:rsid w:val="00557FC4"/>
    <w:rsid w:val="00560073"/>
    <w:rsid w:val="005603FC"/>
    <w:rsid w:val="00561F11"/>
    <w:rsid w:val="0056260F"/>
    <w:rsid w:val="00562CB4"/>
    <w:rsid w:val="00563027"/>
    <w:rsid w:val="0056332C"/>
    <w:rsid w:val="00564354"/>
    <w:rsid w:val="005646D0"/>
    <w:rsid w:val="00564D48"/>
    <w:rsid w:val="00564E87"/>
    <w:rsid w:val="00565201"/>
    <w:rsid w:val="00565375"/>
    <w:rsid w:val="00565520"/>
    <w:rsid w:val="005658D2"/>
    <w:rsid w:val="0056607D"/>
    <w:rsid w:val="00566EC8"/>
    <w:rsid w:val="005677BE"/>
    <w:rsid w:val="00567F0C"/>
    <w:rsid w:val="00570076"/>
    <w:rsid w:val="00570E8A"/>
    <w:rsid w:val="005711C4"/>
    <w:rsid w:val="005723B7"/>
    <w:rsid w:val="005727BB"/>
    <w:rsid w:val="00572D36"/>
    <w:rsid w:val="00573A2C"/>
    <w:rsid w:val="0057464C"/>
    <w:rsid w:val="005750CC"/>
    <w:rsid w:val="00575107"/>
    <w:rsid w:val="0057519A"/>
    <w:rsid w:val="0057629F"/>
    <w:rsid w:val="005763D0"/>
    <w:rsid w:val="005766FE"/>
    <w:rsid w:val="00576B4D"/>
    <w:rsid w:val="00576C7B"/>
    <w:rsid w:val="0057749A"/>
    <w:rsid w:val="00577955"/>
    <w:rsid w:val="005803FC"/>
    <w:rsid w:val="00581ECB"/>
    <w:rsid w:val="00582851"/>
    <w:rsid w:val="0058311A"/>
    <w:rsid w:val="005834EF"/>
    <w:rsid w:val="00583CFC"/>
    <w:rsid w:val="005840E7"/>
    <w:rsid w:val="00584AE2"/>
    <w:rsid w:val="00584B20"/>
    <w:rsid w:val="00584E0C"/>
    <w:rsid w:val="00584E6D"/>
    <w:rsid w:val="0058556F"/>
    <w:rsid w:val="005869EC"/>
    <w:rsid w:val="00587B5F"/>
    <w:rsid w:val="00590DD4"/>
    <w:rsid w:val="00591940"/>
    <w:rsid w:val="0059230E"/>
    <w:rsid w:val="00592383"/>
    <w:rsid w:val="00593003"/>
    <w:rsid w:val="0059303B"/>
    <w:rsid w:val="005930B1"/>
    <w:rsid w:val="0059390B"/>
    <w:rsid w:val="00594AEF"/>
    <w:rsid w:val="00594C09"/>
    <w:rsid w:val="00595899"/>
    <w:rsid w:val="00595A13"/>
    <w:rsid w:val="00596A82"/>
    <w:rsid w:val="00597A24"/>
    <w:rsid w:val="00597D6A"/>
    <w:rsid w:val="005A0553"/>
    <w:rsid w:val="005A068D"/>
    <w:rsid w:val="005A0E64"/>
    <w:rsid w:val="005A11FC"/>
    <w:rsid w:val="005A1349"/>
    <w:rsid w:val="005A174D"/>
    <w:rsid w:val="005A23C6"/>
    <w:rsid w:val="005A26D4"/>
    <w:rsid w:val="005A2A07"/>
    <w:rsid w:val="005A32A8"/>
    <w:rsid w:val="005A35F1"/>
    <w:rsid w:val="005A38CC"/>
    <w:rsid w:val="005A3F8D"/>
    <w:rsid w:val="005A414F"/>
    <w:rsid w:val="005A46B1"/>
    <w:rsid w:val="005A48EF"/>
    <w:rsid w:val="005A499B"/>
    <w:rsid w:val="005A6109"/>
    <w:rsid w:val="005A67E0"/>
    <w:rsid w:val="005A6C6B"/>
    <w:rsid w:val="005A6CC4"/>
    <w:rsid w:val="005A71AF"/>
    <w:rsid w:val="005A7BDF"/>
    <w:rsid w:val="005B0201"/>
    <w:rsid w:val="005B09ED"/>
    <w:rsid w:val="005B0D7A"/>
    <w:rsid w:val="005B1A8E"/>
    <w:rsid w:val="005B32F1"/>
    <w:rsid w:val="005B378B"/>
    <w:rsid w:val="005B3838"/>
    <w:rsid w:val="005B454A"/>
    <w:rsid w:val="005B505C"/>
    <w:rsid w:val="005B66EA"/>
    <w:rsid w:val="005B7404"/>
    <w:rsid w:val="005C03B5"/>
    <w:rsid w:val="005C086D"/>
    <w:rsid w:val="005C0A03"/>
    <w:rsid w:val="005C1149"/>
    <w:rsid w:val="005C1B30"/>
    <w:rsid w:val="005C2407"/>
    <w:rsid w:val="005C245A"/>
    <w:rsid w:val="005C3745"/>
    <w:rsid w:val="005C3A0F"/>
    <w:rsid w:val="005C3ADB"/>
    <w:rsid w:val="005C3C2B"/>
    <w:rsid w:val="005C4A42"/>
    <w:rsid w:val="005C5212"/>
    <w:rsid w:val="005C5ABE"/>
    <w:rsid w:val="005C6B88"/>
    <w:rsid w:val="005C7556"/>
    <w:rsid w:val="005C7D37"/>
    <w:rsid w:val="005D036C"/>
    <w:rsid w:val="005D0540"/>
    <w:rsid w:val="005D16AD"/>
    <w:rsid w:val="005D1D38"/>
    <w:rsid w:val="005D48E7"/>
    <w:rsid w:val="005D51DC"/>
    <w:rsid w:val="005D617F"/>
    <w:rsid w:val="005D6BB4"/>
    <w:rsid w:val="005D7FAD"/>
    <w:rsid w:val="005E0F96"/>
    <w:rsid w:val="005E1A13"/>
    <w:rsid w:val="005E22B6"/>
    <w:rsid w:val="005E22BC"/>
    <w:rsid w:val="005E23B1"/>
    <w:rsid w:val="005E279F"/>
    <w:rsid w:val="005E2840"/>
    <w:rsid w:val="005E2BEA"/>
    <w:rsid w:val="005E3762"/>
    <w:rsid w:val="005E3CE5"/>
    <w:rsid w:val="005E5D64"/>
    <w:rsid w:val="005E5EB2"/>
    <w:rsid w:val="005E6CA6"/>
    <w:rsid w:val="005E6EE3"/>
    <w:rsid w:val="005E6F30"/>
    <w:rsid w:val="005E72F8"/>
    <w:rsid w:val="005F0193"/>
    <w:rsid w:val="005F0E6E"/>
    <w:rsid w:val="005F101D"/>
    <w:rsid w:val="005F107C"/>
    <w:rsid w:val="005F204D"/>
    <w:rsid w:val="005F2905"/>
    <w:rsid w:val="005F2E01"/>
    <w:rsid w:val="005F3438"/>
    <w:rsid w:val="005F3E6A"/>
    <w:rsid w:val="005F46ED"/>
    <w:rsid w:val="005F4808"/>
    <w:rsid w:val="005F519C"/>
    <w:rsid w:val="005F5764"/>
    <w:rsid w:val="005F5D9C"/>
    <w:rsid w:val="005F6259"/>
    <w:rsid w:val="005F63D3"/>
    <w:rsid w:val="005F6806"/>
    <w:rsid w:val="005F6F67"/>
    <w:rsid w:val="00600B18"/>
    <w:rsid w:val="006010FF"/>
    <w:rsid w:val="006022AB"/>
    <w:rsid w:val="006047BD"/>
    <w:rsid w:val="006052D6"/>
    <w:rsid w:val="0060578D"/>
    <w:rsid w:val="0060623D"/>
    <w:rsid w:val="006065A8"/>
    <w:rsid w:val="00606659"/>
    <w:rsid w:val="006076D0"/>
    <w:rsid w:val="006079B1"/>
    <w:rsid w:val="00607A9E"/>
    <w:rsid w:val="006106B5"/>
    <w:rsid w:val="006109CE"/>
    <w:rsid w:val="00612D78"/>
    <w:rsid w:val="00612EEC"/>
    <w:rsid w:val="00613327"/>
    <w:rsid w:val="00613337"/>
    <w:rsid w:val="006133EF"/>
    <w:rsid w:val="00613539"/>
    <w:rsid w:val="00614156"/>
    <w:rsid w:val="0061552D"/>
    <w:rsid w:val="00615DAE"/>
    <w:rsid w:val="00615DAF"/>
    <w:rsid w:val="006177CE"/>
    <w:rsid w:val="00617B1B"/>
    <w:rsid w:val="00617C5B"/>
    <w:rsid w:val="00620D9F"/>
    <w:rsid w:val="00622DFF"/>
    <w:rsid w:val="0062333C"/>
    <w:rsid w:val="006236FF"/>
    <w:rsid w:val="00623FFC"/>
    <w:rsid w:val="006243CF"/>
    <w:rsid w:val="0062481E"/>
    <w:rsid w:val="006249C7"/>
    <w:rsid w:val="006270DC"/>
    <w:rsid w:val="00627333"/>
    <w:rsid w:val="006277AD"/>
    <w:rsid w:val="00627D15"/>
    <w:rsid w:val="00630C97"/>
    <w:rsid w:val="00631308"/>
    <w:rsid w:val="00631331"/>
    <w:rsid w:val="00632574"/>
    <w:rsid w:val="006325DA"/>
    <w:rsid w:val="00632948"/>
    <w:rsid w:val="0063294A"/>
    <w:rsid w:val="00632D54"/>
    <w:rsid w:val="0063485A"/>
    <w:rsid w:val="00635BC9"/>
    <w:rsid w:val="00637A06"/>
    <w:rsid w:val="0064039A"/>
    <w:rsid w:val="00640A11"/>
    <w:rsid w:val="00641C7A"/>
    <w:rsid w:val="0064299D"/>
    <w:rsid w:val="00645491"/>
    <w:rsid w:val="006457FA"/>
    <w:rsid w:val="0064778A"/>
    <w:rsid w:val="006479AB"/>
    <w:rsid w:val="00647E88"/>
    <w:rsid w:val="006501EA"/>
    <w:rsid w:val="0065083D"/>
    <w:rsid w:val="00651E26"/>
    <w:rsid w:val="00654594"/>
    <w:rsid w:val="00655A54"/>
    <w:rsid w:val="00655EC5"/>
    <w:rsid w:val="0065604F"/>
    <w:rsid w:val="00656803"/>
    <w:rsid w:val="00656853"/>
    <w:rsid w:val="00656C59"/>
    <w:rsid w:val="00656CBA"/>
    <w:rsid w:val="006576C4"/>
    <w:rsid w:val="00657843"/>
    <w:rsid w:val="00657E9F"/>
    <w:rsid w:val="00664236"/>
    <w:rsid w:val="00665042"/>
    <w:rsid w:val="006654CB"/>
    <w:rsid w:val="00665744"/>
    <w:rsid w:val="00665E94"/>
    <w:rsid w:val="00666077"/>
    <w:rsid w:val="006660E3"/>
    <w:rsid w:val="00666A0A"/>
    <w:rsid w:val="00666AB9"/>
    <w:rsid w:val="00666B71"/>
    <w:rsid w:val="00666BE1"/>
    <w:rsid w:val="006674B3"/>
    <w:rsid w:val="006701DB"/>
    <w:rsid w:val="00670B19"/>
    <w:rsid w:val="00670CC7"/>
    <w:rsid w:val="0067100F"/>
    <w:rsid w:val="00672206"/>
    <w:rsid w:val="006733FD"/>
    <w:rsid w:val="0067392E"/>
    <w:rsid w:val="00673A64"/>
    <w:rsid w:val="00674499"/>
    <w:rsid w:val="006747DC"/>
    <w:rsid w:val="00674F48"/>
    <w:rsid w:val="00675F9E"/>
    <w:rsid w:val="006763CD"/>
    <w:rsid w:val="006805D3"/>
    <w:rsid w:val="00680BD1"/>
    <w:rsid w:val="00681B50"/>
    <w:rsid w:val="00682490"/>
    <w:rsid w:val="00682734"/>
    <w:rsid w:val="0068278C"/>
    <w:rsid w:val="00682B12"/>
    <w:rsid w:val="00683532"/>
    <w:rsid w:val="0068383B"/>
    <w:rsid w:val="006846D6"/>
    <w:rsid w:val="00685F11"/>
    <w:rsid w:val="00685FBC"/>
    <w:rsid w:val="00686B79"/>
    <w:rsid w:val="00687180"/>
    <w:rsid w:val="00687493"/>
    <w:rsid w:val="0068773E"/>
    <w:rsid w:val="00687C7E"/>
    <w:rsid w:val="00690E61"/>
    <w:rsid w:val="0069194E"/>
    <w:rsid w:val="00691B28"/>
    <w:rsid w:val="00692355"/>
    <w:rsid w:val="0069370A"/>
    <w:rsid w:val="00693948"/>
    <w:rsid w:val="00693A6E"/>
    <w:rsid w:val="0069468A"/>
    <w:rsid w:val="0069490F"/>
    <w:rsid w:val="00694B9F"/>
    <w:rsid w:val="00694CCA"/>
    <w:rsid w:val="006957D0"/>
    <w:rsid w:val="0069589D"/>
    <w:rsid w:val="00695BA6"/>
    <w:rsid w:val="006960CD"/>
    <w:rsid w:val="00696712"/>
    <w:rsid w:val="00696CB5"/>
    <w:rsid w:val="00697050"/>
    <w:rsid w:val="006A09B6"/>
    <w:rsid w:val="006A0A24"/>
    <w:rsid w:val="006A0EC2"/>
    <w:rsid w:val="006A1FC1"/>
    <w:rsid w:val="006A23B1"/>
    <w:rsid w:val="006A479C"/>
    <w:rsid w:val="006A4B54"/>
    <w:rsid w:val="006A50C7"/>
    <w:rsid w:val="006A52A0"/>
    <w:rsid w:val="006A739F"/>
    <w:rsid w:val="006A741D"/>
    <w:rsid w:val="006A79BB"/>
    <w:rsid w:val="006A7CD4"/>
    <w:rsid w:val="006B12BC"/>
    <w:rsid w:val="006B1B69"/>
    <w:rsid w:val="006B1B89"/>
    <w:rsid w:val="006B2825"/>
    <w:rsid w:val="006B2A7D"/>
    <w:rsid w:val="006B2CCD"/>
    <w:rsid w:val="006B2EAC"/>
    <w:rsid w:val="006B375C"/>
    <w:rsid w:val="006B41ED"/>
    <w:rsid w:val="006B4C90"/>
    <w:rsid w:val="006B4DCC"/>
    <w:rsid w:val="006B5169"/>
    <w:rsid w:val="006B5AB4"/>
    <w:rsid w:val="006B66BC"/>
    <w:rsid w:val="006B757F"/>
    <w:rsid w:val="006B79AD"/>
    <w:rsid w:val="006B7C12"/>
    <w:rsid w:val="006C0AD9"/>
    <w:rsid w:val="006C132F"/>
    <w:rsid w:val="006C1664"/>
    <w:rsid w:val="006C19CB"/>
    <w:rsid w:val="006C19EA"/>
    <w:rsid w:val="006C2060"/>
    <w:rsid w:val="006C206E"/>
    <w:rsid w:val="006C2B5D"/>
    <w:rsid w:val="006C2D77"/>
    <w:rsid w:val="006C3339"/>
    <w:rsid w:val="006C36BE"/>
    <w:rsid w:val="006C377C"/>
    <w:rsid w:val="006C430B"/>
    <w:rsid w:val="006C53FB"/>
    <w:rsid w:val="006C605B"/>
    <w:rsid w:val="006C605F"/>
    <w:rsid w:val="006C6272"/>
    <w:rsid w:val="006C6B5F"/>
    <w:rsid w:val="006C771B"/>
    <w:rsid w:val="006D0C57"/>
    <w:rsid w:val="006D17C1"/>
    <w:rsid w:val="006D1BB4"/>
    <w:rsid w:val="006D414C"/>
    <w:rsid w:val="006D4229"/>
    <w:rsid w:val="006D422B"/>
    <w:rsid w:val="006D4B72"/>
    <w:rsid w:val="006D4C4B"/>
    <w:rsid w:val="006D4D35"/>
    <w:rsid w:val="006D5485"/>
    <w:rsid w:val="006D5AFA"/>
    <w:rsid w:val="006D5F60"/>
    <w:rsid w:val="006D6647"/>
    <w:rsid w:val="006D6765"/>
    <w:rsid w:val="006D6FF2"/>
    <w:rsid w:val="006E03F3"/>
    <w:rsid w:val="006E1315"/>
    <w:rsid w:val="006E1422"/>
    <w:rsid w:val="006E29A9"/>
    <w:rsid w:val="006E34D2"/>
    <w:rsid w:val="006E40F5"/>
    <w:rsid w:val="006E4C1E"/>
    <w:rsid w:val="006E524E"/>
    <w:rsid w:val="006E52D5"/>
    <w:rsid w:val="006E5CF9"/>
    <w:rsid w:val="006E64B2"/>
    <w:rsid w:val="006E6626"/>
    <w:rsid w:val="006E6E02"/>
    <w:rsid w:val="006E6E30"/>
    <w:rsid w:val="006E7B19"/>
    <w:rsid w:val="006E7B5E"/>
    <w:rsid w:val="006E7C00"/>
    <w:rsid w:val="006F05D5"/>
    <w:rsid w:val="006F0F5F"/>
    <w:rsid w:val="006F20F9"/>
    <w:rsid w:val="006F2397"/>
    <w:rsid w:val="006F3E7C"/>
    <w:rsid w:val="006F40B3"/>
    <w:rsid w:val="006F5B64"/>
    <w:rsid w:val="006F6486"/>
    <w:rsid w:val="006F6CA0"/>
    <w:rsid w:val="006F6E1A"/>
    <w:rsid w:val="006F7B5C"/>
    <w:rsid w:val="0070194F"/>
    <w:rsid w:val="00702456"/>
    <w:rsid w:val="007029E2"/>
    <w:rsid w:val="00703C29"/>
    <w:rsid w:val="00703E1E"/>
    <w:rsid w:val="00704139"/>
    <w:rsid w:val="00704AD3"/>
    <w:rsid w:val="00704BC4"/>
    <w:rsid w:val="007051EA"/>
    <w:rsid w:val="00705789"/>
    <w:rsid w:val="007058C0"/>
    <w:rsid w:val="007058D9"/>
    <w:rsid w:val="00705D96"/>
    <w:rsid w:val="00706657"/>
    <w:rsid w:val="007068CD"/>
    <w:rsid w:val="00706CF6"/>
    <w:rsid w:val="00706E57"/>
    <w:rsid w:val="00707F3C"/>
    <w:rsid w:val="00710044"/>
    <w:rsid w:val="007106BF"/>
    <w:rsid w:val="007109E2"/>
    <w:rsid w:val="00710BA3"/>
    <w:rsid w:val="00710D21"/>
    <w:rsid w:val="00710FE5"/>
    <w:rsid w:val="00711AFD"/>
    <w:rsid w:val="00711B3A"/>
    <w:rsid w:val="00711EB1"/>
    <w:rsid w:val="00712108"/>
    <w:rsid w:val="00712BD7"/>
    <w:rsid w:val="00712C79"/>
    <w:rsid w:val="00713D1C"/>
    <w:rsid w:val="00713FA9"/>
    <w:rsid w:val="007142FD"/>
    <w:rsid w:val="007143F2"/>
    <w:rsid w:val="00714E44"/>
    <w:rsid w:val="0071500D"/>
    <w:rsid w:val="007152C0"/>
    <w:rsid w:val="0071544F"/>
    <w:rsid w:val="0071573F"/>
    <w:rsid w:val="0071577A"/>
    <w:rsid w:val="007157C5"/>
    <w:rsid w:val="00715E19"/>
    <w:rsid w:val="0071629B"/>
    <w:rsid w:val="00716A24"/>
    <w:rsid w:val="00717212"/>
    <w:rsid w:val="0071742A"/>
    <w:rsid w:val="007177CD"/>
    <w:rsid w:val="00717E84"/>
    <w:rsid w:val="00717EED"/>
    <w:rsid w:val="007200DC"/>
    <w:rsid w:val="007201C8"/>
    <w:rsid w:val="007206AA"/>
    <w:rsid w:val="0072134A"/>
    <w:rsid w:val="007216FC"/>
    <w:rsid w:val="0072191F"/>
    <w:rsid w:val="007219CE"/>
    <w:rsid w:val="00722E35"/>
    <w:rsid w:val="007230F6"/>
    <w:rsid w:val="00724249"/>
    <w:rsid w:val="00724A7F"/>
    <w:rsid w:val="00726618"/>
    <w:rsid w:val="00726941"/>
    <w:rsid w:val="00726ABB"/>
    <w:rsid w:val="0072703E"/>
    <w:rsid w:val="007277C5"/>
    <w:rsid w:val="00727D3D"/>
    <w:rsid w:val="00727D96"/>
    <w:rsid w:val="007303EF"/>
    <w:rsid w:val="00730629"/>
    <w:rsid w:val="00730CC9"/>
    <w:rsid w:val="007313EF"/>
    <w:rsid w:val="00731A7B"/>
    <w:rsid w:val="007321C1"/>
    <w:rsid w:val="00732E92"/>
    <w:rsid w:val="00732EB1"/>
    <w:rsid w:val="00733721"/>
    <w:rsid w:val="007347BE"/>
    <w:rsid w:val="00735EB5"/>
    <w:rsid w:val="007367EA"/>
    <w:rsid w:val="007369B6"/>
    <w:rsid w:val="0073777A"/>
    <w:rsid w:val="0074103C"/>
    <w:rsid w:val="007415D9"/>
    <w:rsid w:val="00741983"/>
    <w:rsid w:val="00741E7E"/>
    <w:rsid w:val="007430CB"/>
    <w:rsid w:val="00743399"/>
    <w:rsid w:val="00743469"/>
    <w:rsid w:val="00743C13"/>
    <w:rsid w:val="00745267"/>
    <w:rsid w:val="00745901"/>
    <w:rsid w:val="00747097"/>
    <w:rsid w:val="00747AE4"/>
    <w:rsid w:val="00750135"/>
    <w:rsid w:val="0075037D"/>
    <w:rsid w:val="0075121C"/>
    <w:rsid w:val="00751593"/>
    <w:rsid w:val="007517A8"/>
    <w:rsid w:val="00751AC6"/>
    <w:rsid w:val="00751CBC"/>
    <w:rsid w:val="007520A1"/>
    <w:rsid w:val="0075230D"/>
    <w:rsid w:val="00752C99"/>
    <w:rsid w:val="00752FAD"/>
    <w:rsid w:val="007530E3"/>
    <w:rsid w:val="00753659"/>
    <w:rsid w:val="00753D95"/>
    <w:rsid w:val="0075440F"/>
    <w:rsid w:val="00754417"/>
    <w:rsid w:val="00754814"/>
    <w:rsid w:val="007549CA"/>
    <w:rsid w:val="0075628A"/>
    <w:rsid w:val="00757326"/>
    <w:rsid w:val="0075787A"/>
    <w:rsid w:val="007602C6"/>
    <w:rsid w:val="007603CD"/>
    <w:rsid w:val="0076059F"/>
    <w:rsid w:val="00761631"/>
    <w:rsid w:val="007618A4"/>
    <w:rsid w:val="00761D19"/>
    <w:rsid w:val="00761DA6"/>
    <w:rsid w:val="00761F71"/>
    <w:rsid w:val="007622BB"/>
    <w:rsid w:val="00763B98"/>
    <w:rsid w:val="00765B53"/>
    <w:rsid w:val="00765FAA"/>
    <w:rsid w:val="00767726"/>
    <w:rsid w:val="00767EC0"/>
    <w:rsid w:val="00770288"/>
    <w:rsid w:val="007712A6"/>
    <w:rsid w:val="0077136F"/>
    <w:rsid w:val="0077169B"/>
    <w:rsid w:val="007723E6"/>
    <w:rsid w:val="00772F03"/>
    <w:rsid w:val="00773217"/>
    <w:rsid w:val="0077398A"/>
    <w:rsid w:val="00773EFD"/>
    <w:rsid w:val="00774127"/>
    <w:rsid w:val="0077469A"/>
    <w:rsid w:val="00776775"/>
    <w:rsid w:val="007771D5"/>
    <w:rsid w:val="0077758E"/>
    <w:rsid w:val="00781186"/>
    <w:rsid w:val="00781F08"/>
    <w:rsid w:val="00781FF0"/>
    <w:rsid w:val="00782989"/>
    <w:rsid w:val="00782B93"/>
    <w:rsid w:val="00782DC1"/>
    <w:rsid w:val="00783492"/>
    <w:rsid w:val="007840D9"/>
    <w:rsid w:val="00784ACD"/>
    <w:rsid w:val="0078541F"/>
    <w:rsid w:val="007854BA"/>
    <w:rsid w:val="00785B5E"/>
    <w:rsid w:val="00787D23"/>
    <w:rsid w:val="00787ECA"/>
    <w:rsid w:val="00790056"/>
    <w:rsid w:val="00791707"/>
    <w:rsid w:val="00791BBA"/>
    <w:rsid w:val="007926E7"/>
    <w:rsid w:val="007931A5"/>
    <w:rsid w:val="00793FEF"/>
    <w:rsid w:val="0079426A"/>
    <w:rsid w:val="00794770"/>
    <w:rsid w:val="00794AEB"/>
    <w:rsid w:val="00794D87"/>
    <w:rsid w:val="00796FC7"/>
    <w:rsid w:val="00797091"/>
    <w:rsid w:val="00797159"/>
    <w:rsid w:val="00797E48"/>
    <w:rsid w:val="007A0038"/>
    <w:rsid w:val="007A0303"/>
    <w:rsid w:val="007A06D3"/>
    <w:rsid w:val="007A141E"/>
    <w:rsid w:val="007A19F1"/>
    <w:rsid w:val="007A36B5"/>
    <w:rsid w:val="007A396A"/>
    <w:rsid w:val="007A3DC9"/>
    <w:rsid w:val="007A4DF4"/>
    <w:rsid w:val="007A5C44"/>
    <w:rsid w:val="007A5D6E"/>
    <w:rsid w:val="007A626B"/>
    <w:rsid w:val="007A6C08"/>
    <w:rsid w:val="007A6EF8"/>
    <w:rsid w:val="007A7714"/>
    <w:rsid w:val="007A7AEE"/>
    <w:rsid w:val="007A7E44"/>
    <w:rsid w:val="007B051E"/>
    <w:rsid w:val="007B07DF"/>
    <w:rsid w:val="007B0941"/>
    <w:rsid w:val="007B16DA"/>
    <w:rsid w:val="007B1733"/>
    <w:rsid w:val="007B1B59"/>
    <w:rsid w:val="007B3C01"/>
    <w:rsid w:val="007B3C15"/>
    <w:rsid w:val="007B4EEF"/>
    <w:rsid w:val="007B74D0"/>
    <w:rsid w:val="007B7B5F"/>
    <w:rsid w:val="007B7EA6"/>
    <w:rsid w:val="007C023C"/>
    <w:rsid w:val="007C04CA"/>
    <w:rsid w:val="007C11E1"/>
    <w:rsid w:val="007C3DAD"/>
    <w:rsid w:val="007C4380"/>
    <w:rsid w:val="007C4F83"/>
    <w:rsid w:val="007C59AC"/>
    <w:rsid w:val="007C67B8"/>
    <w:rsid w:val="007C6B96"/>
    <w:rsid w:val="007C79E8"/>
    <w:rsid w:val="007D08BC"/>
    <w:rsid w:val="007D08E8"/>
    <w:rsid w:val="007D170A"/>
    <w:rsid w:val="007D179A"/>
    <w:rsid w:val="007D214D"/>
    <w:rsid w:val="007D2310"/>
    <w:rsid w:val="007D2E3D"/>
    <w:rsid w:val="007D3A12"/>
    <w:rsid w:val="007D3D1C"/>
    <w:rsid w:val="007D430C"/>
    <w:rsid w:val="007D5863"/>
    <w:rsid w:val="007D5C26"/>
    <w:rsid w:val="007E01A1"/>
    <w:rsid w:val="007E1768"/>
    <w:rsid w:val="007E1951"/>
    <w:rsid w:val="007E1A33"/>
    <w:rsid w:val="007E207C"/>
    <w:rsid w:val="007E2F1D"/>
    <w:rsid w:val="007E3B45"/>
    <w:rsid w:val="007E5C9A"/>
    <w:rsid w:val="007E6BC7"/>
    <w:rsid w:val="007E6CDA"/>
    <w:rsid w:val="007E6D66"/>
    <w:rsid w:val="007E7377"/>
    <w:rsid w:val="007E7478"/>
    <w:rsid w:val="007E76B1"/>
    <w:rsid w:val="007E7FB7"/>
    <w:rsid w:val="007F0439"/>
    <w:rsid w:val="007F0459"/>
    <w:rsid w:val="007F087A"/>
    <w:rsid w:val="007F0A62"/>
    <w:rsid w:val="007F19B3"/>
    <w:rsid w:val="007F19CC"/>
    <w:rsid w:val="007F21EB"/>
    <w:rsid w:val="007F238A"/>
    <w:rsid w:val="007F29AD"/>
    <w:rsid w:val="007F2C0B"/>
    <w:rsid w:val="007F3BD3"/>
    <w:rsid w:val="007F4A86"/>
    <w:rsid w:val="007F61B9"/>
    <w:rsid w:val="007F6825"/>
    <w:rsid w:val="007F6868"/>
    <w:rsid w:val="007F6D14"/>
    <w:rsid w:val="007F6FAB"/>
    <w:rsid w:val="00800563"/>
    <w:rsid w:val="00800E89"/>
    <w:rsid w:val="00801023"/>
    <w:rsid w:val="008010A3"/>
    <w:rsid w:val="00801D68"/>
    <w:rsid w:val="00802BA3"/>
    <w:rsid w:val="00803116"/>
    <w:rsid w:val="00804130"/>
    <w:rsid w:val="008046D9"/>
    <w:rsid w:val="008048BA"/>
    <w:rsid w:val="0080526B"/>
    <w:rsid w:val="008058FD"/>
    <w:rsid w:val="00805A21"/>
    <w:rsid w:val="00805B93"/>
    <w:rsid w:val="008061A4"/>
    <w:rsid w:val="00806673"/>
    <w:rsid w:val="00807666"/>
    <w:rsid w:val="00807AE6"/>
    <w:rsid w:val="00810689"/>
    <w:rsid w:val="00810D9B"/>
    <w:rsid w:val="0081129F"/>
    <w:rsid w:val="0081184E"/>
    <w:rsid w:val="008123AE"/>
    <w:rsid w:val="008128D7"/>
    <w:rsid w:val="0081322F"/>
    <w:rsid w:val="00813957"/>
    <w:rsid w:val="00813B25"/>
    <w:rsid w:val="00813C61"/>
    <w:rsid w:val="00814632"/>
    <w:rsid w:val="008147E4"/>
    <w:rsid w:val="00814DB1"/>
    <w:rsid w:val="008151B4"/>
    <w:rsid w:val="00815593"/>
    <w:rsid w:val="008156C5"/>
    <w:rsid w:val="008165EE"/>
    <w:rsid w:val="0081693D"/>
    <w:rsid w:val="008169ED"/>
    <w:rsid w:val="00816B84"/>
    <w:rsid w:val="008177E9"/>
    <w:rsid w:val="00820F78"/>
    <w:rsid w:val="0082129E"/>
    <w:rsid w:val="008214C0"/>
    <w:rsid w:val="00821B32"/>
    <w:rsid w:val="00822930"/>
    <w:rsid w:val="008236B4"/>
    <w:rsid w:val="00823A28"/>
    <w:rsid w:val="00823AA2"/>
    <w:rsid w:val="00823DE5"/>
    <w:rsid w:val="0082489B"/>
    <w:rsid w:val="0082553B"/>
    <w:rsid w:val="0082563A"/>
    <w:rsid w:val="00825999"/>
    <w:rsid w:val="00825D47"/>
    <w:rsid w:val="008260AB"/>
    <w:rsid w:val="0082739A"/>
    <w:rsid w:val="00827EC5"/>
    <w:rsid w:val="008304F7"/>
    <w:rsid w:val="00830663"/>
    <w:rsid w:val="00830A1B"/>
    <w:rsid w:val="008323C6"/>
    <w:rsid w:val="00832491"/>
    <w:rsid w:val="00832680"/>
    <w:rsid w:val="00832E91"/>
    <w:rsid w:val="00833A34"/>
    <w:rsid w:val="00833A85"/>
    <w:rsid w:val="00833E70"/>
    <w:rsid w:val="00834341"/>
    <w:rsid w:val="00834448"/>
    <w:rsid w:val="00834A91"/>
    <w:rsid w:val="00834B25"/>
    <w:rsid w:val="008357EC"/>
    <w:rsid w:val="008363C0"/>
    <w:rsid w:val="008364AC"/>
    <w:rsid w:val="00836A2E"/>
    <w:rsid w:val="00837179"/>
    <w:rsid w:val="00837694"/>
    <w:rsid w:val="00837DEC"/>
    <w:rsid w:val="00837F66"/>
    <w:rsid w:val="0084022E"/>
    <w:rsid w:val="008404AE"/>
    <w:rsid w:val="00840B91"/>
    <w:rsid w:val="00841040"/>
    <w:rsid w:val="008415C6"/>
    <w:rsid w:val="00842263"/>
    <w:rsid w:val="0084264C"/>
    <w:rsid w:val="008426A0"/>
    <w:rsid w:val="00843336"/>
    <w:rsid w:val="00843CA7"/>
    <w:rsid w:val="0084411A"/>
    <w:rsid w:val="00844CED"/>
    <w:rsid w:val="008463F3"/>
    <w:rsid w:val="008466D5"/>
    <w:rsid w:val="00846974"/>
    <w:rsid w:val="00846F1A"/>
    <w:rsid w:val="00847920"/>
    <w:rsid w:val="00850741"/>
    <w:rsid w:val="0085095A"/>
    <w:rsid w:val="00850B3C"/>
    <w:rsid w:val="00850C10"/>
    <w:rsid w:val="00851196"/>
    <w:rsid w:val="00851E8B"/>
    <w:rsid w:val="0085206A"/>
    <w:rsid w:val="008521E3"/>
    <w:rsid w:val="008534CB"/>
    <w:rsid w:val="00853999"/>
    <w:rsid w:val="008539C8"/>
    <w:rsid w:val="00854351"/>
    <w:rsid w:val="00854499"/>
    <w:rsid w:val="00854AA4"/>
    <w:rsid w:val="00854BFF"/>
    <w:rsid w:val="0085516C"/>
    <w:rsid w:val="008555B1"/>
    <w:rsid w:val="0085577B"/>
    <w:rsid w:val="00855B08"/>
    <w:rsid w:val="00856C3C"/>
    <w:rsid w:val="00857588"/>
    <w:rsid w:val="00860271"/>
    <w:rsid w:val="00862952"/>
    <w:rsid w:val="00862B6B"/>
    <w:rsid w:val="00862D75"/>
    <w:rsid w:val="0086310D"/>
    <w:rsid w:val="00863D16"/>
    <w:rsid w:val="0086443F"/>
    <w:rsid w:val="00865744"/>
    <w:rsid w:val="008657E4"/>
    <w:rsid w:val="0086603F"/>
    <w:rsid w:val="008666CA"/>
    <w:rsid w:val="00867103"/>
    <w:rsid w:val="0086723B"/>
    <w:rsid w:val="00870414"/>
    <w:rsid w:val="008704B1"/>
    <w:rsid w:val="0087131B"/>
    <w:rsid w:val="0087140D"/>
    <w:rsid w:val="008719BC"/>
    <w:rsid w:val="00871F00"/>
    <w:rsid w:val="00872259"/>
    <w:rsid w:val="0087359B"/>
    <w:rsid w:val="008735B6"/>
    <w:rsid w:val="0087599E"/>
    <w:rsid w:val="0087768D"/>
    <w:rsid w:val="0088039A"/>
    <w:rsid w:val="008806FB"/>
    <w:rsid w:val="00881647"/>
    <w:rsid w:val="00882A90"/>
    <w:rsid w:val="008830A5"/>
    <w:rsid w:val="008833FC"/>
    <w:rsid w:val="00883F4C"/>
    <w:rsid w:val="0088594F"/>
    <w:rsid w:val="008865E6"/>
    <w:rsid w:val="00886F44"/>
    <w:rsid w:val="00887918"/>
    <w:rsid w:val="00890230"/>
    <w:rsid w:val="008910EB"/>
    <w:rsid w:val="00891C3A"/>
    <w:rsid w:val="008921D7"/>
    <w:rsid w:val="008923C3"/>
    <w:rsid w:val="0089244B"/>
    <w:rsid w:val="008927F2"/>
    <w:rsid w:val="00892AB1"/>
    <w:rsid w:val="0089362D"/>
    <w:rsid w:val="00893713"/>
    <w:rsid w:val="00893B10"/>
    <w:rsid w:val="00894939"/>
    <w:rsid w:val="00894D38"/>
    <w:rsid w:val="00895D85"/>
    <w:rsid w:val="00895E4A"/>
    <w:rsid w:val="00896252"/>
    <w:rsid w:val="0089645A"/>
    <w:rsid w:val="00896626"/>
    <w:rsid w:val="00896A6A"/>
    <w:rsid w:val="008971AA"/>
    <w:rsid w:val="008A1023"/>
    <w:rsid w:val="008A142B"/>
    <w:rsid w:val="008A1A91"/>
    <w:rsid w:val="008A2EA5"/>
    <w:rsid w:val="008A2EB0"/>
    <w:rsid w:val="008A2FA7"/>
    <w:rsid w:val="008A2FDE"/>
    <w:rsid w:val="008A318E"/>
    <w:rsid w:val="008A383F"/>
    <w:rsid w:val="008A3F9D"/>
    <w:rsid w:val="008A5547"/>
    <w:rsid w:val="008A67FB"/>
    <w:rsid w:val="008A6D51"/>
    <w:rsid w:val="008A71D1"/>
    <w:rsid w:val="008A763C"/>
    <w:rsid w:val="008B0DAF"/>
    <w:rsid w:val="008B1448"/>
    <w:rsid w:val="008B15B7"/>
    <w:rsid w:val="008B17C6"/>
    <w:rsid w:val="008B1C45"/>
    <w:rsid w:val="008B1E19"/>
    <w:rsid w:val="008B226C"/>
    <w:rsid w:val="008B242C"/>
    <w:rsid w:val="008B267B"/>
    <w:rsid w:val="008B2B1F"/>
    <w:rsid w:val="008B2F04"/>
    <w:rsid w:val="008B35BA"/>
    <w:rsid w:val="008B36E9"/>
    <w:rsid w:val="008B385C"/>
    <w:rsid w:val="008B3F85"/>
    <w:rsid w:val="008B4942"/>
    <w:rsid w:val="008B50C4"/>
    <w:rsid w:val="008B5C48"/>
    <w:rsid w:val="008B5EFA"/>
    <w:rsid w:val="008B62C7"/>
    <w:rsid w:val="008B65AB"/>
    <w:rsid w:val="008B65B0"/>
    <w:rsid w:val="008B665E"/>
    <w:rsid w:val="008B6DF3"/>
    <w:rsid w:val="008B7083"/>
    <w:rsid w:val="008B7136"/>
    <w:rsid w:val="008B78F9"/>
    <w:rsid w:val="008B7973"/>
    <w:rsid w:val="008B7D61"/>
    <w:rsid w:val="008C0276"/>
    <w:rsid w:val="008C0BDA"/>
    <w:rsid w:val="008C0F6C"/>
    <w:rsid w:val="008C1309"/>
    <w:rsid w:val="008C14D3"/>
    <w:rsid w:val="008C2135"/>
    <w:rsid w:val="008C29BB"/>
    <w:rsid w:val="008C2A8A"/>
    <w:rsid w:val="008C356A"/>
    <w:rsid w:val="008C41E8"/>
    <w:rsid w:val="008C4AC4"/>
    <w:rsid w:val="008C4B60"/>
    <w:rsid w:val="008C5B08"/>
    <w:rsid w:val="008C5BD3"/>
    <w:rsid w:val="008C5CF3"/>
    <w:rsid w:val="008C7AE3"/>
    <w:rsid w:val="008C7B4C"/>
    <w:rsid w:val="008C7B51"/>
    <w:rsid w:val="008C7B8F"/>
    <w:rsid w:val="008C7FEE"/>
    <w:rsid w:val="008D0272"/>
    <w:rsid w:val="008D0ED3"/>
    <w:rsid w:val="008D18D3"/>
    <w:rsid w:val="008D1AB4"/>
    <w:rsid w:val="008D265F"/>
    <w:rsid w:val="008D2C2D"/>
    <w:rsid w:val="008D32F6"/>
    <w:rsid w:val="008D33FF"/>
    <w:rsid w:val="008D409E"/>
    <w:rsid w:val="008D46D3"/>
    <w:rsid w:val="008D4941"/>
    <w:rsid w:val="008D5074"/>
    <w:rsid w:val="008D5292"/>
    <w:rsid w:val="008D57C4"/>
    <w:rsid w:val="008D65C7"/>
    <w:rsid w:val="008D6906"/>
    <w:rsid w:val="008D7826"/>
    <w:rsid w:val="008D79AD"/>
    <w:rsid w:val="008E07B9"/>
    <w:rsid w:val="008E0EE0"/>
    <w:rsid w:val="008E10BC"/>
    <w:rsid w:val="008E122B"/>
    <w:rsid w:val="008E14F8"/>
    <w:rsid w:val="008E1B02"/>
    <w:rsid w:val="008E2358"/>
    <w:rsid w:val="008E37F6"/>
    <w:rsid w:val="008E391E"/>
    <w:rsid w:val="008E3F0C"/>
    <w:rsid w:val="008E49B3"/>
    <w:rsid w:val="008E5064"/>
    <w:rsid w:val="008E5CB0"/>
    <w:rsid w:val="008E65AF"/>
    <w:rsid w:val="008E6CA9"/>
    <w:rsid w:val="008F0C40"/>
    <w:rsid w:val="008F1453"/>
    <w:rsid w:val="008F16B6"/>
    <w:rsid w:val="008F17E6"/>
    <w:rsid w:val="008F1828"/>
    <w:rsid w:val="008F1F12"/>
    <w:rsid w:val="008F1F4C"/>
    <w:rsid w:val="008F2492"/>
    <w:rsid w:val="008F29ED"/>
    <w:rsid w:val="008F3695"/>
    <w:rsid w:val="008F490B"/>
    <w:rsid w:val="008F4F07"/>
    <w:rsid w:val="008F4F4D"/>
    <w:rsid w:val="008F5154"/>
    <w:rsid w:val="008F58A0"/>
    <w:rsid w:val="008F5FB0"/>
    <w:rsid w:val="008F68B8"/>
    <w:rsid w:val="008F6D5C"/>
    <w:rsid w:val="008F6FD8"/>
    <w:rsid w:val="008F7312"/>
    <w:rsid w:val="008F7FAA"/>
    <w:rsid w:val="00900006"/>
    <w:rsid w:val="00901A94"/>
    <w:rsid w:val="00902401"/>
    <w:rsid w:val="009024D1"/>
    <w:rsid w:val="00902EDC"/>
    <w:rsid w:val="00903022"/>
    <w:rsid w:val="0090397B"/>
    <w:rsid w:val="009045AD"/>
    <w:rsid w:val="00904D05"/>
    <w:rsid w:val="00906C48"/>
    <w:rsid w:val="00906D33"/>
    <w:rsid w:val="009108EF"/>
    <w:rsid w:val="0091111E"/>
    <w:rsid w:val="009112EC"/>
    <w:rsid w:val="00911F1F"/>
    <w:rsid w:val="00912AA5"/>
    <w:rsid w:val="00912E68"/>
    <w:rsid w:val="009131F5"/>
    <w:rsid w:val="009142E8"/>
    <w:rsid w:val="009145B9"/>
    <w:rsid w:val="00914B8B"/>
    <w:rsid w:val="00915CFE"/>
    <w:rsid w:val="00916440"/>
    <w:rsid w:val="009169A7"/>
    <w:rsid w:val="009171E4"/>
    <w:rsid w:val="0091790A"/>
    <w:rsid w:val="0092049B"/>
    <w:rsid w:val="00920853"/>
    <w:rsid w:val="0092196F"/>
    <w:rsid w:val="00921D36"/>
    <w:rsid w:val="00922E29"/>
    <w:rsid w:val="00923634"/>
    <w:rsid w:val="0092388D"/>
    <w:rsid w:val="00923B01"/>
    <w:rsid w:val="00923F7E"/>
    <w:rsid w:val="00924621"/>
    <w:rsid w:val="009254C0"/>
    <w:rsid w:val="00925BE5"/>
    <w:rsid w:val="00925CE1"/>
    <w:rsid w:val="0092607E"/>
    <w:rsid w:val="0092627C"/>
    <w:rsid w:val="009273FB"/>
    <w:rsid w:val="00927F70"/>
    <w:rsid w:val="009322E2"/>
    <w:rsid w:val="00932D5A"/>
    <w:rsid w:val="009333A5"/>
    <w:rsid w:val="009335DE"/>
    <w:rsid w:val="0093526F"/>
    <w:rsid w:val="009356E0"/>
    <w:rsid w:val="00936537"/>
    <w:rsid w:val="00937E3F"/>
    <w:rsid w:val="00937EA5"/>
    <w:rsid w:val="00937EBD"/>
    <w:rsid w:val="0094017B"/>
    <w:rsid w:val="00940ADC"/>
    <w:rsid w:val="00940E62"/>
    <w:rsid w:val="009411F6"/>
    <w:rsid w:val="009415BE"/>
    <w:rsid w:val="009416DC"/>
    <w:rsid w:val="00942307"/>
    <w:rsid w:val="0094293A"/>
    <w:rsid w:val="009430EA"/>
    <w:rsid w:val="00943338"/>
    <w:rsid w:val="0094360C"/>
    <w:rsid w:val="0094488D"/>
    <w:rsid w:val="00945121"/>
    <w:rsid w:val="009454F1"/>
    <w:rsid w:val="00945657"/>
    <w:rsid w:val="00945B41"/>
    <w:rsid w:val="00945D18"/>
    <w:rsid w:val="00946DEB"/>
    <w:rsid w:val="00947BB5"/>
    <w:rsid w:val="009508A4"/>
    <w:rsid w:val="009508B7"/>
    <w:rsid w:val="0095178A"/>
    <w:rsid w:val="00951BA9"/>
    <w:rsid w:val="009523F3"/>
    <w:rsid w:val="0095297A"/>
    <w:rsid w:val="00952FAB"/>
    <w:rsid w:val="009534B6"/>
    <w:rsid w:val="009539A7"/>
    <w:rsid w:val="00953AEF"/>
    <w:rsid w:val="00953DCB"/>
    <w:rsid w:val="00954725"/>
    <w:rsid w:val="00954B78"/>
    <w:rsid w:val="00954DA2"/>
    <w:rsid w:val="00954E1F"/>
    <w:rsid w:val="00955185"/>
    <w:rsid w:val="009554B7"/>
    <w:rsid w:val="00955DB0"/>
    <w:rsid w:val="00955E57"/>
    <w:rsid w:val="00955F52"/>
    <w:rsid w:val="00956CA7"/>
    <w:rsid w:val="009570A2"/>
    <w:rsid w:val="00960855"/>
    <w:rsid w:val="00960C44"/>
    <w:rsid w:val="00960D67"/>
    <w:rsid w:val="0096142C"/>
    <w:rsid w:val="00961CDA"/>
    <w:rsid w:val="00962DDC"/>
    <w:rsid w:val="0096393D"/>
    <w:rsid w:val="00963F88"/>
    <w:rsid w:val="009642DF"/>
    <w:rsid w:val="00964F67"/>
    <w:rsid w:val="00965853"/>
    <w:rsid w:val="0096587A"/>
    <w:rsid w:val="00965DFB"/>
    <w:rsid w:val="0096697B"/>
    <w:rsid w:val="00966DD6"/>
    <w:rsid w:val="0096732F"/>
    <w:rsid w:val="00967E97"/>
    <w:rsid w:val="009705D4"/>
    <w:rsid w:val="00970779"/>
    <w:rsid w:val="0097131A"/>
    <w:rsid w:val="00971629"/>
    <w:rsid w:val="009730B0"/>
    <w:rsid w:val="00973306"/>
    <w:rsid w:val="009733FC"/>
    <w:rsid w:val="00973E37"/>
    <w:rsid w:val="00973ED0"/>
    <w:rsid w:val="009740A2"/>
    <w:rsid w:val="00974373"/>
    <w:rsid w:val="00974FBE"/>
    <w:rsid w:val="00975301"/>
    <w:rsid w:val="00975CA6"/>
    <w:rsid w:val="00975F44"/>
    <w:rsid w:val="00976202"/>
    <w:rsid w:val="0097623F"/>
    <w:rsid w:val="00976EB8"/>
    <w:rsid w:val="009777E4"/>
    <w:rsid w:val="00977DD2"/>
    <w:rsid w:val="00980284"/>
    <w:rsid w:val="009804E2"/>
    <w:rsid w:val="00980773"/>
    <w:rsid w:val="00980DF6"/>
    <w:rsid w:val="009826E5"/>
    <w:rsid w:val="009834C5"/>
    <w:rsid w:val="00984A1B"/>
    <w:rsid w:val="00984DAE"/>
    <w:rsid w:val="00985708"/>
    <w:rsid w:val="009861BB"/>
    <w:rsid w:val="009869B5"/>
    <w:rsid w:val="0098750E"/>
    <w:rsid w:val="00990C97"/>
    <w:rsid w:val="00990E49"/>
    <w:rsid w:val="009910A3"/>
    <w:rsid w:val="0099149C"/>
    <w:rsid w:val="009914C8"/>
    <w:rsid w:val="009917BD"/>
    <w:rsid w:val="00992358"/>
    <w:rsid w:val="009926A7"/>
    <w:rsid w:val="00992846"/>
    <w:rsid w:val="00993DA6"/>
    <w:rsid w:val="00993FAC"/>
    <w:rsid w:val="00995443"/>
    <w:rsid w:val="0099575D"/>
    <w:rsid w:val="0099634D"/>
    <w:rsid w:val="00996798"/>
    <w:rsid w:val="009967AC"/>
    <w:rsid w:val="00997387"/>
    <w:rsid w:val="00997AB3"/>
    <w:rsid w:val="009A0076"/>
    <w:rsid w:val="009A0E49"/>
    <w:rsid w:val="009A24B3"/>
    <w:rsid w:val="009A2650"/>
    <w:rsid w:val="009A2FDB"/>
    <w:rsid w:val="009A31FF"/>
    <w:rsid w:val="009A3F82"/>
    <w:rsid w:val="009A3F91"/>
    <w:rsid w:val="009A4582"/>
    <w:rsid w:val="009A4CC3"/>
    <w:rsid w:val="009A50C2"/>
    <w:rsid w:val="009A574E"/>
    <w:rsid w:val="009A5B71"/>
    <w:rsid w:val="009A609E"/>
    <w:rsid w:val="009A64AC"/>
    <w:rsid w:val="009A66F3"/>
    <w:rsid w:val="009A6991"/>
    <w:rsid w:val="009A6CCB"/>
    <w:rsid w:val="009A6E56"/>
    <w:rsid w:val="009B1F41"/>
    <w:rsid w:val="009B2093"/>
    <w:rsid w:val="009B2152"/>
    <w:rsid w:val="009B2AA8"/>
    <w:rsid w:val="009B3A48"/>
    <w:rsid w:val="009B4D36"/>
    <w:rsid w:val="009B4EE0"/>
    <w:rsid w:val="009B55CC"/>
    <w:rsid w:val="009B5B6D"/>
    <w:rsid w:val="009B6566"/>
    <w:rsid w:val="009B695C"/>
    <w:rsid w:val="009B7195"/>
    <w:rsid w:val="009B7427"/>
    <w:rsid w:val="009B7742"/>
    <w:rsid w:val="009C0960"/>
    <w:rsid w:val="009C0B0F"/>
    <w:rsid w:val="009C0C72"/>
    <w:rsid w:val="009C0D0F"/>
    <w:rsid w:val="009C0FDE"/>
    <w:rsid w:val="009C113E"/>
    <w:rsid w:val="009C154E"/>
    <w:rsid w:val="009C16AE"/>
    <w:rsid w:val="009C1D2A"/>
    <w:rsid w:val="009C211E"/>
    <w:rsid w:val="009C2357"/>
    <w:rsid w:val="009C2412"/>
    <w:rsid w:val="009C2EEE"/>
    <w:rsid w:val="009C31AD"/>
    <w:rsid w:val="009C3B4A"/>
    <w:rsid w:val="009C4452"/>
    <w:rsid w:val="009C46AC"/>
    <w:rsid w:val="009C5EFE"/>
    <w:rsid w:val="009C6DA8"/>
    <w:rsid w:val="009C6FFF"/>
    <w:rsid w:val="009C78F5"/>
    <w:rsid w:val="009C7C8E"/>
    <w:rsid w:val="009D0A11"/>
    <w:rsid w:val="009D0C06"/>
    <w:rsid w:val="009D0CB7"/>
    <w:rsid w:val="009D0DD1"/>
    <w:rsid w:val="009D0ECA"/>
    <w:rsid w:val="009D104D"/>
    <w:rsid w:val="009D14E8"/>
    <w:rsid w:val="009D1C08"/>
    <w:rsid w:val="009D2000"/>
    <w:rsid w:val="009D25D0"/>
    <w:rsid w:val="009D2B9B"/>
    <w:rsid w:val="009D2ECC"/>
    <w:rsid w:val="009D3F05"/>
    <w:rsid w:val="009D407C"/>
    <w:rsid w:val="009D50CB"/>
    <w:rsid w:val="009D6974"/>
    <w:rsid w:val="009D6A93"/>
    <w:rsid w:val="009D6D42"/>
    <w:rsid w:val="009D6F22"/>
    <w:rsid w:val="009D78BE"/>
    <w:rsid w:val="009E00DA"/>
    <w:rsid w:val="009E0583"/>
    <w:rsid w:val="009E0AA9"/>
    <w:rsid w:val="009E0B6E"/>
    <w:rsid w:val="009E133B"/>
    <w:rsid w:val="009E1643"/>
    <w:rsid w:val="009E1D48"/>
    <w:rsid w:val="009E25E3"/>
    <w:rsid w:val="009E2F5D"/>
    <w:rsid w:val="009E410D"/>
    <w:rsid w:val="009E4413"/>
    <w:rsid w:val="009E5013"/>
    <w:rsid w:val="009E5438"/>
    <w:rsid w:val="009E59E9"/>
    <w:rsid w:val="009E5A6A"/>
    <w:rsid w:val="009E5D1A"/>
    <w:rsid w:val="009E60BE"/>
    <w:rsid w:val="009E67B3"/>
    <w:rsid w:val="009E6C8B"/>
    <w:rsid w:val="009E7089"/>
    <w:rsid w:val="009E7457"/>
    <w:rsid w:val="009E769D"/>
    <w:rsid w:val="009F043D"/>
    <w:rsid w:val="009F1C76"/>
    <w:rsid w:val="009F1FD1"/>
    <w:rsid w:val="009F2F43"/>
    <w:rsid w:val="009F3F33"/>
    <w:rsid w:val="009F40C9"/>
    <w:rsid w:val="009F4A07"/>
    <w:rsid w:val="009F4F39"/>
    <w:rsid w:val="009F51B9"/>
    <w:rsid w:val="009F5294"/>
    <w:rsid w:val="009F54DB"/>
    <w:rsid w:val="009F5527"/>
    <w:rsid w:val="009F567E"/>
    <w:rsid w:val="009F5968"/>
    <w:rsid w:val="009F59D8"/>
    <w:rsid w:val="009F5ED1"/>
    <w:rsid w:val="009F5F4E"/>
    <w:rsid w:val="009F62A0"/>
    <w:rsid w:val="009F64C9"/>
    <w:rsid w:val="009F6AD3"/>
    <w:rsid w:val="009F6B76"/>
    <w:rsid w:val="009F7CD6"/>
    <w:rsid w:val="009F7DAE"/>
    <w:rsid w:val="009F7FE0"/>
    <w:rsid w:val="00A0036C"/>
    <w:rsid w:val="00A011C3"/>
    <w:rsid w:val="00A0282E"/>
    <w:rsid w:val="00A028BE"/>
    <w:rsid w:val="00A02AB9"/>
    <w:rsid w:val="00A04896"/>
    <w:rsid w:val="00A059A4"/>
    <w:rsid w:val="00A05A7A"/>
    <w:rsid w:val="00A05BC2"/>
    <w:rsid w:val="00A069D1"/>
    <w:rsid w:val="00A106A4"/>
    <w:rsid w:val="00A108FD"/>
    <w:rsid w:val="00A11A61"/>
    <w:rsid w:val="00A1226C"/>
    <w:rsid w:val="00A12C83"/>
    <w:rsid w:val="00A14462"/>
    <w:rsid w:val="00A1469E"/>
    <w:rsid w:val="00A146E5"/>
    <w:rsid w:val="00A14E70"/>
    <w:rsid w:val="00A15C01"/>
    <w:rsid w:val="00A165EF"/>
    <w:rsid w:val="00A16AE9"/>
    <w:rsid w:val="00A17967"/>
    <w:rsid w:val="00A17F65"/>
    <w:rsid w:val="00A201D3"/>
    <w:rsid w:val="00A20321"/>
    <w:rsid w:val="00A20365"/>
    <w:rsid w:val="00A204F7"/>
    <w:rsid w:val="00A211C4"/>
    <w:rsid w:val="00A22374"/>
    <w:rsid w:val="00A22D3F"/>
    <w:rsid w:val="00A23508"/>
    <w:rsid w:val="00A237AF"/>
    <w:rsid w:val="00A24B8D"/>
    <w:rsid w:val="00A25412"/>
    <w:rsid w:val="00A25E95"/>
    <w:rsid w:val="00A261FE"/>
    <w:rsid w:val="00A263D2"/>
    <w:rsid w:val="00A26ABB"/>
    <w:rsid w:val="00A26D91"/>
    <w:rsid w:val="00A26FDE"/>
    <w:rsid w:val="00A2703A"/>
    <w:rsid w:val="00A274BA"/>
    <w:rsid w:val="00A27C25"/>
    <w:rsid w:val="00A27C7B"/>
    <w:rsid w:val="00A30139"/>
    <w:rsid w:val="00A30A51"/>
    <w:rsid w:val="00A31F67"/>
    <w:rsid w:val="00A327FC"/>
    <w:rsid w:val="00A337EF"/>
    <w:rsid w:val="00A3386C"/>
    <w:rsid w:val="00A33A0A"/>
    <w:rsid w:val="00A35414"/>
    <w:rsid w:val="00A356D3"/>
    <w:rsid w:val="00A35952"/>
    <w:rsid w:val="00A36348"/>
    <w:rsid w:val="00A375F8"/>
    <w:rsid w:val="00A37B5D"/>
    <w:rsid w:val="00A37E32"/>
    <w:rsid w:val="00A37FD8"/>
    <w:rsid w:val="00A405AC"/>
    <w:rsid w:val="00A4078B"/>
    <w:rsid w:val="00A40DE8"/>
    <w:rsid w:val="00A41A7D"/>
    <w:rsid w:val="00A41B8B"/>
    <w:rsid w:val="00A435A5"/>
    <w:rsid w:val="00A45B47"/>
    <w:rsid w:val="00A45BB5"/>
    <w:rsid w:val="00A45F94"/>
    <w:rsid w:val="00A46143"/>
    <w:rsid w:val="00A465DD"/>
    <w:rsid w:val="00A4706A"/>
    <w:rsid w:val="00A473E3"/>
    <w:rsid w:val="00A47B69"/>
    <w:rsid w:val="00A47D3B"/>
    <w:rsid w:val="00A5021C"/>
    <w:rsid w:val="00A50573"/>
    <w:rsid w:val="00A50575"/>
    <w:rsid w:val="00A50BAB"/>
    <w:rsid w:val="00A5137C"/>
    <w:rsid w:val="00A521D4"/>
    <w:rsid w:val="00A528E5"/>
    <w:rsid w:val="00A534CB"/>
    <w:rsid w:val="00A534DC"/>
    <w:rsid w:val="00A53757"/>
    <w:rsid w:val="00A539F0"/>
    <w:rsid w:val="00A54782"/>
    <w:rsid w:val="00A54AB5"/>
    <w:rsid w:val="00A5550E"/>
    <w:rsid w:val="00A558B8"/>
    <w:rsid w:val="00A55EBC"/>
    <w:rsid w:val="00A55FFA"/>
    <w:rsid w:val="00A560FE"/>
    <w:rsid w:val="00A56472"/>
    <w:rsid w:val="00A576F5"/>
    <w:rsid w:val="00A57F1F"/>
    <w:rsid w:val="00A57FAB"/>
    <w:rsid w:val="00A60AFD"/>
    <w:rsid w:val="00A60BA8"/>
    <w:rsid w:val="00A61201"/>
    <w:rsid w:val="00A62563"/>
    <w:rsid w:val="00A62A29"/>
    <w:rsid w:val="00A6351A"/>
    <w:rsid w:val="00A6469D"/>
    <w:rsid w:val="00A64F14"/>
    <w:rsid w:val="00A66C72"/>
    <w:rsid w:val="00A700B9"/>
    <w:rsid w:val="00A71290"/>
    <w:rsid w:val="00A71839"/>
    <w:rsid w:val="00A72464"/>
    <w:rsid w:val="00A7332E"/>
    <w:rsid w:val="00A73580"/>
    <w:rsid w:val="00A73B0B"/>
    <w:rsid w:val="00A73CB2"/>
    <w:rsid w:val="00A74034"/>
    <w:rsid w:val="00A75714"/>
    <w:rsid w:val="00A75DEE"/>
    <w:rsid w:val="00A76522"/>
    <w:rsid w:val="00A822AC"/>
    <w:rsid w:val="00A82420"/>
    <w:rsid w:val="00A828A6"/>
    <w:rsid w:val="00A830C9"/>
    <w:rsid w:val="00A833B6"/>
    <w:rsid w:val="00A842E6"/>
    <w:rsid w:val="00A8434E"/>
    <w:rsid w:val="00A84365"/>
    <w:rsid w:val="00A84742"/>
    <w:rsid w:val="00A847E1"/>
    <w:rsid w:val="00A856F2"/>
    <w:rsid w:val="00A859A9"/>
    <w:rsid w:val="00A87082"/>
    <w:rsid w:val="00A87BAC"/>
    <w:rsid w:val="00A90376"/>
    <w:rsid w:val="00A91027"/>
    <w:rsid w:val="00A91551"/>
    <w:rsid w:val="00A917BF"/>
    <w:rsid w:val="00A91AA4"/>
    <w:rsid w:val="00A91BDC"/>
    <w:rsid w:val="00A9229D"/>
    <w:rsid w:val="00A928FA"/>
    <w:rsid w:val="00A929A8"/>
    <w:rsid w:val="00A93678"/>
    <w:rsid w:val="00A9386E"/>
    <w:rsid w:val="00A93CD1"/>
    <w:rsid w:val="00A93E83"/>
    <w:rsid w:val="00A942E7"/>
    <w:rsid w:val="00A95330"/>
    <w:rsid w:val="00A95A1F"/>
    <w:rsid w:val="00A95BAB"/>
    <w:rsid w:val="00A95ED3"/>
    <w:rsid w:val="00A95FBE"/>
    <w:rsid w:val="00A9725A"/>
    <w:rsid w:val="00A97771"/>
    <w:rsid w:val="00AA02C6"/>
    <w:rsid w:val="00AA05C4"/>
    <w:rsid w:val="00AA07D8"/>
    <w:rsid w:val="00AA0B8C"/>
    <w:rsid w:val="00AA17E1"/>
    <w:rsid w:val="00AA1D4B"/>
    <w:rsid w:val="00AA205C"/>
    <w:rsid w:val="00AA205D"/>
    <w:rsid w:val="00AA2933"/>
    <w:rsid w:val="00AA2D0D"/>
    <w:rsid w:val="00AA3478"/>
    <w:rsid w:val="00AA3701"/>
    <w:rsid w:val="00AA444C"/>
    <w:rsid w:val="00AA44BA"/>
    <w:rsid w:val="00AA4D95"/>
    <w:rsid w:val="00AA5198"/>
    <w:rsid w:val="00AA687C"/>
    <w:rsid w:val="00AA70FC"/>
    <w:rsid w:val="00AA71BA"/>
    <w:rsid w:val="00AB0A2D"/>
    <w:rsid w:val="00AB1169"/>
    <w:rsid w:val="00AB2B6C"/>
    <w:rsid w:val="00AB32FF"/>
    <w:rsid w:val="00AB39ED"/>
    <w:rsid w:val="00AB4E48"/>
    <w:rsid w:val="00AB5075"/>
    <w:rsid w:val="00AB52B6"/>
    <w:rsid w:val="00AB64BA"/>
    <w:rsid w:val="00AB6A1F"/>
    <w:rsid w:val="00AB798D"/>
    <w:rsid w:val="00AC0BBB"/>
    <w:rsid w:val="00AC0D15"/>
    <w:rsid w:val="00AC15F2"/>
    <w:rsid w:val="00AC2C17"/>
    <w:rsid w:val="00AC2D95"/>
    <w:rsid w:val="00AC2FEB"/>
    <w:rsid w:val="00AC3083"/>
    <w:rsid w:val="00AC3FBE"/>
    <w:rsid w:val="00AC43C1"/>
    <w:rsid w:val="00AC45A8"/>
    <w:rsid w:val="00AC4BAB"/>
    <w:rsid w:val="00AC4D55"/>
    <w:rsid w:val="00AC5250"/>
    <w:rsid w:val="00AC5933"/>
    <w:rsid w:val="00AC5F47"/>
    <w:rsid w:val="00AC731E"/>
    <w:rsid w:val="00AD04F0"/>
    <w:rsid w:val="00AD1068"/>
    <w:rsid w:val="00AD10E7"/>
    <w:rsid w:val="00AD2A37"/>
    <w:rsid w:val="00AD2B09"/>
    <w:rsid w:val="00AD2BF6"/>
    <w:rsid w:val="00AD48FD"/>
    <w:rsid w:val="00AD66FE"/>
    <w:rsid w:val="00AD6713"/>
    <w:rsid w:val="00AD70BF"/>
    <w:rsid w:val="00AD7DB6"/>
    <w:rsid w:val="00AE02F8"/>
    <w:rsid w:val="00AE0F1D"/>
    <w:rsid w:val="00AE1F2B"/>
    <w:rsid w:val="00AE1F6B"/>
    <w:rsid w:val="00AE23ED"/>
    <w:rsid w:val="00AE2443"/>
    <w:rsid w:val="00AE2A47"/>
    <w:rsid w:val="00AE3427"/>
    <w:rsid w:val="00AE3BE8"/>
    <w:rsid w:val="00AE41BE"/>
    <w:rsid w:val="00AE4CC6"/>
    <w:rsid w:val="00AE4FDE"/>
    <w:rsid w:val="00AE5A00"/>
    <w:rsid w:val="00AE5F8B"/>
    <w:rsid w:val="00AE67F5"/>
    <w:rsid w:val="00AE6C71"/>
    <w:rsid w:val="00AE6DA7"/>
    <w:rsid w:val="00AE70A3"/>
    <w:rsid w:val="00AE7B60"/>
    <w:rsid w:val="00AF0989"/>
    <w:rsid w:val="00AF12CC"/>
    <w:rsid w:val="00AF1A6F"/>
    <w:rsid w:val="00AF2145"/>
    <w:rsid w:val="00AF2E45"/>
    <w:rsid w:val="00AF3AFA"/>
    <w:rsid w:val="00AF3F4D"/>
    <w:rsid w:val="00AF455C"/>
    <w:rsid w:val="00AF5287"/>
    <w:rsid w:val="00AF576E"/>
    <w:rsid w:val="00AF58B7"/>
    <w:rsid w:val="00AF66CC"/>
    <w:rsid w:val="00AF6E37"/>
    <w:rsid w:val="00AF6F20"/>
    <w:rsid w:val="00AF71A1"/>
    <w:rsid w:val="00AF7DDA"/>
    <w:rsid w:val="00B001BB"/>
    <w:rsid w:val="00B0079F"/>
    <w:rsid w:val="00B00C41"/>
    <w:rsid w:val="00B0136C"/>
    <w:rsid w:val="00B01779"/>
    <w:rsid w:val="00B01B2D"/>
    <w:rsid w:val="00B02BBE"/>
    <w:rsid w:val="00B03D78"/>
    <w:rsid w:val="00B051FC"/>
    <w:rsid w:val="00B05861"/>
    <w:rsid w:val="00B05E52"/>
    <w:rsid w:val="00B05EBD"/>
    <w:rsid w:val="00B06677"/>
    <w:rsid w:val="00B0764C"/>
    <w:rsid w:val="00B07D70"/>
    <w:rsid w:val="00B10336"/>
    <w:rsid w:val="00B109D5"/>
    <w:rsid w:val="00B109FE"/>
    <w:rsid w:val="00B1101C"/>
    <w:rsid w:val="00B112AA"/>
    <w:rsid w:val="00B11318"/>
    <w:rsid w:val="00B11B03"/>
    <w:rsid w:val="00B11DAC"/>
    <w:rsid w:val="00B11F60"/>
    <w:rsid w:val="00B123EE"/>
    <w:rsid w:val="00B12BFD"/>
    <w:rsid w:val="00B143FE"/>
    <w:rsid w:val="00B145DA"/>
    <w:rsid w:val="00B15586"/>
    <w:rsid w:val="00B15B61"/>
    <w:rsid w:val="00B1602B"/>
    <w:rsid w:val="00B16CDF"/>
    <w:rsid w:val="00B17661"/>
    <w:rsid w:val="00B17FA5"/>
    <w:rsid w:val="00B2007A"/>
    <w:rsid w:val="00B20226"/>
    <w:rsid w:val="00B202A5"/>
    <w:rsid w:val="00B20C71"/>
    <w:rsid w:val="00B21537"/>
    <w:rsid w:val="00B21AA2"/>
    <w:rsid w:val="00B228AA"/>
    <w:rsid w:val="00B233B5"/>
    <w:rsid w:val="00B23707"/>
    <w:rsid w:val="00B23CAA"/>
    <w:rsid w:val="00B23EEF"/>
    <w:rsid w:val="00B24048"/>
    <w:rsid w:val="00B254C2"/>
    <w:rsid w:val="00B25AF7"/>
    <w:rsid w:val="00B25BD4"/>
    <w:rsid w:val="00B25E8A"/>
    <w:rsid w:val="00B2605C"/>
    <w:rsid w:val="00B27284"/>
    <w:rsid w:val="00B301AC"/>
    <w:rsid w:val="00B30473"/>
    <w:rsid w:val="00B3081F"/>
    <w:rsid w:val="00B30BFB"/>
    <w:rsid w:val="00B32C72"/>
    <w:rsid w:val="00B32D74"/>
    <w:rsid w:val="00B33387"/>
    <w:rsid w:val="00B334C6"/>
    <w:rsid w:val="00B33DD7"/>
    <w:rsid w:val="00B33E66"/>
    <w:rsid w:val="00B34D9F"/>
    <w:rsid w:val="00B350E9"/>
    <w:rsid w:val="00B36816"/>
    <w:rsid w:val="00B36A40"/>
    <w:rsid w:val="00B36C5E"/>
    <w:rsid w:val="00B4000A"/>
    <w:rsid w:val="00B40110"/>
    <w:rsid w:val="00B405AC"/>
    <w:rsid w:val="00B4092E"/>
    <w:rsid w:val="00B412E7"/>
    <w:rsid w:val="00B4140B"/>
    <w:rsid w:val="00B416BE"/>
    <w:rsid w:val="00B42026"/>
    <w:rsid w:val="00B42970"/>
    <w:rsid w:val="00B42E5C"/>
    <w:rsid w:val="00B42F38"/>
    <w:rsid w:val="00B43C0C"/>
    <w:rsid w:val="00B43C59"/>
    <w:rsid w:val="00B44268"/>
    <w:rsid w:val="00B4473F"/>
    <w:rsid w:val="00B456A2"/>
    <w:rsid w:val="00B45C14"/>
    <w:rsid w:val="00B46223"/>
    <w:rsid w:val="00B46FCF"/>
    <w:rsid w:val="00B4724D"/>
    <w:rsid w:val="00B47C25"/>
    <w:rsid w:val="00B51571"/>
    <w:rsid w:val="00B51D2D"/>
    <w:rsid w:val="00B52DFD"/>
    <w:rsid w:val="00B53FA2"/>
    <w:rsid w:val="00B54337"/>
    <w:rsid w:val="00B5436F"/>
    <w:rsid w:val="00B54BA6"/>
    <w:rsid w:val="00B551CB"/>
    <w:rsid w:val="00B554E0"/>
    <w:rsid w:val="00B564F7"/>
    <w:rsid w:val="00B56521"/>
    <w:rsid w:val="00B5693F"/>
    <w:rsid w:val="00B570BA"/>
    <w:rsid w:val="00B5785D"/>
    <w:rsid w:val="00B578BB"/>
    <w:rsid w:val="00B6003F"/>
    <w:rsid w:val="00B60065"/>
    <w:rsid w:val="00B60826"/>
    <w:rsid w:val="00B60D11"/>
    <w:rsid w:val="00B617CE"/>
    <w:rsid w:val="00B6186A"/>
    <w:rsid w:val="00B621A4"/>
    <w:rsid w:val="00B624B1"/>
    <w:rsid w:val="00B62790"/>
    <w:rsid w:val="00B6302B"/>
    <w:rsid w:val="00B63BC3"/>
    <w:rsid w:val="00B63F94"/>
    <w:rsid w:val="00B640CC"/>
    <w:rsid w:val="00B642AC"/>
    <w:rsid w:val="00B65506"/>
    <w:rsid w:val="00B65829"/>
    <w:rsid w:val="00B65922"/>
    <w:rsid w:val="00B65A61"/>
    <w:rsid w:val="00B67DAB"/>
    <w:rsid w:val="00B71078"/>
    <w:rsid w:val="00B71441"/>
    <w:rsid w:val="00B71B28"/>
    <w:rsid w:val="00B71D3E"/>
    <w:rsid w:val="00B73C75"/>
    <w:rsid w:val="00B7444E"/>
    <w:rsid w:val="00B74941"/>
    <w:rsid w:val="00B749C2"/>
    <w:rsid w:val="00B750D2"/>
    <w:rsid w:val="00B75D1C"/>
    <w:rsid w:val="00B7685D"/>
    <w:rsid w:val="00B76AD7"/>
    <w:rsid w:val="00B76DDC"/>
    <w:rsid w:val="00B76E3F"/>
    <w:rsid w:val="00B76FA8"/>
    <w:rsid w:val="00B7704B"/>
    <w:rsid w:val="00B770BC"/>
    <w:rsid w:val="00B775BE"/>
    <w:rsid w:val="00B775CD"/>
    <w:rsid w:val="00B777A6"/>
    <w:rsid w:val="00B77895"/>
    <w:rsid w:val="00B77B4C"/>
    <w:rsid w:val="00B81BE0"/>
    <w:rsid w:val="00B8205C"/>
    <w:rsid w:val="00B82158"/>
    <w:rsid w:val="00B8240D"/>
    <w:rsid w:val="00B825CD"/>
    <w:rsid w:val="00B83448"/>
    <w:rsid w:val="00B8385D"/>
    <w:rsid w:val="00B838D3"/>
    <w:rsid w:val="00B843B2"/>
    <w:rsid w:val="00B84570"/>
    <w:rsid w:val="00B84F4E"/>
    <w:rsid w:val="00B85870"/>
    <w:rsid w:val="00B85CEC"/>
    <w:rsid w:val="00B861FA"/>
    <w:rsid w:val="00B86486"/>
    <w:rsid w:val="00B8680E"/>
    <w:rsid w:val="00B868B3"/>
    <w:rsid w:val="00B87997"/>
    <w:rsid w:val="00B9069F"/>
    <w:rsid w:val="00B906D2"/>
    <w:rsid w:val="00B90BA9"/>
    <w:rsid w:val="00B90DCC"/>
    <w:rsid w:val="00B92BF5"/>
    <w:rsid w:val="00B93519"/>
    <w:rsid w:val="00B95246"/>
    <w:rsid w:val="00B9558F"/>
    <w:rsid w:val="00B959D4"/>
    <w:rsid w:val="00B965B5"/>
    <w:rsid w:val="00B974E3"/>
    <w:rsid w:val="00B97775"/>
    <w:rsid w:val="00BA0324"/>
    <w:rsid w:val="00BA0A70"/>
    <w:rsid w:val="00BA0EDC"/>
    <w:rsid w:val="00BA1470"/>
    <w:rsid w:val="00BA1FB7"/>
    <w:rsid w:val="00BA2B5C"/>
    <w:rsid w:val="00BA37B9"/>
    <w:rsid w:val="00BA3C7E"/>
    <w:rsid w:val="00BA3EA8"/>
    <w:rsid w:val="00BA4B08"/>
    <w:rsid w:val="00BA4F0C"/>
    <w:rsid w:val="00BA4FCA"/>
    <w:rsid w:val="00BA503B"/>
    <w:rsid w:val="00BA54B6"/>
    <w:rsid w:val="00BA6448"/>
    <w:rsid w:val="00BA64B5"/>
    <w:rsid w:val="00BA6B19"/>
    <w:rsid w:val="00BA7B25"/>
    <w:rsid w:val="00BA7C23"/>
    <w:rsid w:val="00BB005F"/>
    <w:rsid w:val="00BB10A4"/>
    <w:rsid w:val="00BB1805"/>
    <w:rsid w:val="00BB1AB5"/>
    <w:rsid w:val="00BB1F8B"/>
    <w:rsid w:val="00BB22E1"/>
    <w:rsid w:val="00BB231E"/>
    <w:rsid w:val="00BB2424"/>
    <w:rsid w:val="00BB2C92"/>
    <w:rsid w:val="00BB3032"/>
    <w:rsid w:val="00BB36F7"/>
    <w:rsid w:val="00BB3913"/>
    <w:rsid w:val="00BB3AF8"/>
    <w:rsid w:val="00BB3B80"/>
    <w:rsid w:val="00BB5114"/>
    <w:rsid w:val="00BB54E9"/>
    <w:rsid w:val="00BB61F7"/>
    <w:rsid w:val="00BB6A7E"/>
    <w:rsid w:val="00BB6D91"/>
    <w:rsid w:val="00BB6F70"/>
    <w:rsid w:val="00BB737E"/>
    <w:rsid w:val="00BB770F"/>
    <w:rsid w:val="00BB7B6E"/>
    <w:rsid w:val="00BC0D2D"/>
    <w:rsid w:val="00BC1614"/>
    <w:rsid w:val="00BC1F79"/>
    <w:rsid w:val="00BC2A6E"/>
    <w:rsid w:val="00BC304E"/>
    <w:rsid w:val="00BC356A"/>
    <w:rsid w:val="00BC39AE"/>
    <w:rsid w:val="00BC43EE"/>
    <w:rsid w:val="00BC4C39"/>
    <w:rsid w:val="00BC53DE"/>
    <w:rsid w:val="00BC5697"/>
    <w:rsid w:val="00BC5A9D"/>
    <w:rsid w:val="00BC5DE4"/>
    <w:rsid w:val="00BC62C4"/>
    <w:rsid w:val="00BC735D"/>
    <w:rsid w:val="00BC74E0"/>
    <w:rsid w:val="00BC7FC7"/>
    <w:rsid w:val="00BD0E86"/>
    <w:rsid w:val="00BD1C8D"/>
    <w:rsid w:val="00BD2061"/>
    <w:rsid w:val="00BD3043"/>
    <w:rsid w:val="00BD360C"/>
    <w:rsid w:val="00BD42F3"/>
    <w:rsid w:val="00BD4336"/>
    <w:rsid w:val="00BD4E49"/>
    <w:rsid w:val="00BD4EE0"/>
    <w:rsid w:val="00BD5073"/>
    <w:rsid w:val="00BD53A4"/>
    <w:rsid w:val="00BD5D87"/>
    <w:rsid w:val="00BD67E1"/>
    <w:rsid w:val="00BD69B7"/>
    <w:rsid w:val="00BD6B75"/>
    <w:rsid w:val="00BD6F24"/>
    <w:rsid w:val="00BD75F0"/>
    <w:rsid w:val="00BD7695"/>
    <w:rsid w:val="00BD76A7"/>
    <w:rsid w:val="00BD7B9F"/>
    <w:rsid w:val="00BE12B9"/>
    <w:rsid w:val="00BE22A0"/>
    <w:rsid w:val="00BE2B6F"/>
    <w:rsid w:val="00BE3393"/>
    <w:rsid w:val="00BE3A2E"/>
    <w:rsid w:val="00BE5431"/>
    <w:rsid w:val="00BE5439"/>
    <w:rsid w:val="00BE5516"/>
    <w:rsid w:val="00BE56C8"/>
    <w:rsid w:val="00BE574E"/>
    <w:rsid w:val="00BE5E69"/>
    <w:rsid w:val="00BE718B"/>
    <w:rsid w:val="00BE76DF"/>
    <w:rsid w:val="00BE77E7"/>
    <w:rsid w:val="00BE7B0A"/>
    <w:rsid w:val="00BE7BF6"/>
    <w:rsid w:val="00BE7C7A"/>
    <w:rsid w:val="00BF00E7"/>
    <w:rsid w:val="00BF0499"/>
    <w:rsid w:val="00BF0763"/>
    <w:rsid w:val="00BF1571"/>
    <w:rsid w:val="00BF185F"/>
    <w:rsid w:val="00BF320E"/>
    <w:rsid w:val="00BF49B3"/>
    <w:rsid w:val="00BF6B57"/>
    <w:rsid w:val="00BF6CE8"/>
    <w:rsid w:val="00BF7ACE"/>
    <w:rsid w:val="00BF7FB3"/>
    <w:rsid w:val="00BF7FC9"/>
    <w:rsid w:val="00C00074"/>
    <w:rsid w:val="00C0063A"/>
    <w:rsid w:val="00C0063E"/>
    <w:rsid w:val="00C00937"/>
    <w:rsid w:val="00C00CD7"/>
    <w:rsid w:val="00C01922"/>
    <w:rsid w:val="00C01EF1"/>
    <w:rsid w:val="00C02825"/>
    <w:rsid w:val="00C02C35"/>
    <w:rsid w:val="00C02CE9"/>
    <w:rsid w:val="00C030C7"/>
    <w:rsid w:val="00C0327C"/>
    <w:rsid w:val="00C0332C"/>
    <w:rsid w:val="00C03599"/>
    <w:rsid w:val="00C0408D"/>
    <w:rsid w:val="00C05FC3"/>
    <w:rsid w:val="00C06187"/>
    <w:rsid w:val="00C062D4"/>
    <w:rsid w:val="00C06699"/>
    <w:rsid w:val="00C06B73"/>
    <w:rsid w:val="00C06F10"/>
    <w:rsid w:val="00C07ECB"/>
    <w:rsid w:val="00C1073B"/>
    <w:rsid w:val="00C108BD"/>
    <w:rsid w:val="00C114CC"/>
    <w:rsid w:val="00C1240F"/>
    <w:rsid w:val="00C12789"/>
    <w:rsid w:val="00C12E62"/>
    <w:rsid w:val="00C1319B"/>
    <w:rsid w:val="00C1322D"/>
    <w:rsid w:val="00C1504F"/>
    <w:rsid w:val="00C15512"/>
    <w:rsid w:val="00C15FF1"/>
    <w:rsid w:val="00C161F8"/>
    <w:rsid w:val="00C16B59"/>
    <w:rsid w:val="00C16BA9"/>
    <w:rsid w:val="00C16DC8"/>
    <w:rsid w:val="00C207C9"/>
    <w:rsid w:val="00C20B32"/>
    <w:rsid w:val="00C20C5C"/>
    <w:rsid w:val="00C20D11"/>
    <w:rsid w:val="00C21165"/>
    <w:rsid w:val="00C22476"/>
    <w:rsid w:val="00C22C0A"/>
    <w:rsid w:val="00C23571"/>
    <w:rsid w:val="00C23636"/>
    <w:rsid w:val="00C237CA"/>
    <w:rsid w:val="00C23818"/>
    <w:rsid w:val="00C239CC"/>
    <w:rsid w:val="00C23B3D"/>
    <w:rsid w:val="00C259C8"/>
    <w:rsid w:val="00C2708C"/>
    <w:rsid w:val="00C30188"/>
    <w:rsid w:val="00C3076A"/>
    <w:rsid w:val="00C308CD"/>
    <w:rsid w:val="00C308D3"/>
    <w:rsid w:val="00C31A94"/>
    <w:rsid w:val="00C32878"/>
    <w:rsid w:val="00C339C5"/>
    <w:rsid w:val="00C3495E"/>
    <w:rsid w:val="00C353AB"/>
    <w:rsid w:val="00C370BF"/>
    <w:rsid w:val="00C37652"/>
    <w:rsid w:val="00C37B5A"/>
    <w:rsid w:val="00C412A4"/>
    <w:rsid w:val="00C4130B"/>
    <w:rsid w:val="00C418E4"/>
    <w:rsid w:val="00C429C5"/>
    <w:rsid w:val="00C42E50"/>
    <w:rsid w:val="00C43CA1"/>
    <w:rsid w:val="00C43CA9"/>
    <w:rsid w:val="00C43D54"/>
    <w:rsid w:val="00C44AEF"/>
    <w:rsid w:val="00C458BB"/>
    <w:rsid w:val="00C45BF6"/>
    <w:rsid w:val="00C45F5E"/>
    <w:rsid w:val="00C46506"/>
    <w:rsid w:val="00C46A86"/>
    <w:rsid w:val="00C50A9A"/>
    <w:rsid w:val="00C51708"/>
    <w:rsid w:val="00C517F0"/>
    <w:rsid w:val="00C5202C"/>
    <w:rsid w:val="00C53497"/>
    <w:rsid w:val="00C53878"/>
    <w:rsid w:val="00C53B18"/>
    <w:rsid w:val="00C542C5"/>
    <w:rsid w:val="00C558D1"/>
    <w:rsid w:val="00C55924"/>
    <w:rsid w:val="00C55F2E"/>
    <w:rsid w:val="00C562C5"/>
    <w:rsid w:val="00C5664D"/>
    <w:rsid w:val="00C566EE"/>
    <w:rsid w:val="00C6052C"/>
    <w:rsid w:val="00C60941"/>
    <w:rsid w:val="00C60DDD"/>
    <w:rsid w:val="00C61520"/>
    <w:rsid w:val="00C62EA8"/>
    <w:rsid w:val="00C62F4F"/>
    <w:rsid w:val="00C63379"/>
    <w:rsid w:val="00C64915"/>
    <w:rsid w:val="00C651C1"/>
    <w:rsid w:val="00C655EB"/>
    <w:rsid w:val="00C65F51"/>
    <w:rsid w:val="00C66073"/>
    <w:rsid w:val="00C66489"/>
    <w:rsid w:val="00C6652A"/>
    <w:rsid w:val="00C66D71"/>
    <w:rsid w:val="00C678F5"/>
    <w:rsid w:val="00C702CE"/>
    <w:rsid w:val="00C710AF"/>
    <w:rsid w:val="00C72A35"/>
    <w:rsid w:val="00C72B25"/>
    <w:rsid w:val="00C73D04"/>
    <w:rsid w:val="00C73E1D"/>
    <w:rsid w:val="00C74996"/>
    <w:rsid w:val="00C7500D"/>
    <w:rsid w:val="00C75663"/>
    <w:rsid w:val="00C766B5"/>
    <w:rsid w:val="00C76928"/>
    <w:rsid w:val="00C76DDD"/>
    <w:rsid w:val="00C77E4E"/>
    <w:rsid w:val="00C8000A"/>
    <w:rsid w:val="00C80369"/>
    <w:rsid w:val="00C815CD"/>
    <w:rsid w:val="00C82C5E"/>
    <w:rsid w:val="00C83E30"/>
    <w:rsid w:val="00C847D1"/>
    <w:rsid w:val="00C8492A"/>
    <w:rsid w:val="00C85C64"/>
    <w:rsid w:val="00C86540"/>
    <w:rsid w:val="00C8661F"/>
    <w:rsid w:val="00C8715D"/>
    <w:rsid w:val="00C874E9"/>
    <w:rsid w:val="00C87C67"/>
    <w:rsid w:val="00C90786"/>
    <w:rsid w:val="00C90AE9"/>
    <w:rsid w:val="00C910B6"/>
    <w:rsid w:val="00C91B79"/>
    <w:rsid w:val="00C922BF"/>
    <w:rsid w:val="00C930B4"/>
    <w:rsid w:val="00C932CA"/>
    <w:rsid w:val="00C93748"/>
    <w:rsid w:val="00C94B8D"/>
    <w:rsid w:val="00C957DC"/>
    <w:rsid w:val="00C95B0A"/>
    <w:rsid w:val="00C96417"/>
    <w:rsid w:val="00CA0644"/>
    <w:rsid w:val="00CA085B"/>
    <w:rsid w:val="00CA1123"/>
    <w:rsid w:val="00CA1B70"/>
    <w:rsid w:val="00CA34B7"/>
    <w:rsid w:val="00CA34DD"/>
    <w:rsid w:val="00CA3CFF"/>
    <w:rsid w:val="00CA4B24"/>
    <w:rsid w:val="00CA5517"/>
    <w:rsid w:val="00CA554A"/>
    <w:rsid w:val="00CA588C"/>
    <w:rsid w:val="00CA594D"/>
    <w:rsid w:val="00CA5BFE"/>
    <w:rsid w:val="00CB001F"/>
    <w:rsid w:val="00CB064F"/>
    <w:rsid w:val="00CB0C0A"/>
    <w:rsid w:val="00CB19E1"/>
    <w:rsid w:val="00CB2B5A"/>
    <w:rsid w:val="00CB2C95"/>
    <w:rsid w:val="00CB4630"/>
    <w:rsid w:val="00CB4BEC"/>
    <w:rsid w:val="00CB50F3"/>
    <w:rsid w:val="00CB515B"/>
    <w:rsid w:val="00CB58D1"/>
    <w:rsid w:val="00CB5F97"/>
    <w:rsid w:val="00CB66CB"/>
    <w:rsid w:val="00CB70A2"/>
    <w:rsid w:val="00CC0D9B"/>
    <w:rsid w:val="00CC0E25"/>
    <w:rsid w:val="00CC2330"/>
    <w:rsid w:val="00CC2464"/>
    <w:rsid w:val="00CC259E"/>
    <w:rsid w:val="00CC2FF2"/>
    <w:rsid w:val="00CC31D6"/>
    <w:rsid w:val="00CC4697"/>
    <w:rsid w:val="00CC488D"/>
    <w:rsid w:val="00CC48A5"/>
    <w:rsid w:val="00CC4CAA"/>
    <w:rsid w:val="00CC6842"/>
    <w:rsid w:val="00CC6B75"/>
    <w:rsid w:val="00CC7BBA"/>
    <w:rsid w:val="00CD1E20"/>
    <w:rsid w:val="00CD21E8"/>
    <w:rsid w:val="00CD27C2"/>
    <w:rsid w:val="00CD436A"/>
    <w:rsid w:val="00CD47D7"/>
    <w:rsid w:val="00CD54AE"/>
    <w:rsid w:val="00CD5729"/>
    <w:rsid w:val="00CD6126"/>
    <w:rsid w:val="00CD675B"/>
    <w:rsid w:val="00CD6D5D"/>
    <w:rsid w:val="00CD789C"/>
    <w:rsid w:val="00CD7BF1"/>
    <w:rsid w:val="00CE183C"/>
    <w:rsid w:val="00CE3501"/>
    <w:rsid w:val="00CE3DF0"/>
    <w:rsid w:val="00CE456F"/>
    <w:rsid w:val="00CE49BE"/>
    <w:rsid w:val="00CE63AF"/>
    <w:rsid w:val="00CE69C0"/>
    <w:rsid w:val="00CE7379"/>
    <w:rsid w:val="00CE766F"/>
    <w:rsid w:val="00CE7D22"/>
    <w:rsid w:val="00CE7F48"/>
    <w:rsid w:val="00CF013C"/>
    <w:rsid w:val="00CF17FE"/>
    <w:rsid w:val="00CF20DA"/>
    <w:rsid w:val="00CF3F72"/>
    <w:rsid w:val="00CF4DFA"/>
    <w:rsid w:val="00CF512F"/>
    <w:rsid w:val="00CF535F"/>
    <w:rsid w:val="00CF6309"/>
    <w:rsid w:val="00CF6D34"/>
    <w:rsid w:val="00CF6EDA"/>
    <w:rsid w:val="00CF6FBB"/>
    <w:rsid w:val="00CF71C3"/>
    <w:rsid w:val="00CF7A4E"/>
    <w:rsid w:val="00CF7CBA"/>
    <w:rsid w:val="00D00698"/>
    <w:rsid w:val="00D00A34"/>
    <w:rsid w:val="00D00BEF"/>
    <w:rsid w:val="00D02CB8"/>
    <w:rsid w:val="00D03433"/>
    <w:rsid w:val="00D03894"/>
    <w:rsid w:val="00D047B8"/>
    <w:rsid w:val="00D04CAB"/>
    <w:rsid w:val="00D04F49"/>
    <w:rsid w:val="00D062A9"/>
    <w:rsid w:val="00D06A3E"/>
    <w:rsid w:val="00D073AD"/>
    <w:rsid w:val="00D10463"/>
    <w:rsid w:val="00D10476"/>
    <w:rsid w:val="00D111C9"/>
    <w:rsid w:val="00D114E8"/>
    <w:rsid w:val="00D11C1E"/>
    <w:rsid w:val="00D12035"/>
    <w:rsid w:val="00D12208"/>
    <w:rsid w:val="00D12793"/>
    <w:rsid w:val="00D12958"/>
    <w:rsid w:val="00D12B18"/>
    <w:rsid w:val="00D1302A"/>
    <w:rsid w:val="00D13739"/>
    <w:rsid w:val="00D14C3B"/>
    <w:rsid w:val="00D15000"/>
    <w:rsid w:val="00D154B8"/>
    <w:rsid w:val="00D15A60"/>
    <w:rsid w:val="00D16288"/>
    <w:rsid w:val="00D1632B"/>
    <w:rsid w:val="00D164C2"/>
    <w:rsid w:val="00D1717B"/>
    <w:rsid w:val="00D17334"/>
    <w:rsid w:val="00D1758A"/>
    <w:rsid w:val="00D17896"/>
    <w:rsid w:val="00D20DAE"/>
    <w:rsid w:val="00D2357F"/>
    <w:rsid w:val="00D24026"/>
    <w:rsid w:val="00D24279"/>
    <w:rsid w:val="00D245BB"/>
    <w:rsid w:val="00D24DE7"/>
    <w:rsid w:val="00D25DFD"/>
    <w:rsid w:val="00D26818"/>
    <w:rsid w:val="00D26843"/>
    <w:rsid w:val="00D26BE8"/>
    <w:rsid w:val="00D27606"/>
    <w:rsid w:val="00D278B3"/>
    <w:rsid w:val="00D2795C"/>
    <w:rsid w:val="00D31713"/>
    <w:rsid w:val="00D318B8"/>
    <w:rsid w:val="00D31DCB"/>
    <w:rsid w:val="00D32290"/>
    <w:rsid w:val="00D323DB"/>
    <w:rsid w:val="00D337A5"/>
    <w:rsid w:val="00D33837"/>
    <w:rsid w:val="00D33C71"/>
    <w:rsid w:val="00D346A8"/>
    <w:rsid w:val="00D3498B"/>
    <w:rsid w:val="00D34B27"/>
    <w:rsid w:val="00D34FE9"/>
    <w:rsid w:val="00D355A8"/>
    <w:rsid w:val="00D407C6"/>
    <w:rsid w:val="00D40AB5"/>
    <w:rsid w:val="00D40CC2"/>
    <w:rsid w:val="00D41715"/>
    <w:rsid w:val="00D44491"/>
    <w:rsid w:val="00D4484E"/>
    <w:rsid w:val="00D44E3E"/>
    <w:rsid w:val="00D45361"/>
    <w:rsid w:val="00D45AAA"/>
    <w:rsid w:val="00D473FE"/>
    <w:rsid w:val="00D476A2"/>
    <w:rsid w:val="00D476D2"/>
    <w:rsid w:val="00D47832"/>
    <w:rsid w:val="00D478DC"/>
    <w:rsid w:val="00D502D1"/>
    <w:rsid w:val="00D507E9"/>
    <w:rsid w:val="00D51075"/>
    <w:rsid w:val="00D51E3A"/>
    <w:rsid w:val="00D5270B"/>
    <w:rsid w:val="00D536DB"/>
    <w:rsid w:val="00D53E43"/>
    <w:rsid w:val="00D54124"/>
    <w:rsid w:val="00D549CA"/>
    <w:rsid w:val="00D55027"/>
    <w:rsid w:val="00D552A9"/>
    <w:rsid w:val="00D5540E"/>
    <w:rsid w:val="00D5566A"/>
    <w:rsid w:val="00D5591E"/>
    <w:rsid w:val="00D563D9"/>
    <w:rsid w:val="00D56BD4"/>
    <w:rsid w:val="00D571AD"/>
    <w:rsid w:val="00D57544"/>
    <w:rsid w:val="00D578B1"/>
    <w:rsid w:val="00D57BC6"/>
    <w:rsid w:val="00D57D05"/>
    <w:rsid w:val="00D6000D"/>
    <w:rsid w:val="00D60166"/>
    <w:rsid w:val="00D602BA"/>
    <w:rsid w:val="00D606D2"/>
    <w:rsid w:val="00D606D4"/>
    <w:rsid w:val="00D60BC7"/>
    <w:rsid w:val="00D619EB"/>
    <w:rsid w:val="00D62618"/>
    <w:rsid w:val="00D62BE4"/>
    <w:rsid w:val="00D64F1B"/>
    <w:rsid w:val="00D6530B"/>
    <w:rsid w:val="00D65326"/>
    <w:rsid w:val="00D6616A"/>
    <w:rsid w:val="00D66E71"/>
    <w:rsid w:val="00D66F92"/>
    <w:rsid w:val="00D67978"/>
    <w:rsid w:val="00D679EC"/>
    <w:rsid w:val="00D67F45"/>
    <w:rsid w:val="00D70F55"/>
    <w:rsid w:val="00D71205"/>
    <w:rsid w:val="00D71478"/>
    <w:rsid w:val="00D714CF"/>
    <w:rsid w:val="00D715E5"/>
    <w:rsid w:val="00D71784"/>
    <w:rsid w:val="00D718EE"/>
    <w:rsid w:val="00D72651"/>
    <w:rsid w:val="00D72A60"/>
    <w:rsid w:val="00D72B7B"/>
    <w:rsid w:val="00D7314B"/>
    <w:rsid w:val="00D735E0"/>
    <w:rsid w:val="00D73973"/>
    <w:rsid w:val="00D73A1A"/>
    <w:rsid w:val="00D74098"/>
    <w:rsid w:val="00D745CB"/>
    <w:rsid w:val="00D7494E"/>
    <w:rsid w:val="00D75732"/>
    <w:rsid w:val="00D75815"/>
    <w:rsid w:val="00D7618D"/>
    <w:rsid w:val="00D77433"/>
    <w:rsid w:val="00D80072"/>
    <w:rsid w:val="00D8076C"/>
    <w:rsid w:val="00D81959"/>
    <w:rsid w:val="00D81E63"/>
    <w:rsid w:val="00D8280B"/>
    <w:rsid w:val="00D82914"/>
    <w:rsid w:val="00D830E6"/>
    <w:rsid w:val="00D84579"/>
    <w:rsid w:val="00D8478B"/>
    <w:rsid w:val="00D848A0"/>
    <w:rsid w:val="00D84FD5"/>
    <w:rsid w:val="00D850E1"/>
    <w:rsid w:val="00D85224"/>
    <w:rsid w:val="00D8640D"/>
    <w:rsid w:val="00D8665A"/>
    <w:rsid w:val="00D87BB6"/>
    <w:rsid w:val="00D90123"/>
    <w:rsid w:val="00D90AA8"/>
    <w:rsid w:val="00D91071"/>
    <w:rsid w:val="00D91474"/>
    <w:rsid w:val="00D92334"/>
    <w:rsid w:val="00D923CC"/>
    <w:rsid w:val="00D937DA"/>
    <w:rsid w:val="00D94393"/>
    <w:rsid w:val="00D9480F"/>
    <w:rsid w:val="00D9648F"/>
    <w:rsid w:val="00D966D6"/>
    <w:rsid w:val="00D96F01"/>
    <w:rsid w:val="00D975C4"/>
    <w:rsid w:val="00D97E83"/>
    <w:rsid w:val="00D97ED2"/>
    <w:rsid w:val="00DA09D9"/>
    <w:rsid w:val="00DA0B7B"/>
    <w:rsid w:val="00DA1263"/>
    <w:rsid w:val="00DA18CB"/>
    <w:rsid w:val="00DA29B9"/>
    <w:rsid w:val="00DA30AE"/>
    <w:rsid w:val="00DA45C4"/>
    <w:rsid w:val="00DA4DAE"/>
    <w:rsid w:val="00DA4E53"/>
    <w:rsid w:val="00DA52A5"/>
    <w:rsid w:val="00DA53E1"/>
    <w:rsid w:val="00DA571E"/>
    <w:rsid w:val="00DA5925"/>
    <w:rsid w:val="00DA5B36"/>
    <w:rsid w:val="00DA5E73"/>
    <w:rsid w:val="00DA73FF"/>
    <w:rsid w:val="00DA7449"/>
    <w:rsid w:val="00DA7F69"/>
    <w:rsid w:val="00DB058F"/>
    <w:rsid w:val="00DB05AC"/>
    <w:rsid w:val="00DB12D4"/>
    <w:rsid w:val="00DB1320"/>
    <w:rsid w:val="00DB15B6"/>
    <w:rsid w:val="00DB1BC9"/>
    <w:rsid w:val="00DB40AE"/>
    <w:rsid w:val="00DB5A84"/>
    <w:rsid w:val="00DB5D60"/>
    <w:rsid w:val="00DB5ECE"/>
    <w:rsid w:val="00DB61D7"/>
    <w:rsid w:val="00DB63E5"/>
    <w:rsid w:val="00DB6940"/>
    <w:rsid w:val="00DB6E5D"/>
    <w:rsid w:val="00DB710C"/>
    <w:rsid w:val="00DB7726"/>
    <w:rsid w:val="00DB7B5B"/>
    <w:rsid w:val="00DB7D24"/>
    <w:rsid w:val="00DB7EC1"/>
    <w:rsid w:val="00DB7F8D"/>
    <w:rsid w:val="00DC0036"/>
    <w:rsid w:val="00DC023F"/>
    <w:rsid w:val="00DC09FC"/>
    <w:rsid w:val="00DC17BC"/>
    <w:rsid w:val="00DC313B"/>
    <w:rsid w:val="00DC330D"/>
    <w:rsid w:val="00DC4F9B"/>
    <w:rsid w:val="00DC5E65"/>
    <w:rsid w:val="00DC6244"/>
    <w:rsid w:val="00DC6E35"/>
    <w:rsid w:val="00DC70EA"/>
    <w:rsid w:val="00DC71D8"/>
    <w:rsid w:val="00DC7783"/>
    <w:rsid w:val="00DD09A7"/>
    <w:rsid w:val="00DD0B0E"/>
    <w:rsid w:val="00DD26AC"/>
    <w:rsid w:val="00DD3366"/>
    <w:rsid w:val="00DD36B6"/>
    <w:rsid w:val="00DD36BE"/>
    <w:rsid w:val="00DD37BC"/>
    <w:rsid w:val="00DD3956"/>
    <w:rsid w:val="00DD4861"/>
    <w:rsid w:val="00DD56C2"/>
    <w:rsid w:val="00DD681B"/>
    <w:rsid w:val="00DD7560"/>
    <w:rsid w:val="00DD780A"/>
    <w:rsid w:val="00DD7DB4"/>
    <w:rsid w:val="00DD7FBE"/>
    <w:rsid w:val="00DE0290"/>
    <w:rsid w:val="00DE04C8"/>
    <w:rsid w:val="00DE0B37"/>
    <w:rsid w:val="00DE0B88"/>
    <w:rsid w:val="00DE1DB3"/>
    <w:rsid w:val="00DE2138"/>
    <w:rsid w:val="00DE2478"/>
    <w:rsid w:val="00DE26AC"/>
    <w:rsid w:val="00DE2CEB"/>
    <w:rsid w:val="00DE335B"/>
    <w:rsid w:val="00DE42ED"/>
    <w:rsid w:val="00DE4EAB"/>
    <w:rsid w:val="00DE52A2"/>
    <w:rsid w:val="00DE5F1A"/>
    <w:rsid w:val="00DE64D9"/>
    <w:rsid w:val="00DE6BFA"/>
    <w:rsid w:val="00DE6EE3"/>
    <w:rsid w:val="00DE6F16"/>
    <w:rsid w:val="00DE7262"/>
    <w:rsid w:val="00DF078F"/>
    <w:rsid w:val="00DF0894"/>
    <w:rsid w:val="00DF0CA7"/>
    <w:rsid w:val="00DF1AFC"/>
    <w:rsid w:val="00DF1D94"/>
    <w:rsid w:val="00DF2272"/>
    <w:rsid w:val="00DF234E"/>
    <w:rsid w:val="00DF297A"/>
    <w:rsid w:val="00DF2E1A"/>
    <w:rsid w:val="00DF2E3A"/>
    <w:rsid w:val="00DF3995"/>
    <w:rsid w:val="00DF442A"/>
    <w:rsid w:val="00DF4587"/>
    <w:rsid w:val="00DF459A"/>
    <w:rsid w:val="00DF49EC"/>
    <w:rsid w:val="00DF56CA"/>
    <w:rsid w:val="00DF577E"/>
    <w:rsid w:val="00DF5BF7"/>
    <w:rsid w:val="00DF7662"/>
    <w:rsid w:val="00DF7A91"/>
    <w:rsid w:val="00DF7AC8"/>
    <w:rsid w:val="00E0101E"/>
    <w:rsid w:val="00E02EE9"/>
    <w:rsid w:val="00E0470D"/>
    <w:rsid w:val="00E04F1A"/>
    <w:rsid w:val="00E053E6"/>
    <w:rsid w:val="00E05BF9"/>
    <w:rsid w:val="00E06247"/>
    <w:rsid w:val="00E062ED"/>
    <w:rsid w:val="00E07AE4"/>
    <w:rsid w:val="00E105B6"/>
    <w:rsid w:val="00E10E4C"/>
    <w:rsid w:val="00E1189B"/>
    <w:rsid w:val="00E11F62"/>
    <w:rsid w:val="00E12EE7"/>
    <w:rsid w:val="00E13243"/>
    <w:rsid w:val="00E13756"/>
    <w:rsid w:val="00E1475B"/>
    <w:rsid w:val="00E14A00"/>
    <w:rsid w:val="00E15CFF"/>
    <w:rsid w:val="00E16688"/>
    <w:rsid w:val="00E166DA"/>
    <w:rsid w:val="00E169C8"/>
    <w:rsid w:val="00E16A83"/>
    <w:rsid w:val="00E17428"/>
    <w:rsid w:val="00E179FF"/>
    <w:rsid w:val="00E20024"/>
    <w:rsid w:val="00E202A8"/>
    <w:rsid w:val="00E203EC"/>
    <w:rsid w:val="00E20885"/>
    <w:rsid w:val="00E212AA"/>
    <w:rsid w:val="00E216DC"/>
    <w:rsid w:val="00E21847"/>
    <w:rsid w:val="00E2192B"/>
    <w:rsid w:val="00E219FC"/>
    <w:rsid w:val="00E228EB"/>
    <w:rsid w:val="00E2297A"/>
    <w:rsid w:val="00E233D3"/>
    <w:rsid w:val="00E24369"/>
    <w:rsid w:val="00E2458B"/>
    <w:rsid w:val="00E253F9"/>
    <w:rsid w:val="00E25A70"/>
    <w:rsid w:val="00E25C0A"/>
    <w:rsid w:val="00E260EF"/>
    <w:rsid w:val="00E2743C"/>
    <w:rsid w:val="00E27615"/>
    <w:rsid w:val="00E30408"/>
    <w:rsid w:val="00E30950"/>
    <w:rsid w:val="00E30B23"/>
    <w:rsid w:val="00E318B5"/>
    <w:rsid w:val="00E31B93"/>
    <w:rsid w:val="00E31E76"/>
    <w:rsid w:val="00E31FD7"/>
    <w:rsid w:val="00E3225A"/>
    <w:rsid w:val="00E3257B"/>
    <w:rsid w:val="00E330C2"/>
    <w:rsid w:val="00E349B1"/>
    <w:rsid w:val="00E3523A"/>
    <w:rsid w:val="00E355A9"/>
    <w:rsid w:val="00E357EB"/>
    <w:rsid w:val="00E35BB5"/>
    <w:rsid w:val="00E370E6"/>
    <w:rsid w:val="00E37339"/>
    <w:rsid w:val="00E37831"/>
    <w:rsid w:val="00E37A6E"/>
    <w:rsid w:val="00E414D9"/>
    <w:rsid w:val="00E419EE"/>
    <w:rsid w:val="00E41C44"/>
    <w:rsid w:val="00E427B7"/>
    <w:rsid w:val="00E4280F"/>
    <w:rsid w:val="00E433E1"/>
    <w:rsid w:val="00E43694"/>
    <w:rsid w:val="00E442F4"/>
    <w:rsid w:val="00E449A7"/>
    <w:rsid w:val="00E44EC4"/>
    <w:rsid w:val="00E4504F"/>
    <w:rsid w:val="00E451B6"/>
    <w:rsid w:val="00E474F7"/>
    <w:rsid w:val="00E513CB"/>
    <w:rsid w:val="00E52727"/>
    <w:rsid w:val="00E52C2E"/>
    <w:rsid w:val="00E531E1"/>
    <w:rsid w:val="00E53F27"/>
    <w:rsid w:val="00E54196"/>
    <w:rsid w:val="00E54F73"/>
    <w:rsid w:val="00E55825"/>
    <w:rsid w:val="00E564D2"/>
    <w:rsid w:val="00E56D7F"/>
    <w:rsid w:val="00E57278"/>
    <w:rsid w:val="00E57F18"/>
    <w:rsid w:val="00E600E1"/>
    <w:rsid w:val="00E603AC"/>
    <w:rsid w:val="00E605CA"/>
    <w:rsid w:val="00E60A80"/>
    <w:rsid w:val="00E60EAF"/>
    <w:rsid w:val="00E60EBA"/>
    <w:rsid w:val="00E61BAF"/>
    <w:rsid w:val="00E62040"/>
    <w:rsid w:val="00E62200"/>
    <w:rsid w:val="00E62394"/>
    <w:rsid w:val="00E62FA5"/>
    <w:rsid w:val="00E63FBD"/>
    <w:rsid w:val="00E642FF"/>
    <w:rsid w:val="00E646F3"/>
    <w:rsid w:val="00E64EC5"/>
    <w:rsid w:val="00E654BE"/>
    <w:rsid w:val="00E658C1"/>
    <w:rsid w:val="00E65E31"/>
    <w:rsid w:val="00E66315"/>
    <w:rsid w:val="00E669B2"/>
    <w:rsid w:val="00E67110"/>
    <w:rsid w:val="00E67631"/>
    <w:rsid w:val="00E72B3D"/>
    <w:rsid w:val="00E72D6E"/>
    <w:rsid w:val="00E72FB8"/>
    <w:rsid w:val="00E72FC4"/>
    <w:rsid w:val="00E73E55"/>
    <w:rsid w:val="00E73F50"/>
    <w:rsid w:val="00E742EB"/>
    <w:rsid w:val="00E74B38"/>
    <w:rsid w:val="00E75A34"/>
    <w:rsid w:val="00E75D11"/>
    <w:rsid w:val="00E75ED1"/>
    <w:rsid w:val="00E763B1"/>
    <w:rsid w:val="00E76A04"/>
    <w:rsid w:val="00E76CF0"/>
    <w:rsid w:val="00E77032"/>
    <w:rsid w:val="00E776FA"/>
    <w:rsid w:val="00E77740"/>
    <w:rsid w:val="00E77F92"/>
    <w:rsid w:val="00E80245"/>
    <w:rsid w:val="00E80978"/>
    <w:rsid w:val="00E8104A"/>
    <w:rsid w:val="00E8129D"/>
    <w:rsid w:val="00E8155E"/>
    <w:rsid w:val="00E8178B"/>
    <w:rsid w:val="00E81875"/>
    <w:rsid w:val="00E81C1D"/>
    <w:rsid w:val="00E8237B"/>
    <w:rsid w:val="00E83546"/>
    <w:rsid w:val="00E841BE"/>
    <w:rsid w:val="00E841FE"/>
    <w:rsid w:val="00E84A82"/>
    <w:rsid w:val="00E85432"/>
    <w:rsid w:val="00E85B05"/>
    <w:rsid w:val="00E85D46"/>
    <w:rsid w:val="00E85DCB"/>
    <w:rsid w:val="00E90229"/>
    <w:rsid w:val="00E90CBE"/>
    <w:rsid w:val="00E90E1A"/>
    <w:rsid w:val="00E91BE8"/>
    <w:rsid w:val="00E91D61"/>
    <w:rsid w:val="00E92ED3"/>
    <w:rsid w:val="00E93C0E"/>
    <w:rsid w:val="00E9423C"/>
    <w:rsid w:val="00E950A4"/>
    <w:rsid w:val="00E96031"/>
    <w:rsid w:val="00E963C6"/>
    <w:rsid w:val="00E964D7"/>
    <w:rsid w:val="00E96E21"/>
    <w:rsid w:val="00E97305"/>
    <w:rsid w:val="00EA0574"/>
    <w:rsid w:val="00EA1685"/>
    <w:rsid w:val="00EA1BC2"/>
    <w:rsid w:val="00EA2059"/>
    <w:rsid w:val="00EA2F78"/>
    <w:rsid w:val="00EA35DE"/>
    <w:rsid w:val="00EA435F"/>
    <w:rsid w:val="00EA446D"/>
    <w:rsid w:val="00EA5599"/>
    <w:rsid w:val="00EA574F"/>
    <w:rsid w:val="00EA68DE"/>
    <w:rsid w:val="00EA7637"/>
    <w:rsid w:val="00EB091A"/>
    <w:rsid w:val="00EB1D13"/>
    <w:rsid w:val="00EB257A"/>
    <w:rsid w:val="00EB2FC3"/>
    <w:rsid w:val="00EB359D"/>
    <w:rsid w:val="00EB3DC5"/>
    <w:rsid w:val="00EB45AF"/>
    <w:rsid w:val="00EB4B12"/>
    <w:rsid w:val="00EB4CCA"/>
    <w:rsid w:val="00EB53C4"/>
    <w:rsid w:val="00EB56A2"/>
    <w:rsid w:val="00EB5DE4"/>
    <w:rsid w:val="00EB603A"/>
    <w:rsid w:val="00EB661A"/>
    <w:rsid w:val="00EB79E7"/>
    <w:rsid w:val="00EB7F53"/>
    <w:rsid w:val="00EC00C7"/>
    <w:rsid w:val="00EC0A15"/>
    <w:rsid w:val="00EC0A93"/>
    <w:rsid w:val="00EC0AEE"/>
    <w:rsid w:val="00EC2297"/>
    <w:rsid w:val="00EC3713"/>
    <w:rsid w:val="00EC4311"/>
    <w:rsid w:val="00EC4E4C"/>
    <w:rsid w:val="00EC5502"/>
    <w:rsid w:val="00EC56F3"/>
    <w:rsid w:val="00EC6997"/>
    <w:rsid w:val="00EC6BCC"/>
    <w:rsid w:val="00EC758D"/>
    <w:rsid w:val="00EC7A25"/>
    <w:rsid w:val="00ED0533"/>
    <w:rsid w:val="00ED0DA6"/>
    <w:rsid w:val="00ED0E26"/>
    <w:rsid w:val="00ED3B6E"/>
    <w:rsid w:val="00ED4C1F"/>
    <w:rsid w:val="00ED52DB"/>
    <w:rsid w:val="00ED593E"/>
    <w:rsid w:val="00ED5E17"/>
    <w:rsid w:val="00ED6234"/>
    <w:rsid w:val="00ED6586"/>
    <w:rsid w:val="00ED6C50"/>
    <w:rsid w:val="00ED77F2"/>
    <w:rsid w:val="00ED7851"/>
    <w:rsid w:val="00EE0134"/>
    <w:rsid w:val="00EE0B36"/>
    <w:rsid w:val="00EE0E5E"/>
    <w:rsid w:val="00EE15CB"/>
    <w:rsid w:val="00EE15F0"/>
    <w:rsid w:val="00EE1841"/>
    <w:rsid w:val="00EE1899"/>
    <w:rsid w:val="00EE288B"/>
    <w:rsid w:val="00EE3889"/>
    <w:rsid w:val="00EE40D8"/>
    <w:rsid w:val="00EE5026"/>
    <w:rsid w:val="00EE58C0"/>
    <w:rsid w:val="00EE6DD0"/>
    <w:rsid w:val="00EE73A1"/>
    <w:rsid w:val="00EE7797"/>
    <w:rsid w:val="00EE7A0A"/>
    <w:rsid w:val="00EF0CEF"/>
    <w:rsid w:val="00EF11C2"/>
    <w:rsid w:val="00EF1E3D"/>
    <w:rsid w:val="00EF1F98"/>
    <w:rsid w:val="00EF2C57"/>
    <w:rsid w:val="00EF2DFC"/>
    <w:rsid w:val="00EF3036"/>
    <w:rsid w:val="00EF439B"/>
    <w:rsid w:val="00EF57A9"/>
    <w:rsid w:val="00EF59E5"/>
    <w:rsid w:val="00EF61BD"/>
    <w:rsid w:val="00EF64CF"/>
    <w:rsid w:val="00EF6774"/>
    <w:rsid w:val="00EF69CD"/>
    <w:rsid w:val="00EF6A5E"/>
    <w:rsid w:val="00EF6B1F"/>
    <w:rsid w:val="00EF6CBC"/>
    <w:rsid w:val="00EF7136"/>
    <w:rsid w:val="00EF79F4"/>
    <w:rsid w:val="00F00312"/>
    <w:rsid w:val="00F0097A"/>
    <w:rsid w:val="00F015CA"/>
    <w:rsid w:val="00F0230D"/>
    <w:rsid w:val="00F02901"/>
    <w:rsid w:val="00F029BE"/>
    <w:rsid w:val="00F02F9E"/>
    <w:rsid w:val="00F035C0"/>
    <w:rsid w:val="00F0414F"/>
    <w:rsid w:val="00F05B66"/>
    <w:rsid w:val="00F05F21"/>
    <w:rsid w:val="00F070D7"/>
    <w:rsid w:val="00F076ED"/>
    <w:rsid w:val="00F10211"/>
    <w:rsid w:val="00F1154D"/>
    <w:rsid w:val="00F123D1"/>
    <w:rsid w:val="00F124AB"/>
    <w:rsid w:val="00F129B0"/>
    <w:rsid w:val="00F12F1E"/>
    <w:rsid w:val="00F13A4A"/>
    <w:rsid w:val="00F14542"/>
    <w:rsid w:val="00F1465E"/>
    <w:rsid w:val="00F147CB"/>
    <w:rsid w:val="00F14A82"/>
    <w:rsid w:val="00F15104"/>
    <w:rsid w:val="00F15370"/>
    <w:rsid w:val="00F16830"/>
    <w:rsid w:val="00F16F85"/>
    <w:rsid w:val="00F173CD"/>
    <w:rsid w:val="00F179F4"/>
    <w:rsid w:val="00F20FD3"/>
    <w:rsid w:val="00F215E3"/>
    <w:rsid w:val="00F21B0A"/>
    <w:rsid w:val="00F2223D"/>
    <w:rsid w:val="00F22A86"/>
    <w:rsid w:val="00F22C28"/>
    <w:rsid w:val="00F22DAC"/>
    <w:rsid w:val="00F231B6"/>
    <w:rsid w:val="00F23656"/>
    <w:rsid w:val="00F23917"/>
    <w:rsid w:val="00F24140"/>
    <w:rsid w:val="00F2563D"/>
    <w:rsid w:val="00F2584E"/>
    <w:rsid w:val="00F25AE9"/>
    <w:rsid w:val="00F25B74"/>
    <w:rsid w:val="00F25E59"/>
    <w:rsid w:val="00F26485"/>
    <w:rsid w:val="00F269D9"/>
    <w:rsid w:val="00F26F97"/>
    <w:rsid w:val="00F27A85"/>
    <w:rsid w:val="00F302CE"/>
    <w:rsid w:val="00F30509"/>
    <w:rsid w:val="00F3144D"/>
    <w:rsid w:val="00F31470"/>
    <w:rsid w:val="00F3149B"/>
    <w:rsid w:val="00F31BCB"/>
    <w:rsid w:val="00F32331"/>
    <w:rsid w:val="00F32760"/>
    <w:rsid w:val="00F32FE8"/>
    <w:rsid w:val="00F33C26"/>
    <w:rsid w:val="00F348FA"/>
    <w:rsid w:val="00F34D90"/>
    <w:rsid w:val="00F359E8"/>
    <w:rsid w:val="00F36480"/>
    <w:rsid w:val="00F36753"/>
    <w:rsid w:val="00F36BCE"/>
    <w:rsid w:val="00F3739F"/>
    <w:rsid w:val="00F379F0"/>
    <w:rsid w:val="00F37B85"/>
    <w:rsid w:val="00F37DFA"/>
    <w:rsid w:val="00F408A3"/>
    <w:rsid w:val="00F40E69"/>
    <w:rsid w:val="00F411F7"/>
    <w:rsid w:val="00F412CD"/>
    <w:rsid w:val="00F41B80"/>
    <w:rsid w:val="00F41D5F"/>
    <w:rsid w:val="00F41D70"/>
    <w:rsid w:val="00F41E11"/>
    <w:rsid w:val="00F42133"/>
    <w:rsid w:val="00F42165"/>
    <w:rsid w:val="00F42331"/>
    <w:rsid w:val="00F429EB"/>
    <w:rsid w:val="00F42DEE"/>
    <w:rsid w:val="00F4413A"/>
    <w:rsid w:val="00F444B6"/>
    <w:rsid w:val="00F46F11"/>
    <w:rsid w:val="00F4707A"/>
    <w:rsid w:val="00F47503"/>
    <w:rsid w:val="00F47955"/>
    <w:rsid w:val="00F47FB6"/>
    <w:rsid w:val="00F503C3"/>
    <w:rsid w:val="00F50916"/>
    <w:rsid w:val="00F511A2"/>
    <w:rsid w:val="00F512DE"/>
    <w:rsid w:val="00F51379"/>
    <w:rsid w:val="00F514C8"/>
    <w:rsid w:val="00F516F9"/>
    <w:rsid w:val="00F52AAC"/>
    <w:rsid w:val="00F52C6E"/>
    <w:rsid w:val="00F52C76"/>
    <w:rsid w:val="00F53850"/>
    <w:rsid w:val="00F5461A"/>
    <w:rsid w:val="00F54812"/>
    <w:rsid w:val="00F549AD"/>
    <w:rsid w:val="00F549BC"/>
    <w:rsid w:val="00F54B19"/>
    <w:rsid w:val="00F55730"/>
    <w:rsid w:val="00F55897"/>
    <w:rsid w:val="00F55C76"/>
    <w:rsid w:val="00F57601"/>
    <w:rsid w:val="00F57C56"/>
    <w:rsid w:val="00F60DDB"/>
    <w:rsid w:val="00F61484"/>
    <w:rsid w:val="00F62745"/>
    <w:rsid w:val="00F63422"/>
    <w:rsid w:val="00F64180"/>
    <w:rsid w:val="00F651FE"/>
    <w:rsid w:val="00F66128"/>
    <w:rsid w:val="00F662F4"/>
    <w:rsid w:val="00F665C3"/>
    <w:rsid w:val="00F66C2A"/>
    <w:rsid w:val="00F66E9B"/>
    <w:rsid w:val="00F670D7"/>
    <w:rsid w:val="00F67122"/>
    <w:rsid w:val="00F67A8B"/>
    <w:rsid w:val="00F67B4E"/>
    <w:rsid w:val="00F701ED"/>
    <w:rsid w:val="00F707BD"/>
    <w:rsid w:val="00F70CD7"/>
    <w:rsid w:val="00F70FB0"/>
    <w:rsid w:val="00F7156D"/>
    <w:rsid w:val="00F71BAE"/>
    <w:rsid w:val="00F7285A"/>
    <w:rsid w:val="00F733D8"/>
    <w:rsid w:val="00F73892"/>
    <w:rsid w:val="00F73C08"/>
    <w:rsid w:val="00F74162"/>
    <w:rsid w:val="00F74E31"/>
    <w:rsid w:val="00F80B40"/>
    <w:rsid w:val="00F80BA6"/>
    <w:rsid w:val="00F81246"/>
    <w:rsid w:val="00F81508"/>
    <w:rsid w:val="00F81FCC"/>
    <w:rsid w:val="00F82BF4"/>
    <w:rsid w:val="00F837DD"/>
    <w:rsid w:val="00F83C7D"/>
    <w:rsid w:val="00F8453F"/>
    <w:rsid w:val="00F847B7"/>
    <w:rsid w:val="00F85A4F"/>
    <w:rsid w:val="00F861EE"/>
    <w:rsid w:val="00F87DC3"/>
    <w:rsid w:val="00F87E8A"/>
    <w:rsid w:val="00F90E9F"/>
    <w:rsid w:val="00F91893"/>
    <w:rsid w:val="00F91AEF"/>
    <w:rsid w:val="00F91CD0"/>
    <w:rsid w:val="00F9202D"/>
    <w:rsid w:val="00F921D9"/>
    <w:rsid w:val="00F92788"/>
    <w:rsid w:val="00F92E91"/>
    <w:rsid w:val="00F932A3"/>
    <w:rsid w:val="00F942A7"/>
    <w:rsid w:val="00F94A53"/>
    <w:rsid w:val="00F94D2D"/>
    <w:rsid w:val="00F94F2B"/>
    <w:rsid w:val="00F96892"/>
    <w:rsid w:val="00F968F3"/>
    <w:rsid w:val="00F96A44"/>
    <w:rsid w:val="00F97562"/>
    <w:rsid w:val="00F97902"/>
    <w:rsid w:val="00FA03AA"/>
    <w:rsid w:val="00FA069C"/>
    <w:rsid w:val="00FA0E09"/>
    <w:rsid w:val="00FA131C"/>
    <w:rsid w:val="00FA1463"/>
    <w:rsid w:val="00FA1558"/>
    <w:rsid w:val="00FA199E"/>
    <w:rsid w:val="00FA2580"/>
    <w:rsid w:val="00FA30B7"/>
    <w:rsid w:val="00FA3334"/>
    <w:rsid w:val="00FA38DE"/>
    <w:rsid w:val="00FA3C21"/>
    <w:rsid w:val="00FA4AB5"/>
    <w:rsid w:val="00FA4C40"/>
    <w:rsid w:val="00FA533B"/>
    <w:rsid w:val="00FA53C3"/>
    <w:rsid w:val="00FA5B00"/>
    <w:rsid w:val="00FA6950"/>
    <w:rsid w:val="00FA6AC4"/>
    <w:rsid w:val="00FA726E"/>
    <w:rsid w:val="00FA7504"/>
    <w:rsid w:val="00FA7C4D"/>
    <w:rsid w:val="00FB06EF"/>
    <w:rsid w:val="00FB2B2D"/>
    <w:rsid w:val="00FB2CFD"/>
    <w:rsid w:val="00FB2FF5"/>
    <w:rsid w:val="00FB34D7"/>
    <w:rsid w:val="00FB3548"/>
    <w:rsid w:val="00FB4CCA"/>
    <w:rsid w:val="00FB5116"/>
    <w:rsid w:val="00FB5DCF"/>
    <w:rsid w:val="00FB6686"/>
    <w:rsid w:val="00FB6B4A"/>
    <w:rsid w:val="00FB72D4"/>
    <w:rsid w:val="00FB77A9"/>
    <w:rsid w:val="00FB7897"/>
    <w:rsid w:val="00FB7F8E"/>
    <w:rsid w:val="00FC0460"/>
    <w:rsid w:val="00FC125F"/>
    <w:rsid w:val="00FC1EC4"/>
    <w:rsid w:val="00FC26F7"/>
    <w:rsid w:val="00FC27AA"/>
    <w:rsid w:val="00FC322B"/>
    <w:rsid w:val="00FC413E"/>
    <w:rsid w:val="00FC4779"/>
    <w:rsid w:val="00FC492C"/>
    <w:rsid w:val="00FC4B51"/>
    <w:rsid w:val="00FC4C73"/>
    <w:rsid w:val="00FC5180"/>
    <w:rsid w:val="00FC5353"/>
    <w:rsid w:val="00FC57FD"/>
    <w:rsid w:val="00FC5A66"/>
    <w:rsid w:val="00FC70D6"/>
    <w:rsid w:val="00FC7520"/>
    <w:rsid w:val="00FD0563"/>
    <w:rsid w:val="00FD09C7"/>
    <w:rsid w:val="00FD0F83"/>
    <w:rsid w:val="00FD11C7"/>
    <w:rsid w:val="00FD11D0"/>
    <w:rsid w:val="00FD2F08"/>
    <w:rsid w:val="00FD3449"/>
    <w:rsid w:val="00FD4618"/>
    <w:rsid w:val="00FD4894"/>
    <w:rsid w:val="00FD49D1"/>
    <w:rsid w:val="00FD58C9"/>
    <w:rsid w:val="00FD59B8"/>
    <w:rsid w:val="00FD5CFF"/>
    <w:rsid w:val="00FD6F61"/>
    <w:rsid w:val="00FD7E84"/>
    <w:rsid w:val="00FE0028"/>
    <w:rsid w:val="00FE10DE"/>
    <w:rsid w:val="00FE1D00"/>
    <w:rsid w:val="00FE260D"/>
    <w:rsid w:val="00FE2B78"/>
    <w:rsid w:val="00FE332B"/>
    <w:rsid w:val="00FE35D3"/>
    <w:rsid w:val="00FE374E"/>
    <w:rsid w:val="00FE384C"/>
    <w:rsid w:val="00FE3F4A"/>
    <w:rsid w:val="00FE4309"/>
    <w:rsid w:val="00FE58B9"/>
    <w:rsid w:val="00FE5BB2"/>
    <w:rsid w:val="00FE6623"/>
    <w:rsid w:val="00FE6D8A"/>
    <w:rsid w:val="00FE6FBD"/>
    <w:rsid w:val="00FE7A76"/>
    <w:rsid w:val="00FE7C13"/>
    <w:rsid w:val="00FF099F"/>
    <w:rsid w:val="00FF1830"/>
    <w:rsid w:val="00FF28EF"/>
    <w:rsid w:val="00FF3B73"/>
    <w:rsid w:val="00FF4ADA"/>
    <w:rsid w:val="00FF57B7"/>
    <w:rsid w:val="00FF6332"/>
    <w:rsid w:val="00FF6369"/>
    <w:rsid w:val="00FF64FF"/>
    <w:rsid w:val="00FF6C18"/>
    <w:rsid w:val="00FF6C9B"/>
    <w:rsid w:val="00FF6EA2"/>
    <w:rsid w:val="00FF72A4"/>
    <w:rsid w:val="00FF75CD"/>
    <w:rsid w:val="00FF7EDF"/>
    <w:rsid w:val="0180A513"/>
    <w:rsid w:val="01ED9E5C"/>
    <w:rsid w:val="03E1F769"/>
    <w:rsid w:val="03FC349B"/>
    <w:rsid w:val="040EE988"/>
    <w:rsid w:val="042354E8"/>
    <w:rsid w:val="053061BD"/>
    <w:rsid w:val="05C66408"/>
    <w:rsid w:val="063B8678"/>
    <w:rsid w:val="0666E6CD"/>
    <w:rsid w:val="09FB75A2"/>
    <w:rsid w:val="0A9D4181"/>
    <w:rsid w:val="0B58045A"/>
    <w:rsid w:val="0B782EEA"/>
    <w:rsid w:val="0D7089FA"/>
    <w:rsid w:val="0E856144"/>
    <w:rsid w:val="0F521E1F"/>
    <w:rsid w:val="0F7D957A"/>
    <w:rsid w:val="0FBED161"/>
    <w:rsid w:val="0FF50A90"/>
    <w:rsid w:val="10793221"/>
    <w:rsid w:val="108BA50A"/>
    <w:rsid w:val="11112F06"/>
    <w:rsid w:val="12644434"/>
    <w:rsid w:val="12A9BDB4"/>
    <w:rsid w:val="13E7F587"/>
    <w:rsid w:val="140B26A0"/>
    <w:rsid w:val="155A9D79"/>
    <w:rsid w:val="1603630E"/>
    <w:rsid w:val="16AC01AB"/>
    <w:rsid w:val="16AE842A"/>
    <w:rsid w:val="17E5F34C"/>
    <w:rsid w:val="183803C6"/>
    <w:rsid w:val="18B66870"/>
    <w:rsid w:val="18D6E9AB"/>
    <w:rsid w:val="19D2BC8C"/>
    <w:rsid w:val="1A32995F"/>
    <w:rsid w:val="1A3D1AFF"/>
    <w:rsid w:val="1AACDD27"/>
    <w:rsid w:val="1B1AD254"/>
    <w:rsid w:val="1B320CF8"/>
    <w:rsid w:val="1C47B6E9"/>
    <w:rsid w:val="1C637076"/>
    <w:rsid w:val="1C9D9B6A"/>
    <w:rsid w:val="1D0EC9A0"/>
    <w:rsid w:val="1DAE8CD0"/>
    <w:rsid w:val="1E23D3F5"/>
    <w:rsid w:val="1ED22430"/>
    <w:rsid w:val="1F5DEAA1"/>
    <w:rsid w:val="1F8C0AA7"/>
    <w:rsid w:val="1FD5FC28"/>
    <w:rsid w:val="2139B80D"/>
    <w:rsid w:val="214D725C"/>
    <w:rsid w:val="2178E7FD"/>
    <w:rsid w:val="23159AAE"/>
    <w:rsid w:val="23B65994"/>
    <w:rsid w:val="241ADE32"/>
    <w:rsid w:val="248171C8"/>
    <w:rsid w:val="24C4826E"/>
    <w:rsid w:val="25678518"/>
    <w:rsid w:val="277F751E"/>
    <w:rsid w:val="2798143A"/>
    <w:rsid w:val="281AACBD"/>
    <w:rsid w:val="2850CCDE"/>
    <w:rsid w:val="28D31B84"/>
    <w:rsid w:val="2A55A05C"/>
    <w:rsid w:val="2AB4B47F"/>
    <w:rsid w:val="2BE0C1F2"/>
    <w:rsid w:val="2CEBA623"/>
    <w:rsid w:val="2D028CD0"/>
    <w:rsid w:val="2D48E187"/>
    <w:rsid w:val="2D4DDF91"/>
    <w:rsid w:val="2FFAB43B"/>
    <w:rsid w:val="31E64F32"/>
    <w:rsid w:val="321A546C"/>
    <w:rsid w:val="33D0B0C7"/>
    <w:rsid w:val="341B662A"/>
    <w:rsid w:val="342C5483"/>
    <w:rsid w:val="35A92BAA"/>
    <w:rsid w:val="35AB176A"/>
    <w:rsid w:val="360FE1A3"/>
    <w:rsid w:val="3652EB34"/>
    <w:rsid w:val="36CB578A"/>
    <w:rsid w:val="36FFA476"/>
    <w:rsid w:val="37891815"/>
    <w:rsid w:val="3791B80E"/>
    <w:rsid w:val="3795BE66"/>
    <w:rsid w:val="37D05824"/>
    <w:rsid w:val="385C1858"/>
    <w:rsid w:val="3916AFFD"/>
    <w:rsid w:val="3A622A49"/>
    <w:rsid w:val="3ABBBFC1"/>
    <w:rsid w:val="3BD1BCF6"/>
    <w:rsid w:val="3DFE61DF"/>
    <w:rsid w:val="3DFFDC1B"/>
    <w:rsid w:val="3E8F7C86"/>
    <w:rsid w:val="3F7C5F1D"/>
    <w:rsid w:val="40392C06"/>
    <w:rsid w:val="406AA45B"/>
    <w:rsid w:val="40ED1C83"/>
    <w:rsid w:val="41CB662C"/>
    <w:rsid w:val="42070984"/>
    <w:rsid w:val="4224F56C"/>
    <w:rsid w:val="42E418C2"/>
    <w:rsid w:val="430545FB"/>
    <w:rsid w:val="43671A40"/>
    <w:rsid w:val="4415BD70"/>
    <w:rsid w:val="444527A7"/>
    <w:rsid w:val="447A459E"/>
    <w:rsid w:val="44DD36AB"/>
    <w:rsid w:val="45065BEF"/>
    <w:rsid w:val="456AAB9D"/>
    <w:rsid w:val="46593EFB"/>
    <w:rsid w:val="46A38321"/>
    <w:rsid w:val="46A85E10"/>
    <w:rsid w:val="46AE2CE4"/>
    <w:rsid w:val="46F681ED"/>
    <w:rsid w:val="47C16E67"/>
    <w:rsid w:val="47F71CD9"/>
    <w:rsid w:val="49A853EB"/>
    <w:rsid w:val="4AFFAE98"/>
    <w:rsid w:val="4B244211"/>
    <w:rsid w:val="4CA9E1CA"/>
    <w:rsid w:val="4D600436"/>
    <w:rsid w:val="4DE5DCC8"/>
    <w:rsid w:val="4E2A5CBC"/>
    <w:rsid w:val="4E3F83C5"/>
    <w:rsid w:val="4EA7572C"/>
    <w:rsid w:val="4F05657C"/>
    <w:rsid w:val="4F30F5E1"/>
    <w:rsid w:val="4F350DB8"/>
    <w:rsid w:val="4FA0B416"/>
    <w:rsid w:val="4FB6E4E8"/>
    <w:rsid w:val="4FB9A812"/>
    <w:rsid w:val="4FDA3443"/>
    <w:rsid w:val="507DCEC5"/>
    <w:rsid w:val="50FBC5C0"/>
    <w:rsid w:val="50FFD449"/>
    <w:rsid w:val="5175DEF3"/>
    <w:rsid w:val="51DD91E3"/>
    <w:rsid w:val="51E6BB4D"/>
    <w:rsid w:val="521E5869"/>
    <w:rsid w:val="52412AB8"/>
    <w:rsid w:val="52417327"/>
    <w:rsid w:val="52BC74F0"/>
    <w:rsid w:val="53E5DA18"/>
    <w:rsid w:val="54DB0194"/>
    <w:rsid w:val="55B4C065"/>
    <w:rsid w:val="55BE083F"/>
    <w:rsid w:val="574E144A"/>
    <w:rsid w:val="57D661A9"/>
    <w:rsid w:val="58B19C36"/>
    <w:rsid w:val="58E9D7C5"/>
    <w:rsid w:val="5967EB1F"/>
    <w:rsid w:val="596C7935"/>
    <w:rsid w:val="59CC4174"/>
    <w:rsid w:val="59DB6199"/>
    <w:rsid w:val="5A028C23"/>
    <w:rsid w:val="5AE47EEC"/>
    <w:rsid w:val="5B7A6837"/>
    <w:rsid w:val="5BBDB858"/>
    <w:rsid w:val="5BCE4B93"/>
    <w:rsid w:val="5BD631C3"/>
    <w:rsid w:val="5BE920C6"/>
    <w:rsid w:val="5C0C8E98"/>
    <w:rsid w:val="5C644FE6"/>
    <w:rsid w:val="5CED68D2"/>
    <w:rsid w:val="5F64BB08"/>
    <w:rsid w:val="5F996883"/>
    <w:rsid w:val="5FD041B4"/>
    <w:rsid w:val="60C391E2"/>
    <w:rsid w:val="60D3A9D6"/>
    <w:rsid w:val="60EAD044"/>
    <w:rsid w:val="61E3E6F2"/>
    <w:rsid w:val="62EC8FB9"/>
    <w:rsid w:val="6363EB9A"/>
    <w:rsid w:val="63806C21"/>
    <w:rsid w:val="63BE6784"/>
    <w:rsid w:val="64133EC9"/>
    <w:rsid w:val="64E2A261"/>
    <w:rsid w:val="6501364D"/>
    <w:rsid w:val="651096B2"/>
    <w:rsid w:val="6582CE0B"/>
    <w:rsid w:val="658F7ECE"/>
    <w:rsid w:val="65B2E8F7"/>
    <w:rsid w:val="663FB47F"/>
    <w:rsid w:val="6711B541"/>
    <w:rsid w:val="6745276F"/>
    <w:rsid w:val="688C8528"/>
    <w:rsid w:val="6A913A89"/>
    <w:rsid w:val="6AA4902E"/>
    <w:rsid w:val="6AF6BF15"/>
    <w:rsid w:val="6B408577"/>
    <w:rsid w:val="6BE354A3"/>
    <w:rsid w:val="6C18700C"/>
    <w:rsid w:val="6CBA5C13"/>
    <w:rsid w:val="6E0C15F6"/>
    <w:rsid w:val="6E8C30BE"/>
    <w:rsid w:val="6F829204"/>
    <w:rsid w:val="6FC0C22F"/>
    <w:rsid w:val="70BA4DCD"/>
    <w:rsid w:val="710F687F"/>
    <w:rsid w:val="725BD71F"/>
    <w:rsid w:val="72992132"/>
    <w:rsid w:val="72F30094"/>
    <w:rsid w:val="7351A165"/>
    <w:rsid w:val="7376D630"/>
    <w:rsid w:val="73D23D6D"/>
    <w:rsid w:val="743EEFB4"/>
    <w:rsid w:val="74B75124"/>
    <w:rsid w:val="755ACF6D"/>
    <w:rsid w:val="75B524ED"/>
    <w:rsid w:val="75BA4D01"/>
    <w:rsid w:val="7664B162"/>
    <w:rsid w:val="78373C6D"/>
    <w:rsid w:val="7A45FD92"/>
    <w:rsid w:val="7A813152"/>
    <w:rsid w:val="7B35C828"/>
    <w:rsid w:val="7B7F1EDC"/>
    <w:rsid w:val="7C12BB03"/>
    <w:rsid w:val="7C231A37"/>
    <w:rsid w:val="7C3B3FC3"/>
    <w:rsid w:val="7D920DB4"/>
    <w:rsid w:val="7E8C0BAD"/>
    <w:rsid w:val="7F193B13"/>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4ADC46C8-D9AD-47ED-8F81-C7E7A41BD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223"/>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ind w:left="144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34"/>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5"/>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
    <w:name w:val="Agenda Bullet 4"/>
    <w:basedOn w:val="ListParagraph"/>
    <w:link w:val="AgendaBullet4Char"/>
    <w:qFormat/>
    <w:rsid w:val="003362A4"/>
    <w:pPr>
      <w:numPr>
        <w:numId w:val="6"/>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7"/>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34"/>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msonormal0">
    <w:name w:val="msonormal"/>
    <w:basedOn w:val="Normal"/>
    <w:rsid w:val="00B65A61"/>
    <w:pPr>
      <w:spacing w:before="100" w:beforeAutospacing="1" w:after="100" w:afterAutospacing="1"/>
      <w:jc w:val="left"/>
    </w:pPr>
    <w:rPr>
      <w:rFonts w:ascii="Times New Roman" w:eastAsia="Times New Roman"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 w:id="513610105">
      <w:bodyDiv w:val="1"/>
      <w:marLeft w:val="0"/>
      <w:marRight w:val="0"/>
      <w:marTop w:val="0"/>
      <w:marBottom w:val="0"/>
      <w:divBdr>
        <w:top w:val="none" w:sz="0" w:space="0" w:color="auto"/>
        <w:left w:val="none" w:sz="0" w:space="0" w:color="auto"/>
        <w:bottom w:val="none" w:sz="0" w:space="0" w:color="auto"/>
        <w:right w:val="none" w:sz="0" w:space="0" w:color="auto"/>
      </w:divBdr>
    </w:div>
    <w:div w:id="623318350">
      <w:bodyDiv w:val="1"/>
      <w:marLeft w:val="0"/>
      <w:marRight w:val="0"/>
      <w:marTop w:val="0"/>
      <w:marBottom w:val="0"/>
      <w:divBdr>
        <w:top w:val="none" w:sz="0" w:space="0" w:color="auto"/>
        <w:left w:val="none" w:sz="0" w:space="0" w:color="auto"/>
        <w:bottom w:val="none" w:sz="0" w:space="0" w:color="auto"/>
        <w:right w:val="none" w:sz="0" w:space="0" w:color="auto"/>
      </w:divBdr>
    </w:div>
    <w:div w:id="1396784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2" ma:contentTypeDescription="Create a new document." ma:contentTypeScope="" ma:versionID="29ac42a64b2aa20344acedbd5b33daf4">
  <xsd:schema xmlns:xsd="http://www.w3.org/2001/XMLSchema" xmlns:xs="http://www.w3.org/2001/XMLSchema" xmlns:p="http://schemas.microsoft.com/office/2006/metadata/properties" xmlns:ns2="47326ea6-42bf-4e77-87c6-99ccbd612eed" xmlns:ns3="6eba93f0-7401-4cf7-8c9a-0b372301fb93" targetNamespace="http://schemas.microsoft.com/office/2006/metadata/properties" ma:root="true" ma:fieldsID="5cdc1a0d1783b869c3c418b90b56ff44" ns2:_="" ns3:_="">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E73150-EB03-40DA-8C09-B74453F63373}">
  <ds:schemaRefs>
    <ds:schemaRef ds:uri="http://schemas.microsoft.com/sharepoint/v3/contenttype/forms"/>
  </ds:schemaRefs>
</ds:datastoreItem>
</file>

<file path=customXml/itemProps2.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s>
</ds:datastoreItem>
</file>

<file path=customXml/itemProps3.xml><?xml version="1.0" encoding="utf-8"?>
<ds:datastoreItem xmlns:ds="http://schemas.openxmlformats.org/officeDocument/2006/customXml" ds:itemID="{B38B1DA4-6F67-49E6-A69D-F2B18E6162AD}"/>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3</TotalTime>
  <Pages>41</Pages>
  <Words>12517</Words>
  <Characters>71352</Characters>
  <Application>Microsoft Office Word</Application>
  <DocSecurity>8</DocSecurity>
  <Lines>594</Lines>
  <Paragraphs>167</Paragraphs>
  <ScaleCrop>false</ScaleCrop>
  <Company>UT Southwestern Medical Center</Company>
  <LinksUpToDate>false</LinksUpToDate>
  <CharactersWithSpaces>83702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Maria Labandeira-Rey</cp:lastModifiedBy>
  <cp:revision>5</cp:revision>
  <dcterms:created xsi:type="dcterms:W3CDTF">2025-11-04T13:23:00Z</dcterms:created>
  <dcterms:modified xsi:type="dcterms:W3CDTF">2025-11-04T13:26:00Z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