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20B7AEF6" w:rsidR="00CA0644" w:rsidRPr="002D0088" w:rsidRDefault="0050717D" w:rsidP="001B2BF9">
      <w:pPr>
        <w:jc w:val="center"/>
        <w:rPr>
          <w:rFonts w:ascii="Aptos" w:hAnsi="Aptos" w:cstheme="minorHAnsi"/>
          <w:color w:val="000000"/>
          <w:sz w:val="22"/>
        </w:rPr>
      </w:pPr>
      <w:r w:rsidRPr="0050717D">
        <w:rPr>
          <w:rFonts w:ascii="Aptos" w:hAnsi="Aptos" w:cstheme="minorHAnsi"/>
          <w:b/>
          <w:bCs/>
          <w:color w:val="000000"/>
          <w:sz w:val="22"/>
        </w:rPr>
        <w:t>October</w:t>
      </w:r>
      <w:r w:rsidR="004C55D4" w:rsidRPr="0050717D">
        <w:rPr>
          <w:rFonts w:ascii="Aptos" w:hAnsi="Aptos" w:cstheme="minorHAnsi"/>
          <w:b/>
          <w:bCs/>
          <w:color w:val="000000"/>
          <w:sz w:val="22"/>
        </w:rPr>
        <w:t xml:space="preserve"> 2</w:t>
      </w:r>
      <w:r w:rsidRPr="0050717D">
        <w:rPr>
          <w:rFonts w:ascii="Aptos" w:hAnsi="Aptos" w:cstheme="minorHAnsi"/>
          <w:b/>
          <w:bCs/>
          <w:color w:val="000000"/>
          <w:sz w:val="22"/>
        </w:rPr>
        <w:t>8</w:t>
      </w:r>
      <w:r w:rsidR="004C55D4" w:rsidRPr="0050717D">
        <w:rPr>
          <w:rFonts w:ascii="Aptos" w:hAnsi="Aptos" w:cstheme="minorHAnsi"/>
          <w:b/>
          <w:bCs/>
          <w:color w:val="000000"/>
          <w:sz w:val="22"/>
        </w:rPr>
        <w:t>, 2025</w:t>
      </w:r>
    </w:p>
    <w:p w14:paraId="452FAA48" w14:textId="77777777" w:rsidR="00CA0644" w:rsidRPr="002D0088" w:rsidRDefault="00CA0644" w:rsidP="001B2BF9">
      <w:pPr>
        <w:jc w:val="center"/>
        <w:rPr>
          <w:rFonts w:ascii="Aptos" w:hAnsi="Aptos" w:cstheme="minorHAnsi"/>
          <w:color w:val="000000"/>
          <w:sz w:val="22"/>
        </w:rPr>
      </w:pPr>
      <w:r w:rsidRPr="002D0088">
        <w:rPr>
          <w:rFonts w:ascii="Aptos" w:hAnsi="Aptos" w:cstheme="minorHAnsi"/>
          <w:b/>
          <w:bCs/>
          <w:color w:val="000000"/>
          <w:sz w:val="22"/>
        </w:rPr>
        <w:t>Time: 11:30 a.m.</w:t>
      </w:r>
    </w:p>
    <w:p w14:paraId="50A46732" w14:textId="1C985691"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Pr="002D0088">
        <w:rPr>
          <w:rFonts w:ascii="Aptos" w:hAnsi="Aptos" w:cstheme="minorHAnsi"/>
          <w:b/>
          <w:bCs/>
          <w:sz w:val="22"/>
        </w:rPr>
        <w:t>JA05.110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018730A0" w14:textId="77777777" w:rsidR="00CA0644" w:rsidRPr="00F662F4" w:rsidRDefault="00CA0644" w:rsidP="001B2BF9">
      <w:pPr>
        <w:jc w:val="center"/>
        <w:rPr>
          <w:rFonts w:ascii="Aptos" w:hAnsi="Aptos" w:cstheme="minorHAnsi"/>
          <w:b/>
          <w:bCs/>
          <w:sz w:val="22"/>
          <w:u w:val="single"/>
        </w:rPr>
      </w:pPr>
    </w:p>
    <w:p w14:paraId="3A610B18" w14:textId="77777777" w:rsidR="00CA0644" w:rsidRPr="00F662F4" w:rsidRDefault="00CA0644" w:rsidP="001B2BF9">
      <w:pPr>
        <w:rPr>
          <w:rFonts w:ascii="Aptos" w:hAnsi="Aptos" w:cstheme="minorHAnsi"/>
          <w:b/>
          <w:bCs/>
          <w:sz w:val="22"/>
          <w:u w:val="single"/>
        </w:rPr>
      </w:pP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0F3F0BD9" w:rsidR="0071500D" w:rsidRPr="00F662F4" w:rsidRDefault="0071500D" w:rsidP="0071500D">
      <w:pPr>
        <w:jc w:val="center"/>
        <w:rPr>
          <w:rFonts w:ascii="Aptos" w:hAnsi="Aptos" w:cstheme="minorHAnsi"/>
          <w:b/>
          <w:color w:val="000000"/>
          <w:sz w:val="22"/>
          <w:u w:val="single"/>
        </w:rPr>
      </w:pPr>
      <w:r w:rsidRPr="00F662F4">
        <w:rPr>
          <w:rFonts w:ascii="Aptos" w:hAnsi="Aptos" w:cstheme="minorHAnsi"/>
          <w:b/>
          <w:color w:val="000000"/>
          <w:sz w:val="22"/>
          <w:u w:val="single"/>
        </w:rPr>
        <w:t xml:space="preserve">IBC Attendance </w:t>
      </w:r>
      <w:r w:rsidR="0050717D" w:rsidRPr="0050717D">
        <w:rPr>
          <w:rFonts w:ascii="Aptos" w:hAnsi="Aptos" w:cstheme="minorHAnsi"/>
          <w:b/>
          <w:color w:val="000000"/>
          <w:sz w:val="22"/>
          <w:u w:val="single"/>
        </w:rPr>
        <w:t>October</w:t>
      </w:r>
      <w:r w:rsidRPr="0050717D">
        <w:rPr>
          <w:rFonts w:ascii="Aptos" w:hAnsi="Aptos" w:cstheme="minorHAnsi"/>
          <w:b/>
          <w:color w:val="000000"/>
          <w:sz w:val="22"/>
          <w:u w:val="single"/>
        </w:rPr>
        <w:t xml:space="preserve"> 202</w:t>
      </w:r>
      <w:r w:rsidR="00804130" w:rsidRPr="0050717D">
        <w:rPr>
          <w:rFonts w:ascii="Aptos" w:hAnsi="Aptos" w:cstheme="minorHAnsi"/>
          <w:b/>
          <w:color w:val="000000"/>
          <w:sz w:val="22"/>
          <w:u w:val="single"/>
        </w:rPr>
        <w:t>5</w:t>
      </w:r>
    </w:p>
    <w:p w14:paraId="5B916930" w14:textId="77777777" w:rsidR="00E02480" w:rsidRPr="00F662F4" w:rsidRDefault="00E02480" w:rsidP="00E02480">
      <w:pPr>
        <w:jc w:val="center"/>
        <w:rPr>
          <w:rFonts w:ascii="Aptos" w:hAnsi="Aptos" w:cstheme="minorHAnsi"/>
          <w:b/>
          <w:color w:val="000000"/>
          <w:sz w:val="22"/>
          <w:u w:val="single"/>
        </w:rPr>
      </w:pPr>
    </w:p>
    <w:tbl>
      <w:tblPr>
        <w:tblStyle w:val="TableGrid"/>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765"/>
        <w:gridCol w:w="270"/>
        <w:gridCol w:w="5035"/>
      </w:tblGrid>
      <w:tr w:rsidR="00E02480" w:rsidRPr="002D0088" w14:paraId="7F9CAC07" w14:textId="77777777">
        <w:trPr>
          <w:trHeight w:val="20"/>
        </w:trPr>
        <w:tc>
          <w:tcPr>
            <w:tcW w:w="2366" w:type="pct"/>
            <w:vAlign w:val="center"/>
          </w:tcPr>
          <w:p w14:paraId="747D32F9" w14:textId="2DEE24E3" w:rsidR="00E02480" w:rsidRPr="00E02480" w:rsidRDefault="002010E5">
            <w:pPr>
              <w:widowControl w:val="0"/>
              <w:spacing w:line="276" w:lineRule="auto"/>
              <w:ind w:left="162"/>
              <w:jc w:val="left"/>
              <w:rPr>
                <w:rFonts w:ascii="Aptos" w:hAnsi="Aptos" w:cstheme="minorHAnsi"/>
                <w:sz w:val="22"/>
                <w:highlight w:val="yellow"/>
              </w:rPr>
            </w:pPr>
            <w:r>
              <w:rPr>
                <w:rFonts w:ascii="Aptos" w:hAnsi="Aptos" w:cstheme="minorHAnsi"/>
                <w:sz w:val="22"/>
              </w:rPr>
              <w:t>Noelle</w:t>
            </w:r>
            <w:r w:rsidRPr="007D72C8">
              <w:rPr>
                <w:rFonts w:ascii="Aptos" w:hAnsi="Aptos" w:cstheme="minorHAnsi"/>
                <w:sz w:val="22"/>
              </w:rPr>
              <w:t xml:space="preserve"> </w:t>
            </w:r>
            <w:r>
              <w:rPr>
                <w:rFonts w:ascii="Aptos" w:hAnsi="Aptos" w:cstheme="minorHAnsi"/>
                <w:sz w:val="22"/>
              </w:rPr>
              <w:t>Williams</w:t>
            </w:r>
            <w:r w:rsidRPr="007D72C8">
              <w:rPr>
                <w:rFonts w:ascii="Aptos" w:hAnsi="Aptos" w:cstheme="minorHAnsi"/>
                <w:sz w:val="22"/>
              </w:rPr>
              <w:t>, Ph.D.</w:t>
            </w:r>
          </w:p>
        </w:tc>
        <w:tc>
          <w:tcPr>
            <w:tcW w:w="134" w:type="pct"/>
            <w:vAlign w:val="center"/>
          </w:tcPr>
          <w:p w14:paraId="021960D0" w14:textId="77777777" w:rsidR="00E02480" w:rsidRPr="00E02480" w:rsidRDefault="00E02480">
            <w:pPr>
              <w:ind w:left="360"/>
              <w:rPr>
                <w:rFonts w:ascii="Aptos" w:hAnsi="Aptos" w:cs="Calibri"/>
                <w:color w:val="000000"/>
                <w:sz w:val="22"/>
                <w:highlight w:val="yellow"/>
              </w:rPr>
            </w:pPr>
          </w:p>
        </w:tc>
        <w:tc>
          <w:tcPr>
            <w:tcW w:w="2500" w:type="pct"/>
            <w:vAlign w:val="center"/>
          </w:tcPr>
          <w:p w14:paraId="22A3C3D6" w14:textId="77777777" w:rsidR="00E02480" w:rsidRPr="00E02480" w:rsidRDefault="00E02480">
            <w:pPr>
              <w:widowControl w:val="0"/>
              <w:spacing w:line="276" w:lineRule="auto"/>
              <w:ind w:left="66"/>
              <w:jc w:val="left"/>
              <w:rPr>
                <w:rFonts w:ascii="Aptos" w:hAnsi="Aptos" w:cstheme="minorHAnsi"/>
                <w:color w:val="000000"/>
                <w:sz w:val="22"/>
                <w:highlight w:val="yellow"/>
              </w:rPr>
            </w:pPr>
            <w:r w:rsidRPr="007D72C8">
              <w:rPr>
                <w:rFonts w:ascii="Aptos" w:hAnsi="Aptos" w:cstheme="minorHAnsi"/>
                <w:color w:val="000000"/>
                <w:sz w:val="22"/>
              </w:rPr>
              <w:t>Jakub Furmaga, M.D.</w:t>
            </w:r>
          </w:p>
        </w:tc>
      </w:tr>
      <w:tr w:rsidR="00E02480" w:rsidRPr="002D0088" w14:paraId="20201187" w14:textId="77777777">
        <w:trPr>
          <w:trHeight w:val="20"/>
        </w:trPr>
        <w:tc>
          <w:tcPr>
            <w:tcW w:w="2366" w:type="pct"/>
            <w:vAlign w:val="center"/>
          </w:tcPr>
          <w:p w14:paraId="38807DBB" w14:textId="77777777" w:rsidR="00E02480" w:rsidRPr="00E02480" w:rsidRDefault="00E02480">
            <w:pPr>
              <w:widowControl w:val="0"/>
              <w:spacing w:line="276" w:lineRule="auto"/>
              <w:ind w:left="162"/>
              <w:jc w:val="left"/>
              <w:rPr>
                <w:rFonts w:ascii="Aptos" w:hAnsi="Aptos" w:cstheme="minorHAnsi"/>
                <w:sz w:val="22"/>
                <w:highlight w:val="yellow"/>
              </w:rPr>
            </w:pPr>
            <w:r w:rsidRPr="007D72C8">
              <w:rPr>
                <w:rFonts w:ascii="Aptos" w:hAnsi="Aptos" w:cs="Calibri"/>
                <w:color w:val="000000"/>
                <w:sz w:val="22"/>
              </w:rPr>
              <w:t>Michael Buszczak, Ph.D.</w:t>
            </w:r>
          </w:p>
        </w:tc>
        <w:tc>
          <w:tcPr>
            <w:tcW w:w="134" w:type="pct"/>
            <w:vAlign w:val="center"/>
          </w:tcPr>
          <w:p w14:paraId="34644C12" w14:textId="77777777" w:rsidR="00E02480" w:rsidRPr="005B3273" w:rsidRDefault="00E02480">
            <w:pPr>
              <w:ind w:left="360"/>
              <w:rPr>
                <w:rFonts w:ascii="Aptos" w:hAnsi="Aptos" w:cs="Calibri"/>
                <w:color w:val="000000"/>
                <w:sz w:val="22"/>
              </w:rPr>
            </w:pPr>
          </w:p>
        </w:tc>
        <w:tc>
          <w:tcPr>
            <w:tcW w:w="2500" w:type="pct"/>
            <w:vAlign w:val="center"/>
          </w:tcPr>
          <w:p w14:paraId="06C71FEA" w14:textId="1F26C2FA" w:rsidR="00E02480" w:rsidRPr="005B3273" w:rsidRDefault="005B3273">
            <w:pPr>
              <w:widowControl w:val="0"/>
              <w:spacing w:line="276" w:lineRule="auto"/>
              <w:ind w:left="66"/>
              <w:jc w:val="left"/>
              <w:rPr>
                <w:rFonts w:ascii="Aptos" w:hAnsi="Aptos" w:cstheme="minorHAnsi"/>
                <w:color w:val="000000"/>
                <w:sz w:val="22"/>
              </w:rPr>
            </w:pPr>
            <w:r w:rsidRPr="005B3273">
              <w:rPr>
                <w:rFonts w:ascii="Aptos" w:hAnsi="Aptos" w:cs="Calibri"/>
                <w:color w:val="000000"/>
                <w:sz w:val="22"/>
              </w:rPr>
              <w:t>Meyad Bird</w:t>
            </w:r>
          </w:p>
        </w:tc>
      </w:tr>
      <w:tr w:rsidR="00E02480" w:rsidRPr="002D0088" w14:paraId="032E0A88" w14:textId="77777777">
        <w:trPr>
          <w:trHeight w:val="20"/>
        </w:trPr>
        <w:tc>
          <w:tcPr>
            <w:tcW w:w="2366" w:type="pct"/>
            <w:vAlign w:val="center"/>
          </w:tcPr>
          <w:p w14:paraId="094D2065" w14:textId="77777777" w:rsidR="00E02480" w:rsidRPr="007E519B" w:rsidRDefault="00E02480">
            <w:pPr>
              <w:widowControl w:val="0"/>
              <w:spacing w:line="276" w:lineRule="auto"/>
              <w:jc w:val="left"/>
              <w:rPr>
                <w:rFonts w:ascii="Aptos" w:hAnsi="Aptos" w:cstheme="minorHAnsi"/>
                <w:sz w:val="22"/>
              </w:rPr>
            </w:pPr>
            <w:r w:rsidRPr="007E519B">
              <w:rPr>
                <w:rFonts w:ascii="Aptos" w:hAnsi="Aptos" w:cstheme="minorHAnsi"/>
                <w:sz w:val="22"/>
              </w:rPr>
              <w:t xml:space="preserve">    Don Gammon, Ph.D.</w:t>
            </w:r>
          </w:p>
        </w:tc>
        <w:tc>
          <w:tcPr>
            <w:tcW w:w="134" w:type="pct"/>
            <w:vAlign w:val="center"/>
          </w:tcPr>
          <w:p w14:paraId="6EE06694" w14:textId="77777777" w:rsidR="00E02480" w:rsidRPr="00E02480" w:rsidRDefault="00E02480">
            <w:pPr>
              <w:ind w:left="360"/>
              <w:rPr>
                <w:rFonts w:ascii="Aptos" w:hAnsi="Aptos" w:cs="Calibri"/>
                <w:color w:val="000000"/>
                <w:sz w:val="22"/>
                <w:highlight w:val="yellow"/>
              </w:rPr>
            </w:pPr>
          </w:p>
        </w:tc>
        <w:tc>
          <w:tcPr>
            <w:tcW w:w="2500" w:type="pct"/>
            <w:vAlign w:val="center"/>
          </w:tcPr>
          <w:p w14:paraId="31CC3C32" w14:textId="646C6D0D" w:rsidR="00E02480" w:rsidRPr="008722CE" w:rsidRDefault="008722CE">
            <w:pPr>
              <w:widowControl w:val="0"/>
              <w:spacing w:line="276" w:lineRule="auto"/>
              <w:ind w:left="66"/>
              <w:jc w:val="left"/>
              <w:rPr>
                <w:rFonts w:ascii="Aptos" w:hAnsi="Aptos" w:cstheme="minorHAnsi"/>
                <w:color w:val="000000"/>
                <w:sz w:val="22"/>
              </w:rPr>
            </w:pPr>
            <w:r>
              <w:rPr>
                <w:rFonts w:ascii="Aptos" w:hAnsi="Aptos" w:cstheme="minorHAnsi"/>
                <w:color w:val="000000"/>
                <w:sz w:val="22"/>
              </w:rPr>
              <w:t>Jessica S</w:t>
            </w:r>
            <w:r w:rsidR="00665102">
              <w:rPr>
                <w:rFonts w:ascii="Aptos" w:hAnsi="Aptos" w:cstheme="minorHAnsi"/>
                <w:color w:val="000000"/>
                <w:sz w:val="22"/>
              </w:rPr>
              <w:t>p</w:t>
            </w:r>
            <w:r>
              <w:rPr>
                <w:rFonts w:ascii="Aptos" w:hAnsi="Aptos" w:cstheme="minorHAnsi"/>
                <w:color w:val="000000"/>
                <w:sz w:val="22"/>
              </w:rPr>
              <w:t>aniol</w:t>
            </w:r>
          </w:p>
        </w:tc>
      </w:tr>
      <w:tr w:rsidR="007E519B" w:rsidRPr="002D0088" w14:paraId="17F0895B" w14:textId="77777777">
        <w:trPr>
          <w:trHeight w:val="20"/>
        </w:trPr>
        <w:tc>
          <w:tcPr>
            <w:tcW w:w="2366" w:type="pct"/>
            <w:vAlign w:val="center"/>
          </w:tcPr>
          <w:p w14:paraId="1856B802" w14:textId="11E78668" w:rsidR="007E519B" w:rsidRPr="007E519B" w:rsidRDefault="007E519B" w:rsidP="007E519B">
            <w:pPr>
              <w:widowControl w:val="0"/>
              <w:spacing w:line="276" w:lineRule="auto"/>
              <w:ind w:left="162"/>
              <w:jc w:val="left"/>
              <w:rPr>
                <w:rFonts w:ascii="Aptos" w:hAnsi="Aptos" w:cstheme="minorHAnsi"/>
                <w:sz w:val="22"/>
              </w:rPr>
            </w:pPr>
            <w:r w:rsidRPr="007E519B">
              <w:rPr>
                <w:rFonts w:ascii="Aptos" w:hAnsi="Aptos" w:cstheme="minorHAnsi"/>
                <w:sz w:val="22"/>
              </w:rPr>
              <w:t>Bart Carter, D.V.M.</w:t>
            </w:r>
          </w:p>
        </w:tc>
        <w:tc>
          <w:tcPr>
            <w:tcW w:w="134" w:type="pct"/>
            <w:vAlign w:val="center"/>
          </w:tcPr>
          <w:p w14:paraId="51DDEBD6" w14:textId="77777777" w:rsidR="007E519B" w:rsidRPr="00E02480" w:rsidRDefault="007E519B" w:rsidP="007E519B">
            <w:pPr>
              <w:ind w:left="360"/>
              <w:rPr>
                <w:rFonts w:ascii="Aptos" w:hAnsi="Aptos" w:cs="Calibri"/>
                <w:color w:val="000000"/>
                <w:sz w:val="22"/>
                <w:highlight w:val="yellow"/>
              </w:rPr>
            </w:pPr>
          </w:p>
        </w:tc>
        <w:tc>
          <w:tcPr>
            <w:tcW w:w="2500" w:type="pct"/>
            <w:vAlign w:val="center"/>
          </w:tcPr>
          <w:p w14:paraId="49AD49AF" w14:textId="772839CC" w:rsidR="007E519B" w:rsidRPr="008722CE" w:rsidRDefault="007E519B" w:rsidP="007E519B">
            <w:pPr>
              <w:widowControl w:val="0"/>
              <w:spacing w:line="276" w:lineRule="auto"/>
              <w:ind w:left="66"/>
              <w:jc w:val="left"/>
              <w:rPr>
                <w:rFonts w:ascii="Aptos" w:hAnsi="Aptos" w:cstheme="minorHAnsi"/>
                <w:color w:val="000000"/>
                <w:sz w:val="22"/>
              </w:rPr>
            </w:pPr>
            <w:r w:rsidRPr="008722CE">
              <w:rPr>
                <w:rFonts w:ascii="Aptos" w:hAnsi="Aptos" w:cs="Calibri"/>
                <w:color w:val="000000"/>
                <w:sz w:val="22"/>
              </w:rPr>
              <w:t>Brittney Hubbard</w:t>
            </w:r>
          </w:p>
        </w:tc>
      </w:tr>
      <w:tr w:rsidR="007E519B" w:rsidRPr="002D0088" w14:paraId="770A6112" w14:textId="77777777">
        <w:trPr>
          <w:trHeight w:val="20"/>
        </w:trPr>
        <w:tc>
          <w:tcPr>
            <w:tcW w:w="2366" w:type="pct"/>
            <w:vAlign w:val="center"/>
          </w:tcPr>
          <w:p w14:paraId="01D2262E" w14:textId="77777777" w:rsidR="007E519B" w:rsidRPr="007E519B" w:rsidRDefault="007E519B" w:rsidP="007E519B">
            <w:pPr>
              <w:widowControl w:val="0"/>
              <w:spacing w:line="276" w:lineRule="auto"/>
              <w:ind w:left="162"/>
              <w:jc w:val="left"/>
              <w:rPr>
                <w:rFonts w:ascii="Aptos" w:hAnsi="Aptos" w:cstheme="minorHAnsi"/>
                <w:sz w:val="22"/>
              </w:rPr>
            </w:pPr>
            <w:r w:rsidRPr="007E519B">
              <w:rPr>
                <w:rFonts w:ascii="Aptos" w:hAnsi="Aptos" w:cs="Calibri"/>
                <w:color w:val="000000"/>
                <w:sz w:val="22"/>
              </w:rPr>
              <w:t>Mark Thompson</w:t>
            </w:r>
            <w:r w:rsidRPr="007E519B" w:rsidDel="00A23C1D">
              <w:rPr>
                <w:rFonts w:ascii="Aptos" w:hAnsi="Aptos" w:cs="Calibri"/>
                <w:color w:val="000000"/>
                <w:sz w:val="22"/>
              </w:rPr>
              <w:t xml:space="preserve"> </w:t>
            </w:r>
          </w:p>
        </w:tc>
        <w:tc>
          <w:tcPr>
            <w:tcW w:w="134" w:type="pct"/>
            <w:vAlign w:val="center"/>
          </w:tcPr>
          <w:p w14:paraId="760F5613" w14:textId="77777777" w:rsidR="007E519B" w:rsidRPr="00E02480" w:rsidRDefault="007E519B" w:rsidP="007E519B">
            <w:pPr>
              <w:ind w:left="360"/>
              <w:rPr>
                <w:rFonts w:ascii="Aptos" w:hAnsi="Aptos" w:cs="Calibri"/>
                <w:color w:val="000000"/>
                <w:sz w:val="22"/>
                <w:highlight w:val="yellow"/>
              </w:rPr>
            </w:pPr>
          </w:p>
        </w:tc>
        <w:tc>
          <w:tcPr>
            <w:tcW w:w="2500" w:type="pct"/>
            <w:vAlign w:val="center"/>
          </w:tcPr>
          <w:p w14:paraId="45660CEB" w14:textId="5D3E36E7" w:rsidR="007E519B" w:rsidRPr="008722CE" w:rsidRDefault="007E519B" w:rsidP="007E519B">
            <w:pPr>
              <w:widowControl w:val="0"/>
              <w:spacing w:line="276" w:lineRule="auto"/>
              <w:ind w:left="66"/>
              <w:jc w:val="left"/>
              <w:rPr>
                <w:rFonts w:ascii="Aptos" w:hAnsi="Aptos" w:cstheme="minorHAnsi"/>
                <w:color w:val="000000"/>
                <w:sz w:val="22"/>
              </w:rPr>
            </w:pPr>
            <w:r w:rsidRPr="008722CE">
              <w:rPr>
                <w:rFonts w:ascii="Aptos" w:eastAsia="Times New Roman" w:hAnsi="Aptos" w:cstheme="minorHAnsi"/>
                <w:sz w:val="22"/>
              </w:rPr>
              <w:t>Julia Wilkerson</w:t>
            </w:r>
          </w:p>
        </w:tc>
      </w:tr>
      <w:tr w:rsidR="007E519B" w:rsidRPr="002D0088" w14:paraId="21BFE802" w14:textId="77777777">
        <w:trPr>
          <w:trHeight w:val="20"/>
        </w:trPr>
        <w:tc>
          <w:tcPr>
            <w:tcW w:w="2366" w:type="pct"/>
            <w:vAlign w:val="center"/>
          </w:tcPr>
          <w:p w14:paraId="643AD73D" w14:textId="77777777" w:rsidR="007E519B" w:rsidRPr="007E519B" w:rsidRDefault="007E519B" w:rsidP="007E519B">
            <w:pPr>
              <w:widowControl w:val="0"/>
              <w:spacing w:line="276" w:lineRule="auto"/>
              <w:ind w:left="162"/>
              <w:jc w:val="left"/>
              <w:rPr>
                <w:rFonts w:ascii="Aptos" w:hAnsi="Aptos" w:cstheme="minorHAnsi"/>
                <w:sz w:val="22"/>
              </w:rPr>
            </w:pPr>
            <w:r w:rsidRPr="007E519B">
              <w:rPr>
                <w:rFonts w:ascii="Aptos" w:hAnsi="Aptos" w:cs="Calibri"/>
                <w:color w:val="000000"/>
                <w:sz w:val="22"/>
              </w:rPr>
              <w:t xml:space="preserve">Michael Shiloh, M.D., Ph.D. </w:t>
            </w:r>
          </w:p>
        </w:tc>
        <w:tc>
          <w:tcPr>
            <w:tcW w:w="134" w:type="pct"/>
            <w:vAlign w:val="center"/>
          </w:tcPr>
          <w:p w14:paraId="406027FC" w14:textId="77777777" w:rsidR="007E519B" w:rsidRPr="00E02480" w:rsidRDefault="007E519B" w:rsidP="007E519B">
            <w:pPr>
              <w:ind w:left="360"/>
              <w:rPr>
                <w:rFonts w:ascii="Aptos" w:eastAsia="Calibri" w:hAnsi="Aptos" w:cstheme="minorHAnsi"/>
                <w:color w:val="000000"/>
                <w:sz w:val="22"/>
                <w:highlight w:val="yellow"/>
              </w:rPr>
            </w:pPr>
          </w:p>
        </w:tc>
        <w:tc>
          <w:tcPr>
            <w:tcW w:w="2500" w:type="pct"/>
            <w:vAlign w:val="center"/>
          </w:tcPr>
          <w:p w14:paraId="43EACCCF" w14:textId="36CD160F" w:rsidR="007E519B" w:rsidRPr="00E02480" w:rsidRDefault="007E519B" w:rsidP="007E519B">
            <w:pPr>
              <w:widowControl w:val="0"/>
              <w:spacing w:line="276" w:lineRule="auto"/>
              <w:ind w:left="66"/>
              <w:jc w:val="left"/>
              <w:rPr>
                <w:rFonts w:ascii="Aptos" w:hAnsi="Aptos" w:cstheme="minorHAnsi"/>
                <w:color w:val="000000"/>
                <w:sz w:val="22"/>
                <w:highlight w:val="yellow"/>
                <w:lang w:val="es-ES"/>
              </w:rPr>
            </w:pPr>
            <w:r w:rsidRPr="008722CE">
              <w:rPr>
                <w:rFonts w:ascii="Aptos" w:eastAsia="Times New Roman" w:hAnsi="Aptos" w:cstheme="minorHAnsi"/>
                <w:sz w:val="22"/>
              </w:rPr>
              <w:t>Amanda Edwards</w:t>
            </w:r>
          </w:p>
        </w:tc>
      </w:tr>
      <w:tr w:rsidR="007E519B" w:rsidRPr="002D0088" w14:paraId="2EBB9823" w14:textId="77777777">
        <w:trPr>
          <w:trHeight w:val="20"/>
        </w:trPr>
        <w:tc>
          <w:tcPr>
            <w:tcW w:w="2366" w:type="pct"/>
            <w:vAlign w:val="center"/>
          </w:tcPr>
          <w:p w14:paraId="5A346127" w14:textId="4D0C1160" w:rsidR="007E519B" w:rsidRPr="007E519B" w:rsidRDefault="007E519B" w:rsidP="007E519B">
            <w:pPr>
              <w:widowControl w:val="0"/>
              <w:spacing w:line="276" w:lineRule="auto"/>
              <w:ind w:left="162"/>
              <w:jc w:val="left"/>
              <w:rPr>
                <w:rFonts w:ascii="Aptos" w:hAnsi="Aptos" w:cstheme="minorHAnsi"/>
                <w:sz w:val="22"/>
              </w:rPr>
            </w:pPr>
            <w:r w:rsidRPr="007E519B">
              <w:rPr>
                <w:rFonts w:ascii="Aptos" w:hAnsi="Aptos" w:cstheme="minorHAnsi"/>
                <w:sz w:val="22"/>
              </w:rPr>
              <w:t>Danielle Robertson, O.D., Ph.D.</w:t>
            </w:r>
            <w:r w:rsidRPr="007E519B">
              <w:rPr>
                <w:rFonts w:ascii="Aptos" w:hAnsi="Aptos" w:cstheme="minorHAnsi"/>
                <w:color w:val="000000"/>
                <w:sz w:val="22"/>
              </w:rPr>
              <w:t>.</w:t>
            </w:r>
          </w:p>
        </w:tc>
        <w:tc>
          <w:tcPr>
            <w:tcW w:w="134" w:type="pct"/>
            <w:vAlign w:val="center"/>
          </w:tcPr>
          <w:p w14:paraId="267FF980" w14:textId="77777777" w:rsidR="007E519B" w:rsidRPr="00F662F4" w:rsidRDefault="007E519B" w:rsidP="007E519B">
            <w:pPr>
              <w:autoSpaceDN w:val="0"/>
              <w:ind w:left="360"/>
              <w:rPr>
                <w:rFonts w:ascii="Aptos" w:eastAsia="Times New Roman" w:hAnsi="Aptos" w:cstheme="minorHAnsi"/>
                <w:sz w:val="22"/>
              </w:rPr>
            </w:pPr>
          </w:p>
        </w:tc>
        <w:tc>
          <w:tcPr>
            <w:tcW w:w="2500" w:type="pct"/>
            <w:vAlign w:val="center"/>
          </w:tcPr>
          <w:p w14:paraId="16935F4C" w14:textId="74D404A1" w:rsidR="007E519B" w:rsidRPr="00F662F4" w:rsidRDefault="007E519B" w:rsidP="007E519B">
            <w:pPr>
              <w:widowControl w:val="0"/>
              <w:autoSpaceDN w:val="0"/>
              <w:spacing w:line="276" w:lineRule="auto"/>
              <w:ind w:left="66"/>
              <w:jc w:val="left"/>
              <w:rPr>
                <w:rFonts w:ascii="Aptos" w:eastAsia="Calibri" w:hAnsi="Aptos" w:cstheme="minorHAnsi"/>
                <w:color w:val="000000"/>
                <w:sz w:val="22"/>
              </w:rPr>
            </w:pPr>
            <w:r>
              <w:rPr>
                <w:rFonts w:ascii="Aptos" w:hAnsi="Aptos" w:cs="Calibri"/>
                <w:color w:val="000000"/>
                <w:sz w:val="22"/>
              </w:rPr>
              <w:t>Chad Donelson</w:t>
            </w:r>
          </w:p>
        </w:tc>
      </w:tr>
      <w:tr w:rsidR="007E519B" w:rsidRPr="002D0088" w14:paraId="73E8F4EF" w14:textId="77777777">
        <w:trPr>
          <w:trHeight w:val="20"/>
        </w:trPr>
        <w:tc>
          <w:tcPr>
            <w:tcW w:w="2366" w:type="pct"/>
            <w:vAlign w:val="center"/>
          </w:tcPr>
          <w:p w14:paraId="6DC85306" w14:textId="77777777" w:rsidR="007E519B" w:rsidRPr="007E519B" w:rsidRDefault="007E519B" w:rsidP="007E519B">
            <w:pPr>
              <w:widowControl w:val="0"/>
              <w:spacing w:line="276" w:lineRule="auto"/>
              <w:ind w:left="162"/>
              <w:jc w:val="left"/>
              <w:rPr>
                <w:rFonts w:ascii="Aptos" w:hAnsi="Aptos" w:cstheme="minorHAnsi"/>
                <w:sz w:val="22"/>
                <w:lang w:val="es-ES"/>
              </w:rPr>
            </w:pPr>
            <w:r w:rsidRPr="007E519B">
              <w:rPr>
                <w:rFonts w:ascii="Aptos" w:hAnsi="Aptos" w:cstheme="minorHAnsi"/>
                <w:color w:val="000000"/>
                <w:sz w:val="22"/>
                <w:lang w:val="es-ES"/>
              </w:rPr>
              <w:t>Maria Labandeira-Rey, Ph.D.</w:t>
            </w:r>
          </w:p>
        </w:tc>
        <w:tc>
          <w:tcPr>
            <w:tcW w:w="134" w:type="pct"/>
            <w:vAlign w:val="center"/>
          </w:tcPr>
          <w:p w14:paraId="392604FE" w14:textId="77777777" w:rsidR="007E519B" w:rsidRPr="00F662F4" w:rsidRDefault="007E519B" w:rsidP="007E519B">
            <w:pPr>
              <w:ind w:left="360"/>
              <w:contextualSpacing/>
              <w:rPr>
                <w:rFonts w:ascii="Aptos" w:eastAsia="Times New Roman" w:hAnsi="Aptos" w:cstheme="minorHAnsi"/>
                <w:sz w:val="22"/>
                <w:lang w:val="es-ES"/>
              </w:rPr>
            </w:pPr>
          </w:p>
        </w:tc>
        <w:tc>
          <w:tcPr>
            <w:tcW w:w="2500" w:type="pct"/>
            <w:vAlign w:val="center"/>
          </w:tcPr>
          <w:p w14:paraId="029A48D6" w14:textId="04C283C3" w:rsidR="007E519B" w:rsidRPr="00F662F4" w:rsidRDefault="007E519B" w:rsidP="007E519B">
            <w:pPr>
              <w:widowControl w:val="0"/>
              <w:spacing w:line="276" w:lineRule="auto"/>
              <w:ind w:left="66"/>
              <w:jc w:val="left"/>
              <w:rPr>
                <w:rFonts w:ascii="Aptos" w:eastAsia="Times New Roman" w:hAnsi="Aptos" w:cstheme="minorHAnsi"/>
                <w:sz w:val="22"/>
              </w:rPr>
            </w:pPr>
            <w:r>
              <w:rPr>
                <w:rFonts w:ascii="Aptos" w:hAnsi="Aptos" w:cs="Calibri"/>
                <w:color w:val="000000"/>
                <w:sz w:val="22"/>
              </w:rPr>
              <w:t>Kathleen Trindade</w:t>
            </w:r>
          </w:p>
        </w:tc>
      </w:tr>
      <w:tr w:rsidR="007E519B" w:rsidRPr="002D0088" w14:paraId="651724DB" w14:textId="77777777">
        <w:trPr>
          <w:trHeight w:val="20"/>
        </w:trPr>
        <w:tc>
          <w:tcPr>
            <w:tcW w:w="2366" w:type="pct"/>
            <w:vAlign w:val="center"/>
          </w:tcPr>
          <w:p w14:paraId="4B0961B2" w14:textId="77777777" w:rsidR="007E519B" w:rsidRPr="007E519B" w:rsidRDefault="007E519B" w:rsidP="007E519B">
            <w:pPr>
              <w:widowControl w:val="0"/>
              <w:spacing w:line="276" w:lineRule="auto"/>
              <w:ind w:left="162"/>
              <w:jc w:val="left"/>
              <w:rPr>
                <w:rFonts w:ascii="Aptos" w:hAnsi="Aptos" w:cstheme="minorHAnsi"/>
                <w:color w:val="000000"/>
                <w:sz w:val="22"/>
                <w:lang w:val="es-ES"/>
              </w:rPr>
            </w:pPr>
            <w:r w:rsidRPr="007E519B">
              <w:rPr>
                <w:rFonts w:ascii="Aptos" w:hAnsi="Aptos" w:cs="Calibri"/>
                <w:color w:val="000000"/>
                <w:sz w:val="22"/>
              </w:rPr>
              <w:t>Ryan Lisk, MPH</w:t>
            </w:r>
          </w:p>
        </w:tc>
        <w:tc>
          <w:tcPr>
            <w:tcW w:w="134" w:type="pct"/>
            <w:vAlign w:val="center"/>
          </w:tcPr>
          <w:p w14:paraId="41F5D796" w14:textId="77777777" w:rsidR="007E519B" w:rsidRPr="00F662F4" w:rsidRDefault="007E519B" w:rsidP="007E519B">
            <w:pPr>
              <w:ind w:left="360"/>
              <w:contextualSpacing/>
              <w:rPr>
                <w:rFonts w:ascii="Aptos" w:eastAsia="Times New Roman" w:hAnsi="Aptos" w:cstheme="minorHAnsi"/>
                <w:sz w:val="22"/>
                <w:lang w:val="es-ES"/>
              </w:rPr>
            </w:pPr>
          </w:p>
        </w:tc>
        <w:tc>
          <w:tcPr>
            <w:tcW w:w="2500" w:type="pct"/>
            <w:vAlign w:val="center"/>
          </w:tcPr>
          <w:p w14:paraId="0F5C5AE1" w14:textId="35457947" w:rsidR="007E519B" w:rsidRPr="00F662F4" w:rsidRDefault="007E519B" w:rsidP="007E519B">
            <w:pPr>
              <w:widowControl w:val="0"/>
              <w:spacing w:line="276" w:lineRule="auto"/>
              <w:ind w:left="66"/>
              <w:jc w:val="left"/>
              <w:rPr>
                <w:rFonts w:ascii="Aptos" w:hAnsi="Aptos" w:cs="Calibri"/>
                <w:color w:val="000000"/>
                <w:sz w:val="22"/>
              </w:rPr>
            </w:pPr>
            <w:r>
              <w:rPr>
                <w:rFonts w:ascii="Aptos" w:hAnsi="Aptos" w:cs="Calibri"/>
                <w:color w:val="000000"/>
                <w:sz w:val="22"/>
              </w:rPr>
              <w:t>Audrey Kinser</w:t>
            </w:r>
          </w:p>
        </w:tc>
      </w:tr>
      <w:tr w:rsidR="007E519B" w:rsidRPr="002D0088" w14:paraId="036A193E" w14:textId="77777777">
        <w:trPr>
          <w:trHeight w:val="20"/>
        </w:trPr>
        <w:tc>
          <w:tcPr>
            <w:tcW w:w="2366" w:type="pct"/>
            <w:vAlign w:val="center"/>
          </w:tcPr>
          <w:p w14:paraId="43EDCB76" w14:textId="7880391A" w:rsidR="007E519B" w:rsidRPr="007E519B" w:rsidRDefault="007E519B" w:rsidP="007E519B">
            <w:pPr>
              <w:widowControl w:val="0"/>
              <w:spacing w:line="276" w:lineRule="auto"/>
              <w:ind w:left="162"/>
              <w:jc w:val="left"/>
              <w:rPr>
                <w:rFonts w:ascii="Aptos" w:hAnsi="Aptos" w:cs="Calibri"/>
                <w:color w:val="000000"/>
                <w:sz w:val="22"/>
              </w:rPr>
            </w:pPr>
            <w:r w:rsidRPr="007E519B">
              <w:rPr>
                <w:rFonts w:ascii="Aptos" w:hAnsi="Aptos" w:cs="Calibri"/>
                <w:color w:val="000000"/>
                <w:sz w:val="22"/>
              </w:rPr>
              <w:t>Robert Orchard, Ph.D.</w:t>
            </w:r>
          </w:p>
        </w:tc>
        <w:tc>
          <w:tcPr>
            <w:tcW w:w="134" w:type="pct"/>
            <w:vAlign w:val="center"/>
          </w:tcPr>
          <w:p w14:paraId="14A348E8" w14:textId="77777777" w:rsidR="007E519B" w:rsidRPr="00F662F4" w:rsidRDefault="007E519B" w:rsidP="007E519B">
            <w:pPr>
              <w:ind w:left="360"/>
              <w:contextualSpacing/>
              <w:rPr>
                <w:rFonts w:ascii="Aptos" w:eastAsia="Times New Roman" w:hAnsi="Aptos" w:cstheme="minorHAnsi"/>
                <w:sz w:val="22"/>
                <w:lang w:val="es-ES"/>
              </w:rPr>
            </w:pPr>
          </w:p>
        </w:tc>
        <w:tc>
          <w:tcPr>
            <w:tcW w:w="2500" w:type="pct"/>
            <w:vAlign w:val="center"/>
          </w:tcPr>
          <w:p w14:paraId="5730BA5B" w14:textId="5A87936F" w:rsidR="007E519B" w:rsidRDefault="007E519B" w:rsidP="007E519B">
            <w:pPr>
              <w:widowControl w:val="0"/>
              <w:spacing w:line="276" w:lineRule="auto"/>
              <w:ind w:left="66"/>
              <w:jc w:val="left"/>
              <w:rPr>
                <w:rFonts w:ascii="Aptos" w:hAnsi="Aptos" w:cs="Calibri"/>
                <w:color w:val="000000"/>
                <w:sz w:val="22"/>
              </w:rPr>
            </w:pPr>
          </w:p>
        </w:tc>
      </w:tr>
    </w:tbl>
    <w:p w14:paraId="76F0B905" w14:textId="77777777" w:rsidR="00E02480" w:rsidRPr="00F662F4" w:rsidRDefault="00E02480" w:rsidP="00E02480">
      <w:pPr>
        <w:rPr>
          <w:rFonts w:ascii="Aptos" w:hAnsi="Aptos"/>
          <w:sz w:val="22"/>
        </w:rPr>
      </w:pPr>
    </w:p>
    <w:p w14:paraId="192C5059" w14:textId="77777777" w:rsidR="003F67BF" w:rsidRPr="00F662F4" w:rsidRDefault="003F67BF" w:rsidP="0071500D">
      <w:pPr>
        <w:rPr>
          <w:rFonts w:ascii="Aptos" w:hAnsi="Aptos"/>
          <w:sz w:val="22"/>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pct10" w:color="auto" w:fill="auto"/>
        <w:tblCellMar>
          <w:left w:w="180" w:type="dxa"/>
          <w:right w:w="180" w:type="dxa"/>
        </w:tblCellMar>
        <w:tblLook w:val="04A0" w:firstRow="1" w:lastRow="0" w:firstColumn="1" w:lastColumn="0" w:noHBand="0" w:noVBand="1"/>
      </w:tblPr>
      <w:tblGrid>
        <w:gridCol w:w="10060"/>
      </w:tblGrid>
      <w:tr w:rsidR="0071500D" w:rsidRPr="002D0088" w14:paraId="12228BC6" w14:textId="77777777" w:rsidTr="004222B7">
        <w:trPr>
          <w:trHeight w:val="60"/>
        </w:trPr>
        <w:tc>
          <w:tcPr>
            <w:tcW w:w="5000" w:type="pct"/>
            <w:tcBorders>
              <w:top w:val="single" w:sz="8" w:space="0" w:color="auto"/>
              <w:left w:val="single" w:sz="8" w:space="0" w:color="auto"/>
              <w:bottom w:val="single" w:sz="8" w:space="0" w:color="auto"/>
              <w:right w:val="single" w:sz="8" w:space="0" w:color="auto"/>
            </w:tcBorders>
            <w:hideMark/>
          </w:tcPr>
          <w:p w14:paraId="3D982DD1" w14:textId="77777777" w:rsidR="0071500D" w:rsidRPr="00F662F4" w:rsidRDefault="0071500D">
            <w:pPr>
              <w:widowControl w:val="0"/>
              <w:overflowPunct w:val="0"/>
              <w:autoSpaceDE w:val="0"/>
              <w:autoSpaceDN w:val="0"/>
              <w:adjustRightInd w:val="0"/>
              <w:rPr>
                <w:rFonts w:ascii="Aptos" w:eastAsiaTheme="minorEastAsia" w:hAnsi="Aptos" w:cstheme="minorHAnsi"/>
                <w:kern w:val="28"/>
                <w:sz w:val="22"/>
              </w:rPr>
            </w:pPr>
            <w:r w:rsidRPr="00F662F4">
              <w:rPr>
                <w:rFonts w:ascii="Aptos" w:eastAsiaTheme="minorEastAsia" w:hAnsi="Aptos" w:cstheme="minorHAnsi"/>
                <w:b/>
                <w:bCs/>
                <w:color w:val="000000"/>
                <w:sz w:val="22"/>
              </w:rPr>
              <w:t>Notification to IBC Members and Guests</w:t>
            </w:r>
          </w:p>
        </w:tc>
      </w:tr>
    </w:tbl>
    <w:p w14:paraId="5258E8D2" w14:textId="77777777" w:rsidR="0071500D" w:rsidRPr="00F662F4" w:rsidRDefault="0071500D" w:rsidP="0071500D">
      <w:pPr>
        <w:rPr>
          <w:rFonts w:ascii="Aptos" w:eastAsiaTheme="minorEastAsia" w:hAnsi="Aptos" w:cstheme="minorHAnsi"/>
          <w:iCs/>
          <w:sz w:val="22"/>
        </w:rPr>
      </w:pPr>
      <w:r w:rsidRPr="00F662F4">
        <w:rPr>
          <w:rFonts w:ascii="Aptos" w:eastAsiaTheme="minorEastAsia" w:hAnsi="Aptos" w:cstheme="minorHAnsi"/>
          <w:sz w:val="22"/>
        </w:rPr>
        <w:t>All IBC members and guests were notified that t</w:t>
      </w:r>
      <w:r w:rsidRPr="00F662F4">
        <w:rPr>
          <w:rFonts w:ascii="Aptos" w:eastAsiaTheme="minorEastAsia" w:hAnsi="Aptos" w:cstheme="minorHAnsi"/>
          <w:iCs/>
          <w:sz w:val="22"/>
        </w:rPr>
        <w:t xml:space="preserve">his meeting was recorded on audio tape for minute-taking purposes. Recorded copies will be kept by Safety for 90 days from today’s date. </w:t>
      </w:r>
    </w:p>
    <w:p w14:paraId="37E89B7A" w14:textId="77777777" w:rsidR="0071500D" w:rsidRPr="00F662F4" w:rsidRDefault="0071500D" w:rsidP="0071500D">
      <w:pPr>
        <w:rPr>
          <w:rFonts w:ascii="Aptos" w:eastAsiaTheme="minorEastAsia" w:hAnsi="Aptos" w:cstheme="minorHAnsi"/>
          <w:iC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4A0" w:firstRow="1" w:lastRow="0" w:firstColumn="1" w:lastColumn="0" w:noHBand="0" w:noVBand="1"/>
      </w:tblPr>
      <w:tblGrid>
        <w:gridCol w:w="10070"/>
      </w:tblGrid>
      <w:tr w:rsidR="0071500D" w:rsidRPr="002D0088" w14:paraId="59D25FD1" w14:textId="77777777" w:rsidTr="004222B7">
        <w:tc>
          <w:tcPr>
            <w:tcW w:w="5000" w:type="pct"/>
            <w:tcBorders>
              <w:top w:val="single" w:sz="4" w:space="0" w:color="auto"/>
              <w:left w:val="single" w:sz="4" w:space="0" w:color="auto"/>
              <w:bottom w:val="single" w:sz="4" w:space="0" w:color="auto"/>
              <w:right w:val="single" w:sz="4" w:space="0" w:color="auto"/>
            </w:tcBorders>
            <w:hideMark/>
          </w:tcPr>
          <w:p w14:paraId="71A17354" w14:textId="77777777" w:rsidR="0071500D" w:rsidRPr="00F662F4" w:rsidRDefault="0071500D">
            <w:pPr>
              <w:autoSpaceDN w:val="0"/>
              <w:rPr>
                <w:rFonts w:ascii="Aptos" w:eastAsiaTheme="minorEastAsia" w:hAnsi="Aptos" w:cstheme="minorHAnsi"/>
                <w:b/>
                <w:bCs/>
                <w:kern w:val="28"/>
                <w:sz w:val="22"/>
              </w:rPr>
            </w:pPr>
            <w:r w:rsidRPr="00F662F4">
              <w:rPr>
                <w:rFonts w:ascii="Aptos" w:eastAsiaTheme="minorEastAsia" w:hAnsi="Aptos" w:cstheme="minorHAnsi"/>
                <w:b/>
                <w:color w:val="000000"/>
                <w:sz w:val="22"/>
              </w:rPr>
              <w:t>IBC</w:t>
            </w:r>
            <w:r w:rsidRPr="00F662F4">
              <w:rPr>
                <w:rFonts w:ascii="Aptos" w:eastAsiaTheme="minorEastAsia" w:hAnsi="Aptos" w:cstheme="minorHAnsi"/>
                <w:color w:val="000000"/>
                <w:sz w:val="22"/>
              </w:rPr>
              <w:t xml:space="preserve"> </w:t>
            </w:r>
            <w:r w:rsidRPr="00F662F4">
              <w:rPr>
                <w:rFonts w:ascii="Aptos" w:eastAsiaTheme="minorEastAsia" w:hAnsi="Aptos" w:cstheme="minorHAnsi"/>
                <w:b/>
                <w:color w:val="000000"/>
                <w:sz w:val="22"/>
              </w:rPr>
              <w:t>Conflict of Interest Policy reminder</w:t>
            </w:r>
          </w:p>
        </w:tc>
      </w:tr>
    </w:tbl>
    <w:p w14:paraId="76B2A9F7" w14:textId="77777777" w:rsidR="0071500D" w:rsidRPr="00F662F4" w:rsidRDefault="0071500D" w:rsidP="00FC492C">
      <w:pPr>
        <w:numPr>
          <w:ilvl w:val="0"/>
          <w:numId w:val="16"/>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t to provide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FC492C">
      <w:pPr>
        <w:numPr>
          <w:ilvl w:val="0"/>
          <w:numId w:val="16"/>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19C7FFEA" w14:textId="77777777" w:rsidR="0071500D" w:rsidRPr="00F662F4" w:rsidRDefault="0071500D" w:rsidP="00FC492C">
      <w:pPr>
        <w:numPr>
          <w:ilvl w:val="0"/>
          <w:numId w:val="16"/>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If you would like a copy of the Institutional Policy, please contact Safety.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1"/>
        <w:tblW w:w="5000" w:type="pct"/>
        <w:tblBorders>
          <w:top w:val="single" w:sz="4" w:space="0" w:color="auto"/>
          <w:left w:val="single" w:sz="4" w:space="0" w:color="auto"/>
          <w:bottom w:val="single" w:sz="4" w:space="0" w:color="auto"/>
          <w:right w:val="single" w:sz="4" w:space="0" w:color="auto"/>
        </w:tblBorders>
        <w:shd w:val="pct10" w:color="auto" w:fill="auto"/>
        <w:tblLook w:val="04A0" w:firstRow="1" w:lastRow="0" w:firstColumn="1" w:lastColumn="0" w:noHBand="0" w:noVBand="1"/>
      </w:tblPr>
      <w:tblGrid>
        <w:gridCol w:w="10070"/>
      </w:tblGrid>
      <w:tr w:rsidR="0071500D" w:rsidRPr="002D0088" w14:paraId="735F96D9" w14:textId="77777777" w:rsidTr="00EC1C6C">
        <w:tc>
          <w:tcPr>
            <w:tcW w:w="5000" w:type="pct"/>
          </w:tcPr>
          <w:p w14:paraId="3B5CD4E1" w14:textId="77777777" w:rsidR="0071500D" w:rsidRPr="00F662F4" w:rsidRDefault="0071500D">
            <w:pPr>
              <w:autoSpaceDN w:val="0"/>
              <w:rPr>
                <w:rFonts w:cstheme="minorHAnsi"/>
                <w:color w:val="000000"/>
                <w:sz w:val="22"/>
                <w:szCs w:val="22"/>
              </w:rPr>
            </w:pPr>
            <w:r w:rsidRPr="00F662F4">
              <w:rPr>
                <w:rFonts w:cstheme="minorHAnsi"/>
                <w:b/>
                <w:sz w:val="22"/>
                <w:szCs w:val="22"/>
              </w:rPr>
              <w:t>Call to Order and Approval of Minutes</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70"/>
      </w:tblGrid>
      <w:tr w:rsidR="0071500D" w:rsidRPr="002D0088" w14:paraId="72967DB1" w14:textId="77777777">
        <w:trPr>
          <w:trHeight w:val="2078"/>
        </w:trPr>
        <w:tc>
          <w:tcPr>
            <w:tcW w:w="5000" w:type="pct"/>
            <w:tcBorders>
              <w:bottom w:val="single" w:sz="4" w:space="0" w:color="auto"/>
            </w:tcBorders>
          </w:tcPr>
          <w:p w14:paraId="352AFE3D" w14:textId="04222E4B" w:rsidR="0071500D" w:rsidRPr="00F662F4" w:rsidRDefault="0071500D" w:rsidP="00484AF5">
            <w:pPr>
              <w:rPr>
                <w:rFonts w:ascii="Aptos" w:eastAsia="Calibri" w:hAnsi="Aptos" w:cstheme="minorHAnsi"/>
                <w:sz w:val="22"/>
              </w:rPr>
            </w:pPr>
            <w:r w:rsidRPr="00F662F4">
              <w:rPr>
                <w:rFonts w:ascii="Aptos" w:eastAsia="Calibri" w:hAnsi="Aptos" w:cstheme="minorHAnsi"/>
                <w:sz w:val="22"/>
              </w:rPr>
              <w:t xml:space="preserve">Quorum was obtained: A regular meeting of the UT Southwestern IBC was called to order at 11:30 a.m. on </w:t>
            </w:r>
            <w:r w:rsidR="0050717D" w:rsidRPr="0050717D">
              <w:rPr>
                <w:rFonts w:ascii="Aptos" w:eastAsia="Calibri" w:hAnsi="Aptos" w:cstheme="minorHAnsi"/>
                <w:sz w:val="22"/>
              </w:rPr>
              <w:t>October</w:t>
            </w:r>
            <w:r w:rsidR="001B4EEB" w:rsidRPr="0050717D">
              <w:rPr>
                <w:rFonts w:ascii="Aptos" w:eastAsia="Calibri" w:hAnsi="Aptos" w:cstheme="minorHAnsi"/>
                <w:sz w:val="22"/>
              </w:rPr>
              <w:t xml:space="preserve"> 2</w:t>
            </w:r>
            <w:r w:rsidR="0050717D" w:rsidRPr="0050717D">
              <w:rPr>
                <w:rFonts w:ascii="Aptos" w:eastAsia="Calibri" w:hAnsi="Aptos" w:cstheme="minorHAnsi"/>
                <w:sz w:val="22"/>
              </w:rPr>
              <w:t>8</w:t>
            </w:r>
            <w:r w:rsidR="001B4EEB" w:rsidRPr="0050717D">
              <w:rPr>
                <w:rFonts w:ascii="Aptos" w:eastAsia="Calibri" w:hAnsi="Aptos" w:cstheme="minorHAnsi"/>
                <w:sz w:val="22"/>
              </w:rPr>
              <w:t xml:space="preserve">, </w:t>
            </w:r>
            <w:r w:rsidR="00484AF5" w:rsidRPr="0050717D">
              <w:rPr>
                <w:rFonts w:ascii="Aptos" w:eastAsia="Calibri" w:hAnsi="Aptos" w:cstheme="minorHAnsi"/>
                <w:sz w:val="22"/>
              </w:rPr>
              <w:t>2025</w:t>
            </w:r>
            <w:r w:rsidRPr="0050717D">
              <w:rPr>
                <w:rFonts w:ascii="Aptos" w:eastAsia="Calibri" w:hAnsi="Aptos" w:cstheme="minorHAnsi"/>
                <w:sz w:val="22"/>
              </w:rPr>
              <w:t xml:space="preserve"> on</w:t>
            </w:r>
            <w:r w:rsidRPr="00F662F4">
              <w:rPr>
                <w:rFonts w:ascii="Aptos" w:eastAsia="Calibri" w:hAnsi="Aptos" w:cstheme="minorHAnsi"/>
                <w:sz w:val="22"/>
              </w:rPr>
              <w:t xml:space="preserve"> the UT Southwestern campus in room JA5.110 and via web conferencing. </w:t>
            </w:r>
          </w:p>
          <w:p w14:paraId="4D684A4B" w14:textId="77777777" w:rsidR="0071500D" w:rsidRPr="00F662F4" w:rsidRDefault="0071500D">
            <w:pPr>
              <w:rPr>
                <w:rFonts w:ascii="Aptos" w:eastAsia="Calibri" w:hAnsi="Aptos" w:cstheme="minorHAnsi"/>
                <w:sz w:val="22"/>
              </w:rPr>
            </w:pPr>
          </w:p>
          <w:p w14:paraId="34F6FACF" w14:textId="7F3DC24D" w:rsidR="0071500D" w:rsidRPr="00F662F4" w:rsidRDefault="0071500D">
            <w:pPr>
              <w:rPr>
                <w:rFonts w:ascii="Aptos" w:eastAsia="Calibri" w:hAnsi="Aptos" w:cstheme="minorHAnsi"/>
                <w:sz w:val="22"/>
              </w:rPr>
            </w:pPr>
            <w:r w:rsidRPr="00F662F4">
              <w:rPr>
                <w:rFonts w:ascii="Aptos" w:eastAsia="Calibri" w:hAnsi="Aptos" w:cstheme="minorHAnsi"/>
                <w:sz w:val="22"/>
              </w:rPr>
              <w:t xml:space="preserve">The draft minutes from the meeting held on </w:t>
            </w:r>
            <w:r w:rsidR="00612E1C" w:rsidRPr="00612E1C">
              <w:rPr>
                <w:rFonts w:ascii="Aptos" w:eastAsia="Calibri" w:hAnsi="Aptos" w:cstheme="minorHAnsi"/>
                <w:sz w:val="22"/>
              </w:rPr>
              <w:t>September</w:t>
            </w:r>
            <w:r w:rsidR="001B4EEB" w:rsidRPr="00612E1C">
              <w:rPr>
                <w:rFonts w:ascii="Aptos" w:eastAsia="Calibri" w:hAnsi="Aptos" w:cstheme="minorHAnsi"/>
                <w:sz w:val="22"/>
              </w:rPr>
              <w:t xml:space="preserve"> </w:t>
            </w:r>
            <w:r w:rsidR="00612E1C" w:rsidRPr="00612E1C">
              <w:rPr>
                <w:rFonts w:ascii="Aptos" w:eastAsia="Calibri" w:hAnsi="Aptos" w:cstheme="minorHAnsi"/>
                <w:sz w:val="22"/>
              </w:rPr>
              <w:t>30</w:t>
            </w:r>
            <w:r w:rsidRPr="00612E1C">
              <w:rPr>
                <w:rFonts w:ascii="Aptos" w:eastAsia="Calibri" w:hAnsi="Aptos" w:cstheme="minorHAnsi"/>
                <w:sz w:val="22"/>
              </w:rPr>
              <w:t>, 202</w:t>
            </w:r>
            <w:r w:rsidR="00484AF5" w:rsidRPr="00612E1C">
              <w:rPr>
                <w:rFonts w:ascii="Aptos" w:eastAsia="Calibri" w:hAnsi="Aptos" w:cstheme="minorHAnsi"/>
                <w:sz w:val="22"/>
              </w:rPr>
              <w:t>5</w:t>
            </w:r>
            <w:r w:rsidRPr="00612E1C">
              <w:rPr>
                <w:rFonts w:ascii="Aptos" w:eastAsia="Calibri" w:hAnsi="Aptos" w:cstheme="minorHAnsi"/>
                <w:sz w:val="22"/>
              </w:rPr>
              <w:t xml:space="preserve"> were</w:t>
            </w:r>
            <w:r w:rsidRPr="00F662F4">
              <w:rPr>
                <w:rFonts w:ascii="Aptos" w:eastAsia="Calibri" w:hAnsi="Aptos" w:cstheme="minorHAnsi"/>
                <w:sz w:val="22"/>
              </w:rPr>
              <w:t xml:space="preserve"> approved unanimously by the members.</w:t>
            </w:r>
          </w:p>
          <w:p w14:paraId="0200AFB2" w14:textId="77777777" w:rsidR="0071500D" w:rsidRPr="00F662F4" w:rsidRDefault="0071500D">
            <w:pPr>
              <w:rPr>
                <w:rFonts w:ascii="Aptos" w:eastAsia="Calibri" w:hAnsi="Aptos" w:cstheme="minorHAnsi"/>
                <w:sz w:val="22"/>
              </w:rPr>
            </w:pPr>
          </w:p>
          <w:p w14:paraId="6F60E0A1" w14:textId="177D2AA1" w:rsidR="0071500D" w:rsidRPr="00F662F4" w:rsidRDefault="0071500D">
            <w:pPr>
              <w:rPr>
                <w:rFonts w:ascii="Aptos" w:eastAsia="Calibri" w:hAnsi="Aptos" w:cstheme="minorHAnsi"/>
                <w:sz w:val="22"/>
              </w:rPr>
            </w:pPr>
            <w:r w:rsidRPr="00F662F4">
              <w:rPr>
                <w:rFonts w:ascii="Aptos" w:eastAsia="Calibri" w:hAnsi="Aptos" w:cstheme="minorHAnsi"/>
                <w:b/>
                <w:sz w:val="22"/>
              </w:rPr>
              <w:t>Status:</w:t>
            </w:r>
            <w:r w:rsidRPr="00F662F4">
              <w:rPr>
                <w:rFonts w:ascii="Aptos" w:eastAsia="Calibri" w:hAnsi="Aptos" w:cstheme="minorHAnsi"/>
                <w:sz w:val="22"/>
              </w:rPr>
              <w:t xml:space="preserve"> </w:t>
            </w:r>
            <w:r w:rsidR="00612E1C" w:rsidRPr="00612E1C">
              <w:rPr>
                <w:rFonts w:ascii="Aptos" w:eastAsia="Calibri" w:hAnsi="Aptos" w:cstheme="minorHAnsi"/>
                <w:sz w:val="22"/>
              </w:rPr>
              <w:t>September</w:t>
            </w:r>
            <w:r w:rsidR="00484AF5" w:rsidRPr="00612E1C">
              <w:rPr>
                <w:rFonts w:ascii="Aptos" w:eastAsia="Calibri" w:hAnsi="Aptos" w:cstheme="minorHAnsi"/>
                <w:sz w:val="22"/>
              </w:rPr>
              <w:t xml:space="preserve"> </w:t>
            </w:r>
            <w:r w:rsidR="00612E1C" w:rsidRPr="00612E1C">
              <w:rPr>
                <w:rFonts w:ascii="Aptos" w:eastAsia="Calibri" w:hAnsi="Aptos" w:cstheme="minorHAnsi"/>
                <w:sz w:val="22"/>
              </w:rPr>
              <w:t>30</w:t>
            </w:r>
            <w:r w:rsidR="00484AF5" w:rsidRPr="00612E1C">
              <w:rPr>
                <w:rFonts w:ascii="Aptos" w:eastAsia="Calibri" w:hAnsi="Aptos" w:cstheme="minorHAnsi"/>
                <w:sz w:val="22"/>
              </w:rPr>
              <w:t xml:space="preserve">, 2025 </w:t>
            </w:r>
            <w:r w:rsidRPr="00612E1C">
              <w:rPr>
                <w:rFonts w:ascii="Aptos" w:eastAsia="Calibri" w:hAnsi="Aptos" w:cstheme="minorHAnsi"/>
                <w:sz w:val="22"/>
              </w:rPr>
              <w:t>IBC</w:t>
            </w:r>
            <w:r w:rsidRPr="00F662F4">
              <w:rPr>
                <w:rFonts w:ascii="Aptos" w:eastAsia="Calibri" w:hAnsi="Aptos" w:cstheme="minorHAnsi"/>
                <w:sz w:val="22"/>
              </w:rPr>
              <w:t xml:space="preserve"> minutes were approved with minor changes. </w:t>
            </w:r>
          </w:p>
        </w:tc>
      </w:tr>
    </w:tbl>
    <w:p w14:paraId="39BD505A" w14:textId="48B35EA5" w:rsidR="003377E8" w:rsidRPr="00F662F4" w:rsidRDefault="003377E8">
      <w:pPr>
        <w:jc w:val="left"/>
        <w:rPr>
          <w:rFonts w:ascii="Aptos" w:hAnsi="Aptos"/>
          <w:sz w:val="22"/>
        </w:rPr>
      </w:pPr>
      <w:r w:rsidRPr="00F662F4">
        <w:rPr>
          <w:rFonts w:ascii="Aptos" w:hAnsi="Aptos"/>
          <w:sz w:val="22"/>
        </w:rPr>
        <w:br w:type="page"/>
      </w:r>
    </w:p>
    <w:tbl>
      <w:tblPr>
        <w:tblStyle w:val="TableGrid"/>
        <w:tblW w:w="5000" w:type="pct"/>
        <w:tblBorders>
          <w:top w:val="single" w:sz="4" w:space="0" w:color="auto"/>
          <w:left w:val="single" w:sz="4" w:space="0" w:color="auto"/>
          <w:bottom w:val="single" w:sz="4" w:space="0" w:color="auto"/>
          <w:right w:val="single" w:sz="4" w:space="0" w:color="auto"/>
        </w:tblBorders>
        <w:shd w:val="clear" w:color="auto" w:fill="D9D9D9" w:themeFill="background1" w:themeFillShade="D9"/>
        <w:tblLook w:val="04A0" w:firstRow="1" w:lastRow="0" w:firstColumn="1" w:lastColumn="0" w:noHBand="0" w:noVBand="1"/>
      </w:tblPr>
      <w:tblGrid>
        <w:gridCol w:w="10070"/>
      </w:tblGrid>
      <w:tr w:rsidR="00CA0644" w:rsidRPr="002D0088" w14:paraId="227B91DD" w14:textId="77777777" w:rsidTr="002D2624">
        <w:tc>
          <w:tcPr>
            <w:tcW w:w="5000" w:type="pct"/>
          </w:tcPr>
          <w:p w14:paraId="2EC04DF6" w14:textId="77777777" w:rsidR="00CA0644" w:rsidRPr="00F662F4" w:rsidRDefault="00CA0644" w:rsidP="001B2BF9">
            <w:pPr>
              <w:rPr>
                <w:rFonts w:ascii="Aptos" w:hAnsi="Aptos" w:cstheme="minorHAnsi"/>
                <w:sz w:val="22"/>
              </w:rPr>
            </w:pPr>
            <w:r w:rsidRPr="00F662F4">
              <w:rPr>
                <w:rFonts w:ascii="Aptos" w:hAnsi="Aptos" w:cstheme="minorHAnsi"/>
                <w:b/>
                <w:bCs/>
                <w:sz w:val="22"/>
              </w:rPr>
              <w:lastRenderedPageBreak/>
              <w:t>Updated Business:</w:t>
            </w:r>
          </w:p>
        </w:tc>
      </w:tr>
    </w:tbl>
    <w:p w14:paraId="5D3FEEB4" w14:textId="77777777" w:rsidR="00D4458D" w:rsidRPr="00BB00F3" w:rsidRDefault="00D4458D" w:rsidP="00D4458D">
      <w:pPr>
        <w:pStyle w:val="Heading1"/>
      </w:pPr>
      <w:r w:rsidRPr="00BB00F3">
        <w:t xml:space="preserve">PI: Heidi Jacobe </w:t>
      </w:r>
    </w:p>
    <w:p w14:paraId="78B55630" w14:textId="77777777" w:rsidR="00D4458D" w:rsidRPr="00100B56" w:rsidRDefault="00D4458D" w:rsidP="00D4458D">
      <w:pPr>
        <w:pStyle w:val="AgendaBullet"/>
        <w:contextualSpacing w:val="0"/>
        <w:rPr>
          <w:rFonts w:eastAsiaTheme="minorHAnsi"/>
        </w:rPr>
      </w:pPr>
      <w:r>
        <w:rPr>
          <w:rFonts w:eastAsiaTheme="minorHAnsi"/>
        </w:rPr>
        <w:t xml:space="preserve">Title: </w:t>
      </w:r>
      <w:r w:rsidRPr="00100B56">
        <w:rPr>
          <w:b w:val="0"/>
          <w:bCs/>
        </w:rPr>
        <w:t>A Phase 1, Multicenter, Open-Label Study Of CC-97540 (BMS-986353), CD19-Targeted Nex-T Chimeric Antigen Receptor (CAR) T Cells, in Participants with Severe, Refractory Autoimmune Diseases: Systemic Lupus Erythematosus, Idiopathic Inflammatory Myopathy</w:t>
      </w:r>
      <w:r>
        <w:rPr>
          <w:b w:val="0"/>
          <w:bCs/>
        </w:rPr>
        <w:t xml:space="preserve"> </w:t>
      </w:r>
      <w:r w:rsidRPr="00100B56">
        <w:rPr>
          <w:b w:val="0"/>
          <w:bCs/>
        </w:rPr>
        <w:t>or Systemic Sclerosis</w:t>
      </w:r>
    </w:p>
    <w:p w14:paraId="42D62A5C" w14:textId="77777777" w:rsidR="00D4458D" w:rsidRPr="000A75EA" w:rsidRDefault="00D4458D" w:rsidP="00D4458D">
      <w:pPr>
        <w:pStyle w:val="AgendaBullet"/>
        <w:contextualSpacing w:val="0"/>
        <w:rPr>
          <w:rFonts w:eastAsiaTheme="minorHAnsi"/>
        </w:rPr>
      </w:pPr>
      <w:r>
        <w:t>Status</w:t>
      </w:r>
      <w:r w:rsidRPr="00BB00F3">
        <w:t>:</w:t>
      </w:r>
      <w:r>
        <w:t xml:space="preserve"> </w:t>
      </w:r>
    </w:p>
    <w:p w14:paraId="2D23D4B4" w14:textId="79D6FDEB" w:rsidR="00D4458D" w:rsidRPr="000A75EA" w:rsidRDefault="00B808C8" w:rsidP="00D4458D">
      <w:pPr>
        <w:pStyle w:val="AgendaBullet2"/>
      </w:pPr>
      <w:r>
        <w:t>Renewal</w:t>
      </w:r>
      <w:r w:rsidR="00D4458D" w:rsidRPr="001F7113">
        <w:t xml:space="preserve"> approved by the IBC September 2025.</w:t>
      </w:r>
      <w:r w:rsidR="00D4458D" w:rsidRPr="00BB00F3">
        <w:t xml:space="preserve"> </w:t>
      </w:r>
    </w:p>
    <w:p w14:paraId="70799BA4" w14:textId="77777777" w:rsidR="00D4458D" w:rsidRDefault="00D4458D" w:rsidP="00D4458D">
      <w:pPr>
        <w:pStyle w:val="AgendaBullet"/>
      </w:pPr>
      <w:r>
        <w:t xml:space="preserve">Update: </w:t>
      </w:r>
    </w:p>
    <w:p w14:paraId="0454D11A" w14:textId="04296BA5" w:rsidR="00D4458D" w:rsidRPr="00235061" w:rsidRDefault="00D4458D" w:rsidP="00D4458D">
      <w:pPr>
        <w:pStyle w:val="AgendaBullet2"/>
      </w:pPr>
      <w:r w:rsidRPr="001F7113">
        <w:t>Information provided</w:t>
      </w:r>
      <w:r>
        <w:t xml:space="preserve"> on serious adverse events that occurred during the renewal period</w:t>
      </w:r>
      <w:r w:rsidR="00B808C8">
        <w:t>.</w:t>
      </w:r>
    </w:p>
    <w:p w14:paraId="34E5B11A" w14:textId="77777777" w:rsidR="00D4458D" w:rsidRDefault="00D4458D" w:rsidP="00D4458D">
      <w:pPr>
        <w:pStyle w:val="AgendaBullet2"/>
        <w:widowControl w:val="0"/>
        <w:numPr>
          <w:ilvl w:val="0"/>
          <w:numId w:val="0"/>
        </w:numPr>
        <w:contextualSpacing/>
        <w:jc w:val="left"/>
      </w:pPr>
    </w:p>
    <w:p w14:paraId="6AC7F19C" w14:textId="77777777" w:rsidR="00D4458D" w:rsidRDefault="00D4458D" w:rsidP="00D4458D">
      <w:pPr>
        <w:pStyle w:val="Heading1"/>
      </w:pPr>
      <w:r w:rsidRPr="285C1A30">
        <w:t>PI: Mohan Krishnan</w:t>
      </w:r>
    </w:p>
    <w:p w14:paraId="138CCC3C" w14:textId="77777777" w:rsidR="00D4458D" w:rsidRDefault="00D4458D" w:rsidP="00D4458D">
      <w:pPr>
        <w:pStyle w:val="Agendabullet1"/>
        <w:widowControl w:val="0"/>
      </w:pPr>
      <w:r w:rsidRPr="285C1A30">
        <w:rPr>
          <w:bCs/>
        </w:rPr>
        <w:t xml:space="preserve">Title: </w:t>
      </w:r>
      <w:r w:rsidRPr="285C1A30">
        <w:rPr>
          <w:rFonts w:ascii="Calibri" w:eastAsia="Calibri" w:hAnsi="Calibri"/>
          <w:b w:val="0"/>
          <w:color w:val="000000" w:themeColor="text1"/>
        </w:rPr>
        <w:t xml:space="preserve">Administration of </w:t>
      </w:r>
      <w:r w:rsidRPr="285C1A30">
        <w:rPr>
          <w:rFonts w:ascii="Calibri" w:eastAsia="Calibri" w:hAnsi="Calibri"/>
          <w:b w:val="0"/>
          <w:i/>
          <w:iCs/>
          <w:color w:val="000000" w:themeColor="text1"/>
        </w:rPr>
        <w:t>Serratia Marcescens</w:t>
      </w:r>
      <w:r w:rsidRPr="285C1A30">
        <w:rPr>
          <w:rFonts w:ascii="Calibri" w:eastAsia="Calibri" w:hAnsi="Calibri"/>
          <w:b w:val="0"/>
          <w:color w:val="000000" w:themeColor="text1"/>
        </w:rPr>
        <w:t xml:space="preserve"> to neonatal mouse pups</w:t>
      </w:r>
    </w:p>
    <w:p w14:paraId="2BBFB896" w14:textId="22CD99A1" w:rsidR="00D4458D" w:rsidRDefault="00D4458D" w:rsidP="00D4458D">
      <w:pPr>
        <w:pStyle w:val="Agendabullet1"/>
        <w:widowControl w:val="0"/>
        <w:jc w:val="both"/>
        <w:rPr>
          <w:b w:val="0"/>
        </w:rPr>
      </w:pPr>
      <w:r w:rsidRPr="285C1A30">
        <w:rPr>
          <w:bCs/>
        </w:rPr>
        <w:t xml:space="preserve">Status: </w:t>
      </w:r>
      <w:r w:rsidRPr="285C1A30">
        <w:rPr>
          <w:b w:val="0"/>
        </w:rPr>
        <w:t xml:space="preserve">New PI application that was previously reviewed by the IBC on 9/30/2025, and was provided the following stipulations prior to </w:t>
      </w:r>
      <w:r w:rsidR="00F62A2E">
        <w:rPr>
          <w:b w:val="0"/>
        </w:rPr>
        <w:t>receiving</w:t>
      </w:r>
      <w:r w:rsidRPr="285C1A30">
        <w:rPr>
          <w:b w:val="0"/>
        </w:rPr>
        <w:t xml:space="preserve"> approval: </w:t>
      </w:r>
    </w:p>
    <w:p w14:paraId="751909B6" w14:textId="77777777" w:rsidR="00D4458D" w:rsidRDefault="00D4458D" w:rsidP="00D4458D">
      <w:pPr>
        <w:pStyle w:val="AgendaBullet2"/>
      </w:pPr>
      <w:r>
        <w:t>The registration application be updated and re-reviewed by the previously assigned reviewer.</w:t>
      </w:r>
    </w:p>
    <w:p w14:paraId="5C96864C" w14:textId="77777777" w:rsidR="00D4458D" w:rsidRDefault="00D4458D" w:rsidP="00D4458D">
      <w:pPr>
        <w:pStyle w:val="AgendaBullet2"/>
        <w:rPr>
          <w:b/>
          <w:i/>
          <w:iCs/>
        </w:rPr>
      </w:pPr>
      <w:r>
        <w:t xml:space="preserve">An in-person meeting will take place with Safety to discuss the hazards associated with </w:t>
      </w:r>
      <w:r w:rsidRPr="4641DB35">
        <w:rPr>
          <w:i/>
          <w:iCs/>
        </w:rPr>
        <w:t>Serratia marcescens</w:t>
      </w:r>
      <w:r>
        <w:t xml:space="preserve">, safety practices and containment measures for working with </w:t>
      </w:r>
      <w:r w:rsidRPr="4641DB35">
        <w:rPr>
          <w:i/>
          <w:iCs/>
        </w:rPr>
        <w:t xml:space="preserve">Serratia marcescens, </w:t>
      </w:r>
      <w:r w:rsidRPr="4641DB35">
        <w:t>ARC location updates for sample collection.</w:t>
      </w:r>
    </w:p>
    <w:p w14:paraId="15AB0321" w14:textId="77777777" w:rsidR="00D4458D" w:rsidRDefault="00D4458D" w:rsidP="00D4458D">
      <w:pPr>
        <w:pStyle w:val="Agendabullet1"/>
        <w:widowControl w:val="0"/>
      </w:pPr>
      <w:r>
        <w:t>Update:</w:t>
      </w:r>
    </w:p>
    <w:p w14:paraId="5CA3C395" w14:textId="77777777" w:rsidR="00D4458D" w:rsidRDefault="00D4458D" w:rsidP="00D4458D">
      <w:pPr>
        <w:pStyle w:val="AgendaBullet2"/>
        <w:rPr>
          <w:b/>
        </w:rPr>
      </w:pPr>
      <w:r>
        <w:t>The registration application has been updated and re-reviewed.</w:t>
      </w:r>
    </w:p>
    <w:p w14:paraId="3EEB2039" w14:textId="29CDA3AE" w:rsidR="00D4458D" w:rsidRPr="00113C44" w:rsidRDefault="00D4458D" w:rsidP="00D4458D">
      <w:pPr>
        <w:pStyle w:val="AgendaBullet2"/>
        <w:rPr>
          <w:b/>
        </w:rPr>
      </w:pPr>
      <w:r>
        <w:t>An in-person meeting took place with Safety on 10/16/2025.</w:t>
      </w:r>
    </w:p>
    <w:p w14:paraId="74FF3556" w14:textId="77777777" w:rsidR="00113C44" w:rsidRPr="00D4458D" w:rsidRDefault="00113C44" w:rsidP="00113C44">
      <w:pPr>
        <w:pStyle w:val="AgendaBullet2"/>
        <w:numPr>
          <w:ilvl w:val="0"/>
          <w:numId w:val="0"/>
        </w:numPr>
        <w:ind w:left="1440"/>
        <w:rPr>
          <w:b/>
        </w:rPr>
      </w:pPr>
    </w:p>
    <w:tbl>
      <w:tblPr>
        <w:tblStyle w:val="TableGrid"/>
        <w:tblW w:w="5000" w:type="pct"/>
        <w:tblBorders>
          <w:top w:val="single" w:sz="4" w:space="0" w:color="auto"/>
          <w:left w:val="single" w:sz="4" w:space="0" w:color="auto"/>
          <w:bottom w:val="single" w:sz="4" w:space="0" w:color="auto"/>
          <w:right w:val="single" w:sz="4" w:space="0" w:color="auto"/>
        </w:tblBorders>
        <w:shd w:val="clear" w:color="auto" w:fill="D9D9D9" w:themeFill="background1" w:themeFillShade="D9"/>
        <w:tblLook w:val="04A0" w:firstRow="1" w:lastRow="0" w:firstColumn="1" w:lastColumn="0" w:noHBand="0" w:noVBand="1"/>
      </w:tblPr>
      <w:tblGrid>
        <w:gridCol w:w="10070"/>
      </w:tblGrid>
      <w:tr w:rsidR="00113C44" w:rsidRPr="007C28FF" w14:paraId="5086DEF8" w14:textId="77777777" w:rsidTr="002D2624">
        <w:tc>
          <w:tcPr>
            <w:tcW w:w="5000" w:type="pct"/>
          </w:tcPr>
          <w:p w14:paraId="6058FA4A" w14:textId="77777777" w:rsidR="00113C44" w:rsidRPr="007C28FF" w:rsidRDefault="00113C44">
            <w:pPr>
              <w:rPr>
                <w:rFonts w:asciiTheme="minorHAnsi" w:hAnsiTheme="minorHAnsi" w:cstheme="minorHAnsi"/>
                <w:szCs w:val="24"/>
              </w:rPr>
            </w:pPr>
            <w:r>
              <w:rPr>
                <w:rFonts w:asciiTheme="minorHAnsi" w:hAnsiTheme="minorHAnsi" w:cstheme="minorHAnsi"/>
                <w:b/>
                <w:bCs/>
                <w:szCs w:val="24"/>
              </w:rPr>
              <w:t>Project Closures per PI request unless otherwise noted</w:t>
            </w:r>
          </w:p>
        </w:tc>
      </w:tr>
    </w:tbl>
    <w:p w14:paraId="6124B41F" w14:textId="77777777" w:rsidR="00113C44" w:rsidRDefault="00113C44" w:rsidP="00113C44">
      <w:r w:rsidRPr="00DD3251">
        <w:rPr>
          <w:b/>
          <w:bCs/>
          <w:u w:val="single"/>
        </w:rPr>
        <w:t>PI: Matthew Campbell</w:t>
      </w:r>
      <w:r>
        <w:t xml:space="preserve"> – no longer at UTSW</w:t>
      </w:r>
    </w:p>
    <w:p w14:paraId="36CCADA8" w14:textId="77777777" w:rsidR="00113C44" w:rsidRDefault="00113C44" w:rsidP="00E24C2E">
      <w:r w:rsidRPr="00E24C2E">
        <w:rPr>
          <w:b/>
        </w:rPr>
        <w:t>Title:</w:t>
      </w:r>
      <w:r>
        <w:t xml:space="preserve"> </w:t>
      </w:r>
      <w:r w:rsidRPr="00944D9B">
        <w:rPr>
          <w:bCs/>
        </w:rPr>
        <w:t>OST31-164-01 (AOST2121), An Open-Label Phase 2 Study of Maintenance Therapy with OST31-164 After Resection of Recurrent Osteosarcoma</w:t>
      </w:r>
    </w:p>
    <w:p w14:paraId="5D5C4787" w14:textId="77777777" w:rsidR="001131D4" w:rsidRDefault="001131D4"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47098743" w14:textId="77777777" w:rsidTr="00036DB6">
        <w:trPr>
          <w:trHeight w:val="251"/>
        </w:trPr>
        <w:tc>
          <w:tcPr>
            <w:tcW w:w="10070" w:type="dxa"/>
            <w:tcBorders>
              <w:top w:val="single" w:sz="4" w:space="0" w:color="auto"/>
              <w:bottom w:val="single" w:sz="4" w:space="0" w:color="auto"/>
            </w:tcBorders>
          </w:tcPr>
          <w:p w14:paraId="3830E68D" w14:textId="77777777" w:rsidR="001131D4" w:rsidRPr="008B50DF" w:rsidRDefault="001131D4">
            <w:pPr>
              <w:pStyle w:val="SectionTitle"/>
              <w:contextualSpacing w:val="0"/>
            </w:pPr>
            <w:r w:rsidRPr="008B50DF">
              <w:t xml:space="preserve">Recombinant DNA Registration for IBC review and authorization. </w:t>
            </w:r>
          </w:p>
        </w:tc>
      </w:tr>
    </w:tbl>
    <w:p w14:paraId="5396FF96" w14:textId="77777777" w:rsidR="001131D4" w:rsidRDefault="001131D4" w:rsidP="001131D4">
      <w:pPr>
        <w:pStyle w:val="Heading1"/>
      </w:pPr>
      <w:r w:rsidRPr="009C527B">
        <w:t xml:space="preserve">PI: </w:t>
      </w:r>
      <w:r>
        <w:t>Julie Pfeiffer</w:t>
      </w:r>
    </w:p>
    <w:p w14:paraId="1579E40D" w14:textId="77777777" w:rsidR="001131D4" w:rsidRPr="00AE3CA2" w:rsidRDefault="001131D4" w:rsidP="001131D4">
      <w:pPr>
        <w:pStyle w:val="Agendabullet1"/>
        <w:rPr>
          <w:b w:val="0"/>
          <w:bCs/>
        </w:rPr>
      </w:pPr>
      <w:r w:rsidRPr="00AE3CA2">
        <w:t xml:space="preserve">Title: </w:t>
      </w:r>
      <w:r w:rsidRPr="00AE3CA2">
        <w:rPr>
          <w:b w:val="0"/>
          <w:bCs/>
        </w:rPr>
        <w:t>RNA virus evolution and pathogenesis</w:t>
      </w:r>
    </w:p>
    <w:p w14:paraId="002E73E9" w14:textId="77777777" w:rsidR="001131D4" w:rsidRPr="00AE3CA2" w:rsidRDefault="001131D4" w:rsidP="001131D4">
      <w:pPr>
        <w:pStyle w:val="Agendabullet1"/>
        <w:jc w:val="both"/>
      </w:pPr>
      <w:r w:rsidRPr="00AE3CA2">
        <w:t>Note:</w:t>
      </w:r>
      <w:r w:rsidRPr="00AE3CA2">
        <w:rPr>
          <w:b w:val="0"/>
        </w:rPr>
        <w:t xml:space="preserve"> Renewal</w:t>
      </w:r>
    </w:p>
    <w:p w14:paraId="11215311" w14:textId="77777777" w:rsidR="001131D4" w:rsidRPr="00CD599C" w:rsidRDefault="001131D4" w:rsidP="001131D4">
      <w:pPr>
        <w:pStyle w:val="Agendabullet1"/>
        <w:jc w:val="both"/>
      </w:pPr>
      <w:r w:rsidRPr="00E9449F">
        <w:t xml:space="preserve">NIH Guideline Section(s):   </w:t>
      </w:r>
      <w:r w:rsidRPr="00C5711F">
        <w:rPr>
          <w:b w:val="0"/>
          <w:bCs/>
        </w:rPr>
        <w:t xml:space="preserve">III-D-1, </w:t>
      </w:r>
      <w:r w:rsidRPr="00C5711F">
        <w:rPr>
          <w:b w:val="0"/>
        </w:rPr>
        <w:t>III-D-</w:t>
      </w:r>
      <w:r w:rsidRPr="00C5711F">
        <w:rPr>
          <w:b w:val="0"/>
          <w:bCs/>
        </w:rPr>
        <w:t>3, III-D-4, and III-F</w:t>
      </w:r>
      <w:r>
        <w:rPr>
          <w:b w:val="0"/>
          <w:bCs/>
        </w:rPr>
        <w:t>-8</w:t>
      </w:r>
    </w:p>
    <w:p w14:paraId="5774B9EF" w14:textId="77777777" w:rsidR="009032E6" w:rsidRPr="009032E6" w:rsidRDefault="001131D4" w:rsidP="001131D4">
      <w:pPr>
        <w:pStyle w:val="Agendabullet1"/>
        <w:jc w:val="both"/>
      </w:pPr>
      <w:r w:rsidRPr="00E9449F">
        <w:t xml:space="preserve">Project Summary: </w:t>
      </w:r>
    </w:p>
    <w:p w14:paraId="1B0B394E" w14:textId="77777777" w:rsidR="000A410E" w:rsidRPr="000A410E" w:rsidRDefault="001131D4" w:rsidP="009032E6">
      <w:pPr>
        <w:pStyle w:val="Agendabullet1"/>
        <w:numPr>
          <w:ilvl w:val="1"/>
          <w:numId w:val="1"/>
        </w:numPr>
        <w:jc w:val="both"/>
      </w:pPr>
      <w:r w:rsidRPr="00B612A6">
        <w:rPr>
          <w:b w:val="0"/>
        </w:rPr>
        <w:t xml:space="preserve">RNA virus replication and evolution using cultured cells </w:t>
      </w:r>
    </w:p>
    <w:p w14:paraId="01D7FB1F" w14:textId="77777777" w:rsidR="00BC6D48" w:rsidRPr="00BC6D48" w:rsidRDefault="000A410E" w:rsidP="009032E6">
      <w:pPr>
        <w:pStyle w:val="Agendabullet1"/>
        <w:numPr>
          <w:ilvl w:val="1"/>
          <w:numId w:val="1"/>
        </w:numPr>
        <w:jc w:val="both"/>
      </w:pPr>
      <w:r>
        <w:rPr>
          <w:b w:val="0"/>
        </w:rPr>
        <w:t>E</w:t>
      </w:r>
      <w:r w:rsidR="001131D4" w:rsidRPr="00B612A6">
        <w:rPr>
          <w:b w:val="0"/>
        </w:rPr>
        <w:t xml:space="preserve">xamine the impact of bacteria and circadian rhythms on viral infection. </w:t>
      </w:r>
    </w:p>
    <w:p w14:paraId="4F994B8C" w14:textId="22586730" w:rsidR="00BC6D48" w:rsidRPr="00BC6D48" w:rsidRDefault="00FA46AC" w:rsidP="009032E6">
      <w:pPr>
        <w:pStyle w:val="Agendabullet1"/>
        <w:numPr>
          <w:ilvl w:val="1"/>
          <w:numId w:val="1"/>
        </w:numPr>
        <w:jc w:val="both"/>
      </w:pPr>
      <w:r>
        <w:rPr>
          <w:b w:val="0"/>
        </w:rPr>
        <w:t>Generation of poi</w:t>
      </w:r>
      <w:r w:rsidR="00783B11">
        <w:rPr>
          <w:b w:val="0"/>
        </w:rPr>
        <w:t>n</w:t>
      </w:r>
      <w:r>
        <w:rPr>
          <w:b w:val="0"/>
        </w:rPr>
        <w:t>t mutation</w:t>
      </w:r>
      <w:r w:rsidR="00783B11">
        <w:rPr>
          <w:b w:val="0"/>
        </w:rPr>
        <w:t xml:space="preserve"> in infectious clones to investigate regions of interest. </w:t>
      </w:r>
    </w:p>
    <w:p w14:paraId="12B4F2AC" w14:textId="5AD20670" w:rsidR="0004421C" w:rsidRPr="0004421C" w:rsidRDefault="00783B11" w:rsidP="009032E6">
      <w:pPr>
        <w:pStyle w:val="Agendabullet1"/>
        <w:numPr>
          <w:ilvl w:val="1"/>
          <w:numId w:val="1"/>
        </w:numPr>
        <w:jc w:val="both"/>
      </w:pPr>
      <w:r>
        <w:rPr>
          <w:b w:val="0"/>
        </w:rPr>
        <w:t>E</w:t>
      </w:r>
      <w:r w:rsidR="001131D4" w:rsidRPr="00B612A6">
        <w:rPr>
          <w:b w:val="0"/>
        </w:rPr>
        <w:t>xamine the impact of bacteria on viral infection in cultured cells and in mice.</w:t>
      </w:r>
    </w:p>
    <w:p w14:paraId="350964F3" w14:textId="54B0AF9A" w:rsidR="009E21C6" w:rsidRPr="009E21C6" w:rsidRDefault="001A0AF4" w:rsidP="009032E6">
      <w:pPr>
        <w:pStyle w:val="Agendabullet1"/>
        <w:numPr>
          <w:ilvl w:val="1"/>
          <w:numId w:val="1"/>
        </w:numPr>
        <w:jc w:val="both"/>
      </w:pPr>
      <w:r>
        <w:rPr>
          <w:b w:val="0"/>
        </w:rPr>
        <w:t>E</w:t>
      </w:r>
      <w:r w:rsidR="001131D4" w:rsidRPr="00B612A6">
        <w:rPr>
          <w:b w:val="0"/>
        </w:rPr>
        <w:t>xamine how selective pressures shape RNA virus populations and select for viruses with unique traits to learn about factors that influence viral replication and fitness.</w:t>
      </w:r>
    </w:p>
    <w:p w14:paraId="0EE2F016" w14:textId="77777777" w:rsidR="001A0AF4" w:rsidRPr="001A0AF4" w:rsidRDefault="001A0AF4" w:rsidP="009032E6">
      <w:pPr>
        <w:pStyle w:val="Agendabullet1"/>
        <w:numPr>
          <w:ilvl w:val="1"/>
          <w:numId w:val="1"/>
        </w:numPr>
        <w:jc w:val="both"/>
      </w:pPr>
      <w:r>
        <w:rPr>
          <w:b w:val="0"/>
        </w:rPr>
        <w:t>U</w:t>
      </w:r>
      <w:r w:rsidR="001131D4" w:rsidRPr="00B612A6">
        <w:rPr>
          <w:b w:val="0"/>
        </w:rPr>
        <w:t xml:space="preserve">se cloning strains of </w:t>
      </w:r>
      <w:r w:rsidR="001131D4" w:rsidRPr="008E263E">
        <w:rPr>
          <w:b w:val="0"/>
          <w:i/>
        </w:rPr>
        <w:t>E. coli</w:t>
      </w:r>
      <w:r w:rsidR="001131D4" w:rsidRPr="00B612A6">
        <w:rPr>
          <w:b w:val="0"/>
        </w:rPr>
        <w:t xml:space="preserve"> for molecular biology applications.</w:t>
      </w:r>
    </w:p>
    <w:p w14:paraId="2D8C33EF" w14:textId="477954B7" w:rsidR="001131D4" w:rsidRPr="00015602" w:rsidRDefault="001A0AF4" w:rsidP="009032E6">
      <w:pPr>
        <w:pStyle w:val="Agendabullet1"/>
        <w:numPr>
          <w:ilvl w:val="1"/>
          <w:numId w:val="1"/>
        </w:numPr>
        <w:jc w:val="both"/>
      </w:pPr>
      <w:r>
        <w:rPr>
          <w:b w:val="0"/>
        </w:rPr>
        <w:t>E</w:t>
      </w:r>
      <w:r w:rsidR="001131D4" w:rsidRPr="00B612A6">
        <w:rPr>
          <w:b w:val="0"/>
        </w:rPr>
        <w:t>xamin</w:t>
      </w:r>
      <w:r>
        <w:rPr>
          <w:b w:val="0"/>
        </w:rPr>
        <w:t>e</w:t>
      </w:r>
      <w:r w:rsidR="001131D4" w:rsidRPr="00B612A6">
        <w:rPr>
          <w:b w:val="0"/>
        </w:rPr>
        <w:t xml:space="preserve"> the effect of yeast on enteric virus infectivity</w:t>
      </w:r>
      <w:r>
        <w:rPr>
          <w:b w:val="0"/>
        </w:rPr>
        <w:t>.</w:t>
      </w:r>
      <w:r w:rsidR="001131D4" w:rsidRPr="00B612A6">
        <w:rPr>
          <w:b w:val="0"/>
        </w:rPr>
        <w:t xml:space="preserve"> </w:t>
      </w:r>
    </w:p>
    <w:p w14:paraId="76B11B8E" w14:textId="77777777" w:rsidR="001131D4" w:rsidRPr="002D6159" w:rsidRDefault="001131D4" w:rsidP="001131D4">
      <w:pPr>
        <w:pStyle w:val="Agendabullet1"/>
        <w:jc w:val="both"/>
      </w:pPr>
      <w:r w:rsidRPr="002D6159">
        <w:t>Pathogen genetically modified: Risk Group 2</w:t>
      </w:r>
    </w:p>
    <w:p w14:paraId="037B1E96" w14:textId="0F28E6AE" w:rsidR="001131D4" w:rsidRDefault="001131D4" w:rsidP="001131D4">
      <w:pPr>
        <w:pStyle w:val="AgendaBullet2"/>
      </w:pPr>
      <w:r w:rsidRPr="006A111C">
        <w:t>Reovirus, Type 1 Lang, Type 3 Dearing</w:t>
      </w:r>
      <w:r>
        <w:t xml:space="preserve"> </w:t>
      </w:r>
    </w:p>
    <w:p w14:paraId="255107AF" w14:textId="6B63A2ED" w:rsidR="001131D4" w:rsidRDefault="001131D4" w:rsidP="001131D4">
      <w:pPr>
        <w:pStyle w:val="AgendaBullet2"/>
      </w:pPr>
      <w:r>
        <w:t xml:space="preserve">Murine Norovirus, strains 1 and 3 </w:t>
      </w:r>
    </w:p>
    <w:p w14:paraId="30A077FA" w14:textId="6D721E4D" w:rsidR="001131D4" w:rsidRDefault="001131D4" w:rsidP="001131D4">
      <w:pPr>
        <w:pStyle w:val="AgendaBullet2"/>
      </w:pPr>
      <w:r>
        <w:lastRenderedPageBreak/>
        <w:t xml:space="preserve">Coxsackievirus B3, strains Nancy, H3, and O </w:t>
      </w:r>
    </w:p>
    <w:p w14:paraId="17277C87" w14:textId="77777777" w:rsidR="001131D4" w:rsidRDefault="001131D4" w:rsidP="001131D4">
      <w:pPr>
        <w:pStyle w:val="AgendaBullet2"/>
      </w:pPr>
      <w:r>
        <w:t>Theiler’s murine encephalomyelitis virus, strain DA and GDVII</w:t>
      </w:r>
    </w:p>
    <w:p w14:paraId="60E0FE30" w14:textId="25118483" w:rsidR="001131D4" w:rsidRDefault="001131D4" w:rsidP="001131D4">
      <w:pPr>
        <w:pStyle w:val="AgendaBullet2"/>
      </w:pPr>
      <w:r>
        <w:t xml:space="preserve">Enterovirus, strains D68, 71 </w:t>
      </w:r>
    </w:p>
    <w:p w14:paraId="32846BA7" w14:textId="77CF3827" w:rsidR="001131D4" w:rsidRDefault="001131D4" w:rsidP="001131D4">
      <w:pPr>
        <w:pStyle w:val="AgendaBullet2"/>
      </w:pPr>
      <w:r>
        <w:t>Echovirus, strains 7 and 11</w:t>
      </w:r>
    </w:p>
    <w:p w14:paraId="1D22B4F2" w14:textId="77777777" w:rsidR="001131D4" w:rsidRDefault="001131D4" w:rsidP="001131D4">
      <w:pPr>
        <w:pStyle w:val="AgendaBullet2"/>
      </w:pPr>
      <w:r>
        <w:t>Aichi virus (collaborator)</w:t>
      </w:r>
    </w:p>
    <w:p w14:paraId="57846222" w14:textId="29F78432" w:rsidR="001131D4" w:rsidRDefault="001131D4" w:rsidP="001131D4">
      <w:pPr>
        <w:pStyle w:val="AgendaBullet2"/>
      </w:pPr>
      <w:r>
        <w:t xml:space="preserve">Human Rhinovirus, strain 1A, 2, 14, 16 </w:t>
      </w:r>
    </w:p>
    <w:p w14:paraId="0CB5915D" w14:textId="52EF5D3C" w:rsidR="001131D4" w:rsidRDefault="001131D4" w:rsidP="001131D4">
      <w:pPr>
        <w:pStyle w:val="AgendaBullet2"/>
      </w:pPr>
      <w:r w:rsidRPr="00DC3679">
        <w:t>Encephalomyocarditis</w:t>
      </w:r>
      <w:r>
        <w:t xml:space="preserve"> virus, Mengo virus </w:t>
      </w:r>
    </w:p>
    <w:p w14:paraId="2C965C8D" w14:textId="77777777" w:rsidR="001131D4" w:rsidRDefault="001131D4" w:rsidP="001131D4">
      <w:pPr>
        <w:pStyle w:val="AgendaBullet2"/>
      </w:pPr>
      <w:r>
        <w:t>Yellow Fever Virus 17D, vaccine strain</w:t>
      </w:r>
    </w:p>
    <w:p w14:paraId="1F6956CE" w14:textId="77777777" w:rsidR="001131D4" w:rsidRDefault="001131D4" w:rsidP="001131D4">
      <w:pPr>
        <w:pStyle w:val="Agendabullet30"/>
      </w:pPr>
      <w:r>
        <w:t>Not in use (plasmid in storage only)</w:t>
      </w:r>
    </w:p>
    <w:p w14:paraId="2733DE8D" w14:textId="77777777" w:rsidR="001131D4" w:rsidRDefault="001131D4" w:rsidP="001131D4">
      <w:pPr>
        <w:pStyle w:val="AgendaBullet2"/>
      </w:pPr>
      <w:r>
        <w:t xml:space="preserve">Poliovirus type 1 Mahoney strain and Sabin type 1 strain. Type 3 Leon </w:t>
      </w:r>
    </w:p>
    <w:p w14:paraId="0BED862A" w14:textId="77777777" w:rsidR="001131D4" w:rsidRDefault="001131D4" w:rsidP="001131D4">
      <w:pPr>
        <w:pStyle w:val="Agendabullet30"/>
      </w:pPr>
      <w:r>
        <w:t>Not in use (plasmid in storage only)</w:t>
      </w:r>
    </w:p>
    <w:p w14:paraId="3240C2EA" w14:textId="77777777" w:rsidR="001131D4" w:rsidRDefault="001131D4" w:rsidP="001131D4">
      <w:pPr>
        <w:pStyle w:val="Agendabullet1"/>
        <w:jc w:val="both"/>
      </w:pPr>
      <w:r>
        <w:t>Pathogens previously genetically modified: Risk Group 2</w:t>
      </w:r>
    </w:p>
    <w:p w14:paraId="798253AF" w14:textId="60C109A7" w:rsidR="001131D4" w:rsidRDefault="001131D4" w:rsidP="001131D4">
      <w:pPr>
        <w:pStyle w:val="Agendabullet1"/>
        <w:numPr>
          <w:ilvl w:val="1"/>
          <w:numId w:val="1"/>
        </w:numPr>
        <w:jc w:val="both"/>
        <w:rPr>
          <w:b w:val="0"/>
          <w:bCs/>
        </w:rPr>
      </w:pPr>
      <w:r w:rsidRPr="00E149FA">
        <w:rPr>
          <w:b w:val="0"/>
          <w:bCs/>
          <w:i/>
          <w:iCs/>
        </w:rPr>
        <w:t>Salmonella enterica</w:t>
      </w:r>
      <w:r w:rsidRPr="00E149FA">
        <w:rPr>
          <w:b w:val="0"/>
          <w:bCs/>
        </w:rPr>
        <w:t xml:space="preserve"> serovar Typhimurium</w:t>
      </w:r>
      <w:r>
        <w:rPr>
          <w:b w:val="0"/>
          <w:bCs/>
        </w:rPr>
        <w:t>, strain IR715</w:t>
      </w:r>
    </w:p>
    <w:p w14:paraId="17D1681F" w14:textId="0A9FF9E5" w:rsidR="001131D4" w:rsidRDefault="001131D4" w:rsidP="001131D4">
      <w:pPr>
        <w:pStyle w:val="Agendabullet1"/>
        <w:numPr>
          <w:ilvl w:val="1"/>
          <w:numId w:val="1"/>
        </w:numPr>
        <w:jc w:val="both"/>
        <w:rPr>
          <w:b w:val="0"/>
          <w:bCs/>
        </w:rPr>
      </w:pPr>
      <w:r w:rsidRPr="00E149FA">
        <w:rPr>
          <w:b w:val="0"/>
          <w:bCs/>
          <w:i/>
          <w:iCs/>
        </w:rPr>
        <w:t>Salmonella enterica</w:t>
      </w:r>
      <w:r w:rsidRPr="00E149FA">
        <w:rPr>
          <w:b w:val="0"/>
          <w:bCs/>
        </w:rPr>
        <w:t xml:space="preserve"> serovar Typhimurium</w:t>
      </w:r>
      <w:r>
        <w:rPr>
          <w:b w:val="0"/>
          <w:bCs/>
        </w:rPr>
        <w:t>, strain SW562</w:t>
      </w:r>
    </w:p>
    <w:p w14:paraId="5794375D" w14:textId="19B3A5C7" w:rsidR="001131D4" w:rsidRDefault="001131D4" w:rsidP="001131D4">
      <w:pPr>
        <w:pStyle w:val="Agendabullet1"/>
        <w:numPr>
          <w:ilvl w:val="1"/>
          <w:numId w:val="1"/>
        </w:numPr>
        <w:jc w:val="both"/>
      </w:pPr>
      <w:r>
        <w:rPr>
          <w:b w:val="0"/>
          <w:i/>
          <w:iCs/>
        </w:rPr>
        <w:t>Streptococcus parasanguinis</w:t>
      </w:r>
      <w:r>
        <w:rPr>
          <w:b w:val="0"/>
        </w:rPr>
        <w:t>, strain FW213</w:t>
      </w:r>
    </w:p>
    <w:p w14:paraId="6C1CDD46" w14:textId="77777777" w:rsidR="001131D4" w:rsidRDefault="001131D4" w:rsidP="004A04F7">
      <w:pPr>
        <w:pStyle w:val="Agendabullet30"/>
      </w:pPr>
      <w:r>
        <w:t xml:space="preserve">Modified in </w:t>
      </w:r>
      <w:r>
        <w:rPr>
          <w:i/>
          <w:iCs/>
        </w:rPr>
        <w:t>S. parasanguinis</w:t>
      </w:r>
      <w:r>
        <w:t xml:space="preserve"> gene listed below.</w:t>
      </w:r>
    </w:p>
    <w:p w14:paraId="2A61B540" w14:textId="799B8DBD" w:rsidR="001131D4" w:rsidRDefault="001131D4" w:rsidP="001131D4">
      <w:pPr>
        <w:pStyle w:val="Agendabullet1"/>
        <w:numPr>
          <w:ilvl w:val="1"/>
          <w:numId w:val="1"/>
        </w:numPr>
        <w:jc w:val="both"/>
      </w:pPr>
      <w:r>
        <w:rPr>
          <w:b w:val="0"/>
          <w:i/>
          <w:iCs/>
        </w:rPr>
        <w:t>Bacteroides thetaiotaomicron</w:t>
      </w:r>
      <w:r>
        <w:rPr>
          <w:b w:val="0"/>
        </w:rPr>
        <w:t>, strain Bt-BT0455</w:t>
      </w:r>
    </w:p>
    <w:p w14:paraId="0173249B" w14:textId="77777777" w:rsidR="001131D4" w:rsidRDefault="001131D4" w:rsidP="004A04F7">
      <w:pPr>
        <w:pStyle w:val="Agendabullet30"/>
        <w:rPr>
          <w:b/>
          <w:bCs/>
        </w:rPr>
      </w:pPr>
      <w:r>
        <w:t xml:space="preserve">Modified in </w:t>
      </w:r>
      <w:r>
        <w:rPr>
          <w:bCs/>
          <w:i/>
          <w:iCs/>
        </w:rPr>
        <w:t>B. thetaiotaomicron</w:t>
      </w:r>
      <w:r>
        <w:rPr>
          <w:bCs/>
        </w:rPr>
        <w:t xml:space="preserve"> gene listed below.</w:t>
      </w:r>
    </w:p>
    <w:p w14:paraId="3950054F" w14:textId="77777777" w:rsidR="001131D4" w:rsidRDefault="001131D4" w:rsidP="001131D4">
      <w:pPr>
        <w:pStyle w:val="Agendabullet1"/>
        <w:jc w:val="both"/>
      </w:pPr>
      <w:r>
        <w:t>Pathogens previously genetically modified: Risk Group 1</w:t>
      </w:r>
    </w:p>
    <w:p w14:paraId="4DE8679D" w14:textId="1BEB73ED" w:rsidR="001131D4" w:rsidRPr="00DF3196" w:rsidRDefault="001131D4" w:rsidP="001131D4">
      <w:pPr>
        <w:pStyle w:val="Agendabullet1"/>
        <w:numPr>
          <w:ilvl w:val="1"/>
          <w:numId w:val="1"/>
        </w:numPr>
        <w:jc w:val="both"/>
      </w:pPr>
      <w:r>
        <w:rPr>
          <w:b w:val="0"/>
          <w:bCs/>
          <w:i/>
          <w:iCs/>
        </w:rPr>
        <w:t>Lactobacillus johnsonii</w:t>
      </w:r>
      <w:r>
        <w:rPr>
          <w:b w:val="0"/>
          <w:bCs/>
        </w:rPr>
        <w:t xml:space="preserve">, strain </w:t>
      </w:r>
      <w:r w:rsidRPr="00DF3196">
        <w:rPr>
          <w:b w:val="0"/>
          <w:bCs/>
        </w:rPr>
        <w:t>FI10938</w:t>
      </w:r>
      <w:r>
        <w:rPr>
          <w:b w:val="0"/>
          <w:bCs/>
        </w:rPr>
        <w:t xml:space="preserve"> –</w:t>
      </w:r>
      <w:r w:rsidRPr="00DF3196">
        <w:rPr>
          <w:b w:val="0"/>
          <w:bCs/>
        </w:rPr>
        <w:t xml:space="preserve"> ΔepsA</w:t>
      </w:r>
      <w:r>
        <w:rPr>
          <w:b w:val="0"/>
          <w:bCs/>
        </w:rPr>
        <w:t xml:space="preserve"> </w:t>
      </w:r>
    </w:p>
    <w:p w14:paraId="67DBD503" w14:textId="77777777" w:rsidR="001131D4" w:rsidRDefault="001131D4" w:rsidP="004A04F7">
      <w:pPr>
        <w:pStyle w:val="Agendabullet30"/>
      </w:pPr>
      <w:r>
        <w:t xml:space="preserve">Modified in </w:t>
      </w:r>
      <w:r>
        <w:rPr>
          <w:i/>
          <w:iCs/>
        </w:rPr>
        <w:t>L. johnsonii</w:t>
      </w:r>
      <w:r>
        <w:t xml:space="preserve"> gene listed below. </w:t>
      </w:r>
    </w:p>
    <w:p w14:paraId="7787D244" w14:textId="21990B7D" w:rsidR="001131D4" w:rsidRPr="00951AD5" w:rsidRDefault="001131D4" w:rsidP="001131D4">
      <w:pPr>
        <w:pStyle w:val="Agendabullet1"/>
        <w:numPr>
          <w:ilvl w:val="1"/>
          <w:numId w:val="1"/>
        </w:numPr>
        <w:jc w:val="both"/>
      </w:pPr>
      <w:r>
        <w:rPr>
          <w:b w:val="0"/>
          <w:bCs/>
          <w:i/>
          <w:iCs/>
        </w:rPr>
        <w:t>Lactobacillus johnsonii</w:t>
      </w:r>
      <w:r>
        <w:rPr>
          <w:b w:val="0"/>
          <w:bCs/>
        </w:rPr>
        <w:t xml:space="preserve">, strain </w:t>
      </w:r>
      <w:r w:rsidRPr="005E6626">
        <w:rPr>
          <w:b w:val="0"/>
          <w:bCs/>
        </w:rPr>
        <w:t>FI10386- EpsC-D88N</w:t>
      </w:r>
    </w:p>
    <w:p w14:paraId="309A7669" w14:textId="77777777" w:rsidR="001131D4" w:rsidRDefault="001131D4" w:rsidP="004A04F7">
      <w:pPr>
        <w:pStyle w:val="Agendabullet30"/>
      </w:pPr>
      <w:r>
        <w:t xml:space="preserve">Modified in </w:t>
      </w:r>
      <w:r>
        <w:rPr>
          <w:i/>
          <w:iCs/>
        </w:rPr>
        <w:t>L. johnsonii</w:t>
      </w:r>
      <w:r>
        <w:t xml:space="preserve"> gene listed below.</w:t>
      </w:r>
    </w:p>
    <w:p w14:paraId="30BD6FCA" w14:textId="5DD3C82B" w:rsidR="001131D4" w:rsidRPr="00DF3196" w:rsidRDefault="001131D4" w:rsidP="001131D4">
      <w:pPr>
        <w:pStyle w:val="Agendabullet1"/>
        <w:numPr>
          <w:ilvl w:val="1"/>
          <w:numId w:val="1"/>
        </w:numPr>
        <w:jc w:val="both"/>
      </w:pPr>
      <w:r>
        <w:rPr>
          <w:b w:val="0"/>
          <w:bCs/>
          <w:i/>
          <w:iCs/>
        </w:rPr>
        <w:t>Lactobacillus johnsonii</w:t>
      </w:r>
      <w:r>
        <w:rPr>
          <w:b w:val="0"/>
          <w:bCs/>
        </w:rPr>
        <w:t xml:space="preserve">, strain </w:t>
      </w:r>
      <w:r w:rsidRPr="005E6626">
        <w:rPr>
          <w:b w:val="0"/>
          <w:bCs/>
        </w:rPr>
        <w:t>FI10844- ΔepsE</w:t>
      </w:r>
    </w:p>
    <w:p w14:paraId="6E766375" w14:textId="77777777" w:rsidR="001131D4" w:rsidRDefault="001131D4" w:rsidP="004A04F7">
      <w:pPr>
        <w:pStyle w:val="Agendabullet30"/>
      </w:pPr>
      <w:r>
        <w:t xml:space="preserve">Modified in </w:t>
      </w:r>
      <w:r>
        <w:rPr>
          <w:i/>
          <w:iCs/>
        </w:rPr>
        <w:t>L. johnsonii</w:t>
      </w:r>
      <w:r>
        <w:t xml:space="preserve"> gene listed below.</w:t>
      </w:r>
    </w:p>
    <w:p w14:paraId="4ED27FDB" w14:textId="77777777" w:rsidR="001131D4" w:rsidRPr="00BF7035" w:rsidRDefault="001131D4" w:rsidP="001131D4">
      <w:pPr>
        <w:pStyle w:val="Agendabullet1"/>
      </w:pPr>
      <w:r w:rsidRPr="00BF7035">
        <w:t>Pathogen not genetically modified: Risk Group 2</w:t>
      </w:r>
    </w:p>
    <w:p w14:paraId="7C7FD43D" w14:textId="77777777" w:rsidR="001131D4" w:rsidRPr="00703DB5" w:rsidRDefault="001131D4" w:rsidP="001131D4">
      <w:pPr>
        <w:pStyle w:val="AgendaBullet2"/>
      </w:pPr>
      <w:r w:rsidRPr="00703DB5">
        <w:t>Vesicular stomatitis virus</w:t>
      </w:r>
    </w:p>
    <w:p w14:paraId="4EFE26A3" w14:textId="77777777" w:rsidR="001131D4" w:rsidRPr="00703DB5" w:rsidRDefault="001131D4" w:rsidP="001131D4">
      <w:pPr>
        <w:pStyle w:val="AgendaBullet2"/>
      </w:pPr>
      <w:r w:rsidRPr="00703DB5">
        <w:t>Sindbis virus</w:t>
      </w:r>
    </w:p>
    <w:p w14:paraId="071D2C6F" w14:textId="10127AED" w:rsidR="001131D4" w:rsidRPr="00703DB5" w:rsidRDefault="001131D4" w:rsidP="001131D4">
      <w:pPr>
        <w:pStyle w:val="AgendaBullet2"/>
        <w:rPr>
          <w:i/>
          <w:iCs/>
        </w:rPr>
      </w:pPr>
      <w:r w:rsidRPr="00703DB5">
        <w:rPr>
          <w:i/>
          <w:iCs/>
        </w:rPr>
        <w:t xml:space="preserve">Bacillus cereus </w:t>
      </w:r>
    </w:p>
    <w:p w14:paraId="053E6369" w14:textId="6BFA42DB" w:rsidR="001131D4" w:rsidRPr="00E26185" w:rsidRDefault="001131D4" w:rsidP="001131D4">
      <w:pPr>
        <w:pStyle w:val="AgendaBullet2"/>
      </w:pPr>
      <w:r w:rsidRPr="00E26185">
        <w:rPr>
          <w:i/>
          <w:iCs/>
        </w:rPr>
        <w:t>Bifidobacterium pseudolongum</w:t>
      </w:r>
      <w:r w:rsidRPr="00E26185">
        <w:t xml:space="preserve"> </w:t>
      </w:r>
    </w:p>
    <w:p w14:paraId="457878C1" w14:textId="77777777" w:rsidR="001131D4" w:rsidRPr="00E26185" w:rsidRDefault="001131D4" w:rsidP="001131D4">
      <w:pPr>
        <w:pStyle w:val="AgendaBullet2"/>
        <w:rPr>
          <w:i/>
          <w:iCs/>
        </w:rPr>
      </w:pPr>
      <w:r w:rsidRPr="00E26185">
        <w:rPr>
          <w:i/>
          <w:iCs/>
        </w:rPr>
        <w:t xml:space="preserve">Clostridium symbiosum </w:t>
      </w:r>
      <w:r w:rsidRPr="00E26185">
        <w:t>(collaborator)</w:t>
      </w:r>
    </w:p>
    <w:p w14:paraId="39BD5423" w14:textId="77777777" w:rsidR="001131D4" w:rsidRPr="00703DB5" w:rsidRDefault="001131D4" w:rsidP="001131D4">
      <w:pPr>
        <w:pStyle w:val="AgendaBullet2"/>
      </w:pPr>
      <w:r w:rsidRPr="00703DB5">
        <w:rPr>
          <w:i/>
          <w:iCs/>
        </w:rPr>
        <w:t>Enterococcus</w:t>
      </w:r>
      <w:r w:rsidRPr="00703DB5">
        <w:t xml:space="preserve"> spp. (</w:t>
      </w:r>
      <w:r w:rsidRPr="00703DB5">
        <w:rPr>
          <w:i/>
          <w:iCs/>
        </w:rPr>
        <w:t>E</w:t>
      </w:r>
      <w:r w:rsidRPr="00703DB5">
        <w:t xml:space="preserve">. </w:t>
      </w:r>
      <w:r w:rsidRPr="00703DB5">
        <w:rPr>
          <w:i/>
          <w:iCs/>
        </w:rPr>
        <w:t>durans</w:t>
      </w:r>
      <w:r w:rsidRPr="00703DB5">
        <w:t xml:space="preserve">, </w:t>
      </w:r>
      <w:r w:rsidRPr="00703DB5">
        <w:rPr>
          <w:i/>
          <w:iCs/>
        </w:rPr>
        <w:t>E</w:t>
      </w:r>
      <w:r w:rsidRPr="00703DB5">
        <w:t xml:space="preserve">. </w:t>
      </w:r>
      <w:r w:rsidRPr="00703DB5">
        <w:rPr>
          <w:i/>
          <w:iCs/>
        </w:rPr>
        <w:t>faecalis</w:t>
      </w:r>
      <w:r w:rsidRPr="00703DB5">
        <w:t xml:space="preserve">, </w:t>
      </w:r>
      <w:r w:rsidRPr="00703DB5">
        <w:rPr>
          <w:i/>
          <w:iCs/>
        </w:rPr>
        <w:t>E</w:t>
      </w:r>
      <w:r w:rsidRPr="00703DB5">
        <w:t xml:space="preserve">. </w:t>
      </w:r>
      <w:r w:rsidRPr="00703DB5">
        <w:rPr>
          <w:i/>
          <w:iCs/>
        </w:rPr>
        <w:t>faecium</w:t>
      </w:r>
      <w:r w:rsidRPr="00703DB5">
        <w:t xml:space="preserve">, </w:t>
      </w:r>
      <w:r w:rsidRPr="00703DB5">
        <w:rPr>
          <w:i/>
          <w:iCs/>
        </w:rPr>
        <w:t>E</w:t>
      </w:r>
      <w:r w:rsidRPr="00703DB5">
        <w:t xml:space="preserve">. </w:t>
      </w:r>
      <w:r w:rsidRPr="00703DB5">
        <w:rPr>
          <w:i/>
          <w:iCs/>
        </w:rPr>
        <w:t>hirae</w:t>
      </w:r>
      <w:r w:rsidRPr="00703DB5">
        <w:t xml:space="preserve">, </w:t>
      </w:r>
      <w:r w:rsidRPr="00703DB5">
        <w:rPr>
          <w:i/>
          <w:iCs/>
        </w:rPr>
        <w:t>E</w:t>
      </w:r>
      <w:r w:rsidRPr="00703DB5">
        <w:t xml:space="preserve">. </w:t>
      </w:r>
      <w:r w:rsidRPr="00703DB5">
        <w:rPr>
          <w:i/>
          <w:iCs/>
        </w:rPr>
        <w:t>saccharolyticus</w:t>
      </w:r>
      <w:r w:rsidRPr="00703DB5">
        <w:t>)</w:t>
      </w:r>
    </w:p>
    <w:p w14:paraId="2F519C41" w14:textId="77777777" w:rsidR="001131D4" w:rsidRPr="00703DB5" w:rsidRDefault="001131D4" w:rsidP="001131D4">
      <w:pPr>
        <w:pStyle w:val="AgendaBullet2"/>
      </w:pPr>
      <w:r w:rsidRPr="00703DB5">
        <w:rPr>
          <w:i/>
          <w:iCs/>
        </w:rPr>
        <w:t>Lactococcus</w:t>
      </w:r>
      <w:r w:rsidRPr="00703DB5">
        <w:t xml:space="preserve"> spp. (</w:t>
      </w:r>
      <w:r w:rsidRPr="00703DB5">
        <w:rPr>
          <w:i/>
          <w:iCs/>
        </w:rPr>
        <w:t>L</w:t>
      </w:r>
      <w:r w:rsidRPr="00703DB5">
        <w:t xml:space="preserve">. </w:t>
      </w:r>
      <w:r w:rsidRPr="00703DB5">
        <w:rPr>
          <w:i/>
          <w:iCs/>
        </w:rPr>
        <w:t>garvieae</w:t>
      </w:r>
      <w:r w:rsidRPr="00703DB5">
        <w:t xml:space="preserve">, </w:t>
      </w:r>
      <w:r w:rsidRPr="00703DB5">
        <w:rPr>
          <w:i/>
          <w:iCs/>
        </w:rPr>
        <w:t>L</w:t>
      </w:r>
      <w:r w:rsidRPr="00703DB5">
        <w:t xml:space="preserve">. </w:t>
      </w:r>
      <w:r w:rsidRPr="00703DB5">
        <w:rPr>
          <w:i/>
          <w:iCs/>
        </w:rPr>
        <w:t>lactis</w:t>
      </w:r>
      <w:r w:rsidRPr="00703DB5">
        <w:t>)</w:t>
      </w:r>
    </w:p>
    <w:p w14:paraId="68E445C6" w14:textId="77777777" w:rsidR="001131D4" w:rsidRPr="00703DB5" w:rsidRDefault="001131D4" w:rsidP="001131D4">
      <w:pPr>
        <w:pStyle w:val="AgendaBullet2"/>
      </w:pPr>
      <w:r w:rsidRPr="00703DB5">
        <w:rPr>
          <w:i/>
          <w:iCs/>
        </w:rPr>
        <w:t>Staphylococcus</w:t>
      </w:r>
      <w:r w:rsidRPr="00703DB5">
        <w:t xml:space="preserve"> spp.</w:t>
      </w:r>
    </w:p>
    <w:p w14:paraId="1855A6CE" w14:textId="77777777" w:rsidR="001131D4" w:rsidRPr="00703DB5" w:rsidRDefault="001131D4" w:rsidP="001131D4">
      <w:pPr>
        <w:pStyle w:val="AgendaBullet2"/>
        <w:rPr>
          <w:i/>
          <w:iCs/>
        </w:rPr>
      </w:pPr>
      <w:r w:rsidRPr="00703DB5">
        <w:rPr>
          <w:i/>
          <w:iCs/>
        </w:rPr>
        <w:t>Staphylococcus aureus</w:t>
      </w:r>
    </w:p>
    <w:p w14:paraId="28ECF990" w14:textId="0FD62BF9" w:rsidR="001131D4" w:rsidRPr="00703DB5" w:rsidRDefault="001131D4" w:rsidP="001131D4">
      <w:pPr>
        <w:pStyle w:val="AgendaBullet2"/>
      </w:pPr>
      <w:r w:rsidRPr="00703DB5">
        <w:rPr>
          <w:i/>
          <w:iCs/>
        </w:rPr>
        <w:t>Bacteroides</w:t>
      </w:r>
      <w:r w:rsidRPr="00703DB5">
        <w:t xml:space="preserve"> spp. </w:t>
      </w:r>
    </w:p>
    <w:p w14:paraId="262EE327" w14:textId="77777777" w:rsidR="001131D4" w:rsidRPr="00703DB5" w:rsidRDefault="001131D4" w:rsidP="001131D4">
      <w:pPr>
        <w:pStyle w:val="AgendaBullet2"/>
      </w:pPr>
      <w:r w:rsidRPr="00703DB5">
        <w:rPr>
          <w:i/>
          <w:iCs/>
        </w:rPr>
        <w:t>Escherichia coli</w:t>
      </w:r>
      <w:r w:rsidRPr="00703DB5">
        <w:t>, strain ECC-1470</w:t>
      </w:r>
    </w:p>
    <w:p w14:paraId="6FCD20D6" w14:textId="77777777" w:rsidR="001131D4" w:rsidRPr="00703DB5" w:rsidRDefault="001131D4" w:rsidP="001131D4">
      <w:pPr>
        <w:pStyle w:val="AgendaBullet2"/>
        <w:rPr>
          <w:i/>
          <w:iCs/>
        </w:rPr>
      </w:pPr>
      <w:r w:rsidRPr="00703DB5">
        <w:rPr>
          <w:i/>
          <w:iCs/>
        </w:rPr>
        <w:t>Ochrobactrum intermedium</w:t>
      </w:r>
    </w:p>
    <w:p w14:paraId="2B71B17F" w14:textId="77777777" w:rsidR="001131D4" w:rsidRPr="00703DB5" w:rsidRDefault="001131D4" w:rsidP="001131D4">
      <w:pPr>
        <w:pStyle w:val="AgendaBullet2"/>
        <w:rPr>
          <w:i/>
          <w:iCs/>
        </w:rPr>
      </w:pPr>
      <w:r w:rsidRPr="00703DB5">
        <w:rPr>
          <w:i/>
          <w:iCs/>
        </w:rPr>
        <w:t>Parabacteroides distasonis</w:t>
      </w:r>
    </w:p>
    <w:p w14:paraId="43B32370" w14:textId="0AE27A6E" w:rsidR="001131D4" w:rsidRPr="00703DB5" w:rsidRDefault="001131D4" w:rsidP="001131D4">
      <w:pPr>
        <w:pStyle w:val="AgendaBullet2"/>
      </w:pPr>
      <w:r w:rsidRPr="00703DB5">
        <w:rPr>
          <w:i/>
          <w:iCs/>
        </w:rPr>
        <w:t>Pseudomonas</w:t>
      </w:r>
      <w:r w:rsidRPr="00703DB5">
        <w:t xml:space="preserve"> spp. </w:t>
      </w:r>
    </w:p>
    <w:p w14:paraId="4A635268" w14:textId="6605F2B9" w:rsidR="001131D4" w:rsidRPr="00703DB5" w:rsidRDefault="001131D4" w:rsidP="001131D4">
      <w:pPr>
        <w:pStyle w:val="AgendaBullet2"/>
      </w:pPr>
      <w:r w:rsidRPr="00703DB5">
        <w:rPr>
          <w:i/>
          <w:iCs/>
        </w:rPr>
        <w:t>Pseudomonas</w:t>
      </w:r>
      <w:r w:rsidRPr="00703DB5">
        <w:t xml:space="preserve"> </w:t>
      </w:r>
      <w:r w:rsidRPr="00703DB5">
        <w:rPr>
          <w:i/>
          <w:iCs/>
        </w:rPr>
        <w:t>aeruginosa</w:t>
      </w:r>
      <w:r w:rsidRPr="00703DB5">
        <w:t>, multiple PAO1 strains</w:t>
      </w:r>
    </w:p>
    <w:p w14:paraId="5F5D4E00" w14:textId="77777777" w:rsidR="001131D4" w:rsidRPr="00703DB5" w:rsidRDefault="001131D4" w:rsidP="001131D4">
      <w:pPr>
        <w:pStyle w:val="AgendaBullet2"/>
        <w:rPr>
          <w:i/>
          <w:iCs/>
        </w:rPr>
      </w:pPr>
      <w:r w:rsidRPr="00703DB5">
        <w:rPr>
          <w:i/>
          <w:iCs/>
        </w:rPr>
        <w:t>Xylanibacter ruminicola</w:t>
      </w:r>
    </w:p>
    <w:p w14:paraId="19863742" w14:textId="77777777" w:rsidR="001131D4" w:rsidRPr="00703DB5" w:rsidRDefault="001131D4" w:rsidP="001131D4">
      <w:pPr>
        <w:pStyle w:val="AgendaBullet2"/>
        <w:rPr>
          <w:i/>
          <w:iCs/>
        </w:rPr>
      </w:pPr>
      <w:r w:rsidRPr="00703DB5">
        <w:rPr>
          <w:i/>
          <w:iCs/>
        </w:rPr>
        <w:t>Salmonella enterica</w:t>
      </w:r>
    </w:p>
    <w:p w14:paraId="4D02AFF9" w14:textId="77777777" w:rsidR="001131D4" w:rsidRPr="00703DB5" w:rsidRDefault="001131D4" w:rsidP="001131D4">
      <w:pPr>
        <w:pStyle w:val="AgendaBullet2"/>
        <w:rPr>
          <w:i/>
          <w:iCs/>
        </w:rPr>
      </w:pPr>
      <w:r w:rsidRPr="00703DB5">
        <w:rPr>
          <w:i/>
          <w:iCs/>
        </w:rPr>
        <w:t>Enterobacter cloacae</w:t>
      </w:r>
    </w:p>
    <w:p w14:paraId="7B25CADB" w14:textId="77777777" w:rsidR="001131D4" w:rsidRPr="00703DB5" w:rsidRDefault="001131D4" w:rsidP="001131D4">
      <w:pPr>
        <w:pStyle w:val="AgendaBullet2"/>
        <w:rPr>
          <w:i/>
          <w:iCs/>
        </w:rPr>
      </w:pPr>
      <w:r w:rsidRPr="00703DB5">
        <w:rPr>
          <w:i/>
          <w:iCs/>
        </w:rPr>
        <w:t>Klebsiella pneumoniae</w:t>
      </w:r>
    </w:p>
    <w:p w14:paraId="73E426DF" w14:textId="10B51AC9" w:rsidR="001131D4" w:rsidRPr="00703DB5" w:rsidRDefault="001131D4" w:rsidP="001131D4">
      <w:pPr>
        <w:pStyle w:val="AgendaBullet2"/>
        <w:rPr>
          <w:i/>
          <w:iCs/>
        </w:rPr>
      </w:pPr>
      <w:r w:rsidRPr="00703DB5">
        <w:rPr>
          <w:i/>
          <w:iCs/>
        </w:rPr>
        <w:t xml:space="preserve">Streptococcus </w:t>
      </w:r>
      <w:r w:rsidRPr="00703DB5">
        <w:t>spp. (</w:t>
      </w:r>
      <w:r w:rsidRPr="00703DB5">
        <w:rPr>
          <w:i/>
          <w:iCs/>
        </w:rPr>
        <w:t>S</w:t>
      </w:r>
      <w:r w:rsidRPr="00703DB5">
        <w:t xml:space="preserve">. </w:t>
      </w:r>
      <w:r w:rsidRPr="00703DB5">
        <w:rPr>
          <w:i/>
          <w:iCs/>
        </w:rPr>
        <w:t>mitis</w:t>
      </w:r>
      <w:r w:rsidRPr="00703DB5">
        <w:t xml:space="preserve">, </w:t>
      </w:r>
      <w:r w:rsidRPr="00703DB5">
        <w:rPr>
          <w:i/>
          <w:iCs/>
        </w:rPr>
        <w:t>S</w:t>
      </w:r>
      <w:r w:rsidRPr="00703DB5">
        <w:t xml:space="preserve">. </w:t>
      </w:r>
      <w:r w:rsidRPr="00703DB5">
        <w:rPr>
          <w:i/>
          <w:iCs/>
        </w:rPr>
        <w:t>salivarius</w:t>
      </w:r>
      <w:r w:rsidRPr="00703DB5">
        <w:t xml:space="preserve">, </w:t>
      </w:r>
      <w:r w:rsidRPr="00703DB5">
        <w:rPr>
          <w:i/>
          <w:iCs/>
        </w:rPr>
        <w:t>S</w:t>
      </w:r>
      <w:r w:rsidRPr="00703DB5">
        <w:t xml:space="preserve">. </w:t>
      </w:r>
      <w:r w:rsidRPr="00703DB5">
        <w:rPr>
          <w:i/>
          <w:iCs/>
        </w:rPr>
        <w:t>sanguinis</w:t>
      </w:r>
      <w:r w:rsidRPr="00703DB5">
        <w:t xml:space="preserve">, </w:t>
      </w:r>
      <w:r w:rsidRPr="00703DB5">
        <w:rPr>
          <w:i/>
          <w:iCs/>
        </w:rPr>
        <w:t>S</w:t>
      </w:r>
      <w:r w:rsidRPr="00703DB5">
        <w:t xml:space="preserve">. </w:t>
      </w:r>
      <w:r w:rsidRPr="00703DB5">
        <w:rPr>
          <w:i/>
          <w:iCs/>
        </w:rPr>
        <w:t>oralis</w:t>
      </w:r>
      <w:r w:rsidRPr="00703DB5">
        <w:t>)</w:t>
      </w:r>
    </w:p>
    <w:p w14:paraId="12B427D5" w14:textId="77777777" w:rsidR="001131D4" w:rsidRPr="00E9449F" w:rsidRDefault="001131D4" w:rsidP="001131D4">
      <w:pPr>
        <w:pStyle w:val="AgendaBullet2"/>
      </w:pPr>
      <w:r>
        <w:t>Refer to supplemental document for more complete list of pathogens</w:t>
      </w:r>
    </w:p>
    <w:p w14:paraId="2468E2BC" w14:textId="77777777" w:rsidR="001131D4" w:rsidRPr="0035205C" w:rsidRDefault="001131D4" w:rsidP="001131D4">
      <w:pPr>
        <w:pStyle w:val="Agendabullet1"/>
      </w:pPr>
      <w:r w:rsidRPr="0035205C">
        <w:lastRenderedPageBreak/>
        <w:t>Pathogen not genetically modified: Risk Group 1</w:t>
      </w:r>
    </w:p>
    <w:p w14:paraId="66CEFD4B" w14:textId="77777777" w:rsidR="001131D4" w:rsidRPr="00741F82" w:rsidRDefault="001131D4" w:rsidP="001131D4">
      <w:pPr>
        <w:pStyle w:val="AgendaBullet2"/>
      </w:pPr>
      <w:r w:rsidRPr="00741F82">
        <w:t xml:space="preserve">Drosophila C virus </w:t>
      </w:r>
    </w:p>
    <w:p w14:paraId="2DD80C86" w14:textId="77777777" w:rsidR="001131D4" w:rsidRPr="00741F82" w:rsidRDefault="001131D4" w:rsidP="001131D4">
      <w:pPr>
        <w:pStyle w:val="AgendaBullet2"/>
        <w:rPr>
          <w:i/>
          <w:iCs/>
        </w:rPr>
      </w:pPr>
      <w:r w:rsidRPr="00741F82">
        <w:rPr>
          <w:i/>
          <w:iCs/>
        </w:rPr>
        <w:t xml:space="preserve">Bacillus </w:t>
      </w:r>
      <w:r w:rsidRPr="00741F82">
        <w:t>spp. (</w:t>
      </w:r>
      <w:r w:rsidRPr="00741F82">
        <w:rPr>
          <w:i/>
          <w:iCs/>
        </w:rPr>
        <w:t>B</w:t>
      </w:r>
      <w:r w:rsidRPr="00741F82">
        <w:t>.</w:t>
      </w:r>
      <w:r w:rsidRPr="00741F82">
        <w:rPr>
          <w:i/>
          <w:iCs/>
        </w:rPr>
        <w:t xml:space="preserve"> badius</w:t>
      </w:r>
      <w:r w:rsidRPr="00741F82">
        <w:t>,</w:t>
      </w:r>
      <w:r w:rsidRPr="00741F82">
        <w:rPr>
          <w:i/>
          <w:iCs/>
        </w:rPr>
        <w:t xml:space="preserve"> B</w:t>
      </w:r>
      <w:r w:rsidRPr="00741F82">
        <w:t>.</w:t>
      </w:r>
      <w:r w:rsidRPr="00741F82">
        <w:rPr>
          <w:i/>
          <w:iCs/>
        </w:rPr>
        <w:t xml:space="preserve"> pumilus</w:t>
      </w:r>
      <w:r w:rsidRPr="00741F82">
        <w:t xml:space="preserve">, </w:t>
      </w:r>
      <w:r w:rsidRPr="00741F82">
        <w:rPr>
          <w:i/>
          <w:iCs/>
        </w:rPr>
        <w:t>safensis</w:t>
      </w:r>
      <w:r w:rsidRPr="00741F82">
        <w:t xml:space="preserve">, </w:t>
      </w:r>
      <w:r w:rsidRPr="00741F82">
        <w:rPr>
          <w:i/>
          <w:iCs/>
        </w:rPr>
        <w:t>subtilis</w:t>
      </w:r>
      <w:r w:rsidRPr="00741F82">
        <w:t>)</w:t>
      </w:r>
      <w:r w:rsidRPr="00741F82">
        <w:rPr>
          <w:i/>
          <w:iCs/>
        </w:rPr>
        <w:t xml:space="preserve"> </w:t>
      </w:r>
    </w:p>
    <w:p w14:paraId="54654832" w14:textId="77777777" w:rsidR="001131D4" w:rsidRPr="00741F82" w:rsidRDefault="001131D4" w:rsidP="001131D4">
      <w:pPr>
        <w:pStyle w:val="AgendaBullet2"/>
      </w:pPr>
      <w:r w:rsidRPr="00741F82">
        <w:rPr>
          <w:i/>
          <w:iCs/>
        </w:rPr>
        <w:t>Lactobacillus</w:t>
      </w:r>
      <w:r w:rsidRPr="00741F82">
        <w:t xml:space="preserve"> spp. (</w:t>
      </w:r>
      <w:r w:rsidRPr="00741F82">
        <w:rPr>
          <w:i/>
          <w:iCs/>
        </w:rPr>
        <w:t>L</w:t>
      </w:r>
      <w:r w:rsidRPr="00741F82">
        <w:t xml:space="preserve">. </w:t>
      </w:r>
      <w:r w:rsidRPr="00741F82">
        <w:rPr>
          <w:i/>
          <w:iCs/>
        </w:rPr>
        <w:t>gasseri</w:t>
      </w:r>
      <w:r w:rsidRPr="00741F82">
        <w:t xml:space="preserve">, </w:t>
      </w:r>
      <w:r w:rsidRPr="00741F82">
        <w:rPr>
          <w:i/>
          <w:iCs/>
        </w:rPr>
        <w:t>L</w:t>
      </w:r>
      <w:r w:rsidRPr="00741F82">
        <w:t xml:space="preserve">. </w:t>
      </w:r>
      <w:r w:rsidRPr="00741F82">
        <w:rPr>
          <w:i/>
          <w:iCs/>
        </w:rPr>
        <w:t>johnsonii</w:t>
      </w:r>
      <w:r w:rsidRPr="00741F82">
        <w:t xml:space="preserve">, L. </w:t>
      </w:r>
      <w:r w:rsidRPr="00741F82">
        <w:rPr>
          <w:i/>
          <w:iCs/>
        </w:rPr>
        <w:t>reuteri</w:t>
      </w:r>
      <w:r w:rsidRPr="00741F82">
        <w:t xml:space="preserve">, </w:t>
      </w:r>
      <w:r w:rsidRPr="00741F82">
        <w:rPr>
          <w:i/>
          <w:iCs/>
        </w:rPr>
        <w:t>L</w:t>
      </w:r>
      <w:r w:rsidRPr="00741F82">
        <w:t xml:space="preserve">. </w:t>
      </w:r>
      <w:r w:rsidRPr="00741F82">
        <w:rPr>
          <w:i/>
          <w:iCs/>
        </w:rPr>
        <w:t>murinus</w:t>
      </w:r>
      <w:r w:rsidRPr="00741F82">
        <w:t>)</w:t>
      </w:r>
    </w:p>
    <w:p w14:paraId="4C8F85FF" w14:textId="77777777" w:rsidR="001131D4" w:rsidRPr="00741F82" w:rsidRDefault="001131D4" w:rsidP="001131D4">
      <w:pPr>
        <w:pStyle w:val="AgendaBullet2"/>
      </w:pPr>
      <w:r w:rsidRPr="00741F82">
        <w:rPr>
          <w:i/>
          <w:iCs/>
        </w:rPr>
        <w:t>Paenibacillus</w:t>
      </w:r>
      <w:r w:rsidRPr="00741F82">
        <w:t xml:space="preserve"> spp.</w:t>
      </w:r>
    </w:p>
    <w:p w14:paraId="39146DB1" w14:textId="77777777" w:rsidR="001131D4" w:rsidRDefault="001131D4" w:rsidP="001131D4">
      <w:pPr>
        <w:pStyle w:val="Agendabullet1"/>
        <w:jc w:val="both"/>
      </w:pPr>
      <w:r>
        <w:t>Replicons derived from pathogens: Risk Group 2</w:t>
      </w:r>
    </w:p>
    <w:p w14:paraId="5FC0E1E9" w14:textId="77777777" w:rsidR="001131D4" w:rsidRPr="006C281D" w:rsidRDefault="001131D4" w:rsidP="001131D4">
      <w:pPr>
        <w:pStyle w:val="Agendabullet1"/>
        <w:numPr>
          <w:ilvl w:val="1"/>
          <w:numId w:val="1"/>
        </w:numPr>
        <w:jc w:val="both"/>
      </w:pPr>
      <w:r w:rsidRPr="006C281D">
        <w:rPr>
          <w:b w:val="0"/>
        </w:rPr>
        <w:t>Hepatitis C virus</w:t>
      </w:r>
    </w:p>
    <w:p w14:paraId="05A793D8" w14:textId="77777777" w:rsidR="001131D4" w:rsidRPr="006C281D" w:rsidRDefault="001131D4" w:rsidP="001131D4">
      <w:pPr>
        <w:pStyle w:val="Agendabullet1"/>
        <w:numPr>
          <w:ilvl w:val="1"/>
          <w:numId w:val="1"/>
        </w:numPr>
        <w:jc w:val="both"/>
        <w:rPr>
          <w:b w:val="0"/>
        </w:rPr>
      </w:pPr>
      <w:r w:rsidRPr="006C281D">
        <w:rPr>
          <w:b w:val="0"/>
        </w:rPr>
        <w:t>Human Rhinovirus, strain 14</w:t>
      </w:r>
    </w:p>
    <w:p w14:paraId="08DF840A" w14:textId="77777777" w:rsidR="001131D4" w:rsidRPr="00E9449F" w:rsidRDefault="001131D4" w:rsidP="001131D4">
      <w:pPr>
        <w:pStyle w:val="Agendabullet1"/>
        <w:jc w:val="both"/>
      </w:pPr>
      <w:r w:rsidRPr="00E9449F">
        <w:t xml:space="preserve">Vectors: </w:t>
      </w:r>
      <w:r w:rsidRPr="00B26578">
        <w:rPr>
          <w:b w:val="0"/>
        </w:rPr>
        <w:t>(source)</w:t>
      </w:r>
    </w:p>
    <w:p w14:paraId="01D91A73" w14:textId="52758BF6" w:rsidR="001131D4" w:rsidRPr="00096715" w:rsidRDefault="001131D4" w:rsidP="001131D4">
      <w:pPr>
        <w:pStyle w:val="AgendaBullet2"/>
      </w:pPr>
      <w:r w:rsidRPr="00096715">
        <w:t>Bacterial expression plasmids</w:t>
      </w:r>
    </w:p>
    <w:p w14:paraId="00D864B4" w14:textId="77777777" w:rsidR="001131D4" w:rsidRPr="00E9449F" w:rsidRDefault="001131D4" w:rsidP="001131D4">
      <w:pPr>
        <w:pStyle w:val="AgendaBullet2"/>
      </w:pPr>
      <w:r>
        <w:t>Refer to supplemental document for more information</w:t>
      </w:r>
    </w:p>
    <w:p w14:paraId="089C0658" w14:textId="77777777" w:rsidR="001131D4" w:rsidRPr="00E9449F" w:rsidRDefault="001131D4" w:rsidP="001131D4">
      <w:pPr>
        <w:pStyle w:val="Agendabullet1"/>
        <w:jc w:val="both"/>
      </w:pPr>
      <w:r w:rsidRPr="00E9449F">
        <w:t xml:space="preserve">Transgenes: </w:t>
      </w:r>
      <w:r w:rsidRPr="00B26578">
        <w:rPr>
          <w:b w:val="0"/>
        </w:rPr>
        <w:t>function (source)</w:t>
      </w:r>
    </w:p>
    <w:p w14:paraId="64AC03E0" w14:textId="77777777" w:rsidR="001131D4" w:rsidRPr="00BD7BA6" w:rsidRDefault="001131D4" w:rsidP="001131D4">
      <w:pPr>
        <w:pStyle w:val="AgendaBullet2"/>
      </w:pPr>
      <w:r w:rsidRPr="00BD7BA6">
        <w:t>Complete viral genome</w:t>
      </w:r>
      <w:r>
        <w:t>s</w:t>
      </w:r>
      <w:r w:rsidRPr="00BD7BA6">
        <w:t>, generate viable virus upon transfection (recombinantly modified viruses listed above)</w:t>
      </w:r>
    </w:p>
    <w:p w14:paraId="361D9202" w14:textId="6F94AB17" w:rsidR="001131D4" w:rsidRDefault="004A04F7" w:rsidP="001131D4">
      <w:pPr>
        <w:pStyle w:val="AgendaBullet2"/>
      </w:pPr>
      <w:r>
        <w:rPr>
          <w:iCs/>
        </w:rPr>
        <w:t>C</w:t>
      </w:r>
      <w:r w:rsidR="001131D4">
        <w:rPr>
          <w:iCs/>
        </w:rPr>
        <w:t>ell invasion (</w:t>
      </w:r>
      <w:r w:rsidR="001131D4" w:rsidRPr="00FC4625">
        <w:rPr>
          <w:i/>
        </w:rPr>
        <w:t>S</w:t>
      </w:r>
      <w:r w:rsidR="001131D4">
        <w:rPr>
          <w:iCs/>
        </w:rPr>
        <w:t xml:space="preserve">. </w:t>
      </w:r>
      <w:r w:rsidR="001131D4" w:rsidRPr="00FC4625">
        <w:rPr>
          <w:i/>
        </w:rPr>
        <w:t>enterica</w:t>
      </w:r>
      <w:r w:rsidR="001131D4">
        <w:rPr>
          <w:iCs/>
        </w:rPr>
        <w:t>)</w:t>
      </w:r>
    </w:p>
    <w:p w14:paraId="2777166B" w14:textId="6C708A1B" w:rsidR="001131D4" w:rsidRDefault="004A04F7" w:rsidP="001131D4">
      <w:pPr>
        <w:pStyle w:val="AgendaBullet2"/>
      </w:pPr>
      <w:r>
        <w:t>P</w:t>
      </w:r>
      <w:r w:rsidR="001131D4">
        <w:t>yruvate oxidase (</w:t>
      </w:r>
      <w:r w:rsidR="001131D4">
        <w:rPr>
          <w:i/>
          <w:iCs/>
        </w:rPr>
        <w:t>S. parasanguinis</w:t>
      </w:r>
      <w:r w:rsidR="001131D4">
        <w:t>)</w:t>
      </w:r>
    </w:p>
    <w:p w14:paraId="1EA3C97C" w14:textId="4F6E5E12" w:rsidR="001131D4" w:rsidRDefault="004A04F7" w:rsidP="001131D4">
      <w:pPr>
        <w:pStyle w:val="AgendaBullet2"/>
      </w:pPr>
      <w:r>
        <w:t>C</w:t>
      </w:r>
      <w:r w:rsidR="001131D4">
        <w:t>ell surface sialidase (</w:t>
      </w:r>
      <w:r w:rsidR="001131D4">
        <w:rPr>
          <w:i/>
          <w:iCs/>
        </w:rPr>
        <w:t>B. thetaiotaomicron</w:t>
      </w:r>
      <w:r w:rsidR="001131D4">
        <w:t>)</w:t>
      </w:r>
    </w:p>
    <w:p w14:paraId="0C755FE2" w14:textId="31CB1482" w:rsidR="001131D4" w:rsidRPr="00F37737" w:rsidRDefault="004A04F7" w:rsidP="001131D4">
      <w:pPr>
        <w:pStyle w:val="AgendaBullet2"/>
      </w:pPr>
      <w:r>
        <w:rPr>
          <w:iCs/>
        </w:rPr>
        <w:t>E</w:t>
      </w:r>
      <w:r w:rsidR="001131D4">
        <w:rPr>
          <w:iCs/>
        </w:rPr>
        <w:t>xopolysaccharide production (</w:t>
      </w:r>
      <w:r w:rsidR="001131D4" w:rsidRPr="005F0F9E">
        <w:rPr>
          <w:i/>
        </w:rPr>
        <w:t>L</w:t>
      </w:r>
      <w:r w:rsidR="001131D4">
        <w:rPr>
          <w:iCs/>
        </w:rPr>
        <w:t xml:space="preserve">. </w:t>
      </w:r>
      <w:r w:rsidR="001131D4" w:rsidRPr="005F0F9E">
        <w:rPr>
          <w:i/>
        </w:rPr>
        <w:t>johnsonii</w:t>
      </w:r>
      <w:r w:rsidR="001131D4">
        <w:rPr>
          <w:iCs/>
        </w:rPr>
        <w:t>)</w:t>
      </w:r>
    </w:p>
    <w:p w14:paraId="0DEC1FAC" w14:textId="79F59445" w:rsidR="001131D4" w:rsidRPr="002C42EA" w:rsidRDefault="004A04F7" w:rsidP="001131D4">
      <w:pPr>
        <w:pStyle w:val="AgendaBullet2"/>
        <w:rPr>
          <w:bCs/>
        </w:rPr>
      </w:pPr>
      <w:r>
        <w:rPr>
          <w:bCs/>
        </w:rPr>
        <w:t>N</w:t>
      </w:r>
      <w:r w:rsidR="001131D4" w:rsidRPr="002C42EA">
        <w:rPr>
          <w:bCs/>
        </w:rPr>
        <w:t>on-structural proteins (Murine norovirus)</w:t>
      </w:r>
    </w:p>
    <w:p w14:paraId="3687B04C" w14:textId="2D1304E5" w:rsidR="001131D4" w:rsidRPr="002C42EA" w:rsidRDefault="004A04F7" w:rsidP="001131D4">
      <w:pPr>
        <w:pStyle w:val="AgendaBullet2"/>
        <w:rPr>
          <w:bCs/>
        </w:rPr>
      </w:pPr>
      <w:r>
        <w:rPr>
          <w:bCs/>
        </w:rPr>
        <w:t>V</w:t>
      </w:r>
      <w:r w:rsidR="001131D4" w:rsidRPr="002C42EA">
        <w:rPr>
          <w:bCs/>
        </w:rPr>
        <w:t>iral capsid (Murine norovirus)</w:t>
      </w:r>
    </w:p>
    <w:p w14:paraId="0E8330E6" w14:textId="469EF3DD" w:rsidR="001131D4" w:rsidRDefault="001131D4" w:rsidP="001131D4">
      <w:pPr>
        <w:pStyle w:val="AgendaBullet2"/>
        <w:rPr>
          <w:bCs/>
        </w:rPr>
      </w:pPr>
      <w:r w:rsidRPr="002C42EA">
        <w:rPr>
          <w:bCs/>
        </w:rPr>
        <w:t>RNA-dependent RNA polymerase (Human rhinovirus 14)</w:t>
      </w:r>
    </w:p>
    <w:p w14:paraId="59F7A080" w14:textId="2307D894" w:rsidR="001131D4" w:rsidRPr="001431F4" w:rsidRDefault="004A04F7" w:rsidP="001131D4">
      <w:pPr>
        <w:pStyle w:val="AgendaBullet2"/>
        <w:rPr>
          <w:b/>
        </w:rPr>
      </w:pPr>
      <w:r>
        <w:t>F</w:t>
      </w:r>
      <w:r w:rsidR="001131D4" w:rsidRPr="001431F4">
        <w:t>luorescent marker (</w:t>
      </w:r>
      <w:r w:rsidR="001131D4" w:rsidRPr="001431F4">
        <w:rPr>
          <w:i/>
        </w:rPr>
        <w:t>A. victoria</w:t>
      </w:r>
      <w:r w:rsidR="001131D4" w:rsidRPr="001431F4">
        <w:t>)</w:t>
      </w:r>
    </w:p>
    <w:p w14:paraId="0BD52A24" w14:textId="58FCC7C4" w:rsidR="001131D4" w:rsidRPr="002A2CFF" w:rsidRDefault="004A04F7" w:rsidP="001131D4">
      <w:pPr>
        <w:pStyle w:val="AgendaBullet2"/>
        <w:rPr>
          <w:b/>
        </w:rPr>
      </w:pPr>
      <w:r>
        <w:t>R</w:t>
      </w:r>
      <w:r w:rsidR="001131D4" w:rsidRPr="002A2CFF">
        <w:t>eporter (</w:t>
      </w:r>
      <w:r w:rsidR="001131D4" w:rsidRPr="002A2CFF">
        <w:rPr>
          <w:i/>
        </w:rPr>
        <w:t>Photinus pyralis</w:t>
      </w:r>
      <w:r w:rsidR="001131D4" w:rsidRPr="002A2CFF">
        <w:t xml:space="preserve">) </w:t>
      </w:r>
    </w:p>
    <w:p w14:paraId="0BBE602D" w14:textId="77777777" w:rsidR="001131D4" w:rsidRPr="00E9449F" w:rsidRDefault="001131D4" w:rsidP="001131D4">
      <w:pPr>
        <w:pStyle w:val="AgendaBullet2"/>
      </w:pPr>
      <w:r>
        <w:t>Refer to supplemental document for more information</w:t>
      </w:r>
    </w:p>
    <w:p w14:paraId="217C618F" w14:textId="77777777" w:rsidR="001131D4" w:rsidRPr="00DB109A" w:rsidRDefault="001131D4" w:rsidP="001131D4">
      <w:pPr>
        <w:pStyle w:val="Agendabullet1"/>
        <w:jc w:val="both"/>
      </w:pPr>
      <w:r w:rsidRPr="00DB109A">
        <w:t xml:space="preserve">Oncogenes/Tumor suppressor: </w:t>
      </w:r>
      <w:r w:rsidRPr="00DB109A">
        <w:rPr>
          <w:b w:val="0"/>
        </w:rPr>
        <w:t xml:space="preserve">None </w:t>
      </w:r>
    </w:p>
    <w:p w14:paraId="3BB7822B" w14:textId="77777777" w:rsidR="001131D4" w:rsidRPr="00DB109A" w:rsidRDefault="001131D4" w:rsidP="001131D4">
      <w:pPr>
        <w:pStyle w:val="Agendabullet1"/>
        <w:jc w:val="both"/>
      </w:pPr>
      <w:r w:rsidRPr="00DB109A">
        <w:t xml:space="preserve">Toxic Genes: </w:t>
      </w:r>
      <w:r w:rsidRPr="00DB109A">
        <w:rPr>
          <w:b w:val="0"/>
        </w:rPr>
        <w:t>None</w:t>
      </w:r>
    </w:p>
    <w:p w14:paraId="0A096F96" w14:textId="2138365D" w:rsidR="001131D4" w:rsidRPr="00A61A71" w:rsidRDefault="001131D4" w:rsidP="001131D4">
      <w:pPr>
        <w:pStyle w:val="Agendabullet1"/>
        <w:jc w:val="both"/>
      </w:pPr>
      <w:r w:rsidRPr="00A61A71">
        <w:t xml:space="preserve">Host: </w:t>
      </w:r>
      <w:r w:rsidRPr="00A61A71">
        <w:rPr>
          <w:b w:val="0"/>
        </w:rPr>
        <w:t>Mammalian (established human</w:t>
      </w:r>
      <w:r w:rsidR="00D54A18">
        <w:rPr>
          <w:b w:val="0"/>
        </w:rPr>
        <w:t>,</w:t>
      </w:r>
      <w:r w:rsidRPr="00A61A71">
        <w:rPr>
          <w:b w:val="0"/>
        </w:rPr>
        <w:t xml:space="preserve"> mouse, </w:t>
      </w:r>
      <w:r w:rsidR="00D54A18">
        <w:rPr>
          <w:b w:val="0"/>
        </w:rPr>
        <w:t>and</w:t>
      </w:r>
      <w:r w:rsidRPr="00A61A71">
        <w:rPr>
          <w:b w:val="0"/>
        </w:rPr>
        <w:t xml:space="preserve"> non-human primate cell lines</w:t>
      </w:r>
      <w:r w:rsidR="000C458F">
        <w:rPr>
          <w:b w:val="0"/>
        </w:rPr>
        <w:t>)</w:t>
      </w:r>
      <w:r w:rsidRPr="00A61A71">
        <w:rPr>
          <w:b w:val="0"/>
        </w:rPr>
        <w:t xml:space="preserve"> bacteria (</w:t>
      </w:r>
      <w:r w:rsidRPr="00380A80">
        <w:rPr>
          <w:b w:val="0"/>
          <w:i/>
          <w:iCs/>
        </w:rPr>
        <w:t>E. coli</w:t>
      </w:r>
      <w:r w:rsidRPr="00A61A71">
        <w:rPr>
          <w:b w:val="0"/>
        </w:rPr>
        <w:t xml:space="preserve"> K12)</w:t>
      </w:r>
    </w:p>
    <w:p w14:paraId="2CB326AC" w14:textId="77777777" w:rsidR="001131D4" w:rsidRPr="00611411" w:rsidRDefault="001131D4" w:rsidP="001131D4">
      <w:pPr>
        <w:pStyle w:val="Agendabullet1"/>
        <w:jc w:val="both"/>
      </w:pPr>
      <w:r w:rsidRPr="00611411">
        <w:t xml:space="preserve">Zoonotic Potential: </w:t>
      </w:r>
      <w:r w:rsidRPr="00611411">
        <w:rPr>
          <w:b w:val="0"/>
        </w:rPr>
        <w:t>The PI is using VSV, a zoonotic virus that affects livestock animals which may result in an economic impact according to APHIS. All laboratory personnel must avoid contact with livestock for 5 days following work with active VSV.</w:t>
      </w:r>
    </w:p>
    <w:p w14:paraId="6FDF5478" w14:textId="77777777" w:rsidR="001131D4" w:rsidRDefault="001131D4" w:rsidP="001131D4">
      <w:pPr>
        <w:pStyle w:val="Agendabullet1"/>
        <w:jc w:val="both"/>
      </w:pPr>
      <w:r w:rsidRPr="00E9449F">
        <w:t xml:space="preserve">Notes: </w:t>
      </w:r>
    </w:p>
    <w:p w14:paraId="65B88471" w14:textId="77777777" w:rsidR="001131D4" w:rsidRPr="007D0ED7" w:rsidRDefault="001131D4" w:rsidP="001131D4">
      <w:pPr>
        <w:pStyle w:val="AgendaBullet2"/>
      </w:pPr>
      <w:r w:rsidRPr="007D0ED7">
        <w:t xml:space="preserve">PI will be producing and purifying virus in the laboratory. </w:t>
      </w:r>
    </w:p>
    <w:p w14:paraId="72BDBED6" w14:textId="77777777" w:rsidR="001131D4" w:rsidRDefault="001131D4" w:rsidP="001131D4">
      <w:pPr>
        <w:pStyle w:val="AgendaBullet2"/>
      </w:pPr>
      <w:r w:rsidRPr="007D0ED7">
        <w:t xml:space="preserve">The lab uses a panel of bacterial strains used to examine efficiency of viral binding, and effect of bacterial binding on virion stability and host cell attachment. All bacterial strains are handled under BSL-2 conditions. </w:t>
      </w:r>
    </w:p>
    <w:p w14:paraId="744F0522" w14:textId="4C8E2A27" w:rsidR="001131D4" w:rsidRPr="007D0ED7" w:rsidRDefault="001131D4" w:rsidP="001131D4">
      <w:pPr>
        <w:pStyle w:val="AgendaBullet2"/>
      </w:pPr>
      <w:r>
        <w:t xml:space="preserve">Lab is not </w:t>
      </w:r>
      <w:r w:rsidRPr="005F3DBD">
        <w:t xml:space="preserve">actively using Astrovirus, Drosophila C virus, VSV, Sindbis Virus, and Yellow Fever virus 17D, but </w:t>
      </w:r>
      <w:r w:rsidR="008D52D2">
        <w:t>have</w:t>
      </w:r>
      <w:r w:rsidRPr="005F3DBD">
        <w:t xml:space="preserve"> included </w:t>
      </w:r>
      <w:r w:rsidR="008D52D2">
        <w:t xml:space="preserve">them </w:t>
      </w:r>
      <w:r w:rsidR="00DF5B08">
        <w:t xml:space="preserve">for potential future use. </w:t>
      </w:r>
      <w:r>
        <w:t>The lab has</w:t>
      </w:r>
      <w:r w:rsidRPr="005F3DBD">
        <w:t xml:space="preserve"> </w:t>
      </w:r>
      <w:r w:rsidR="00DF5B08">
        <w:t xml:space="preserve">worked with </w:t>
      </w:r>
      <w:r w:rsidRPr="005F3DBD">
        <w:t>YFV-17D in the past</w:t>
      </w:r>
      <w:r w:rsidR="00DF5B08">
        <w:t xml:space="preserve"> but has</w:t>
      </w:r>
      <w:r w:rsidR="00D5300F">
        <w:t xml:space="preserve"> never</w:t>
      </w:r>
      <w:r w:rsidRPr="005F3DBD">
        <w:t xml:space="preserve"> worked with Astrovirus, Drosophila C virus, VSV, or Sindbis Virus, and do not yet have them in hand.</w:t>
      </w:r>
    </w:p>
    <w:p w14:paraId="1684F10D" w14:textId="77777777" w:rsidR="001131D4" w:rsidRPr="000B28AB" w:rsidRDefault="001131D4" w:rsidP="001131D4">
      <w:pPr>
        <w:pStyle w:val="Agendabullet1"/>
        <w:jc w:val="both"/>
        <w:rPr>
          <w:b w:val="0"/>
        </w:rPr>
      </w:pPr>
      <w:r w:rsidRPr="000B28AB">
        <w:t xml:space="preserve">Animal Model: </w:t>
      </w:r>
      <w:r w:rsidRPr="000B28AB">
        <w:rPr>
          <w:b w:val="0"/>
        </w:rPr>
        <w:t>Mouse</w:t>
      </w:r>
    </w:p>
    <w:p w14:paraId="05203167" w14:textId="77777777" w:rsidR="001131D4" w:rsidRPr="0030603F" w:rsidRDefault="001131D4" w:rsidP="001131D4">
      <w:pPr>
        <w:pStyle w:val="Agendabullet1"/>
        <w:rPr>
          <w:rFonts w:ascii="Calibri" w:eastAsia="Calibri" w:hAnsi="Calibri"/>
          <w:bCs/>
        </w:rPr>
      </w:pPr>
      <w:r w:rsidRPr="0030603F">
        <w:t xml:space="preserve">Transgenic animals: </w:t>
      </w:r>
      <w:r w:rsidRPr="00896C4D">
        <w:rPr>
          <w:b w:val="0"/>
        </w:rPr>
        <w:t>Yes</w:t>
      </w:r>
      <w:r w:rsidRPr="0030603F">
        <w:t xml:space="preserve">         Generated at UTSW: </w:t>
      </w:r>
      <w:r w:rsidRPr="00896C4D">
        <w:rPr>
          <w:b w:val="0"/>
        </w:rPr>
        <w:t>Yes</w:t>
      </w:r>
      <w:r w:rsidRPr="0030603F">
        <w:tab/>
        <w:t xml:space="preserve">GDMO: </w:t>
      </w:r>
      <w:r w:rsidRPr="00896C4D">
        <w:rPr>
          <w:b w:val="0"/>
        </w:rPr>
        <w:t>No</w:t>
      </w:r>
    </w:p>
    <w:p w14:paraId="3F14004E" w14:textId="77777777" w:rsidR="001131D4" w:rsidRPr="00BF7035" w:rsidRDefault="001131D4" w:rsidP="001131D4">
      <w:pPr>
        <w:pStyle w:val="Agendabullet1"/>
        <w:jc w:val="both"/>
      </w:pPr>
      <w:r w:rsidRPr="00BF7035">
        <w:t xml:space="preserve">Route(s) of Administration: </w:t>
      </w:r>
      <w:r w:rsidRPr="00BF7035">
        <w:rPr>
          <w:b w:val="0"/>
        </w:rPr>
        <w:t xml:space="preserve">Oral gavage, intraperitoneal – Coxsackievirus B3, Murine Norovirus, Reovirus, </w:t>
      </w:r>
      <w:r w:rsidRPr="00BF7035">
        <w:rPr>
          <w:b w:val="0"/>
          <w:i/>
          <w:iCs/>
        </w:rPr>
        <w:t>B. thetaiotaomicron</w:t>
      </w:r>
      <w:r w:rsidRPr="00BF7035">
        <w:rPr>
          <w:b w:val="0"/>
        </w:rPr>
        <w:t xml:space="preserve">, </w:t>
      </w:r>
      <w:r w:rsidRPr="00BF7035">
        <w:rPr>
          <w:b w:val="0"/>
          <w:i/>
          <w:iCs/>
        </w:rPr>
        <w:t>L. lactis</w:t>
      </w:r>
      <w:r w:rsidRPr="00BF7035">
        <w:rPr>
          <w:b w:val="0"/>
        </w:rPr>
        <w:t>,</w:t>
      </w:r>
      <w:r w:rsidRPr="00BF7035">
        <w:rPr>
          <w:b w:val="0"/>
          <w:i/>
          <w:iCs/>
        </w:rPr>
        <w:t xml:space="preserve"> B. fragilis</w:t>
      </w:r>
      <w:r w:rsidRPr="00BF7035">
        <w:rPr>
          <w:b w:val="0"/>
        </w:rPr>
        <w:t>,</w:t>
      </w:r>
      <w:r w:rsidRPr="00BF7035">
        <w:rPr>
          <w:b w:val="0"/>
          <w:i/>
          <w:iCs/>
        </w:rPr>
        <w:t xml:space="preserve"> L. johnsonii</w:t>
      </w:r>
    </w:p>
    <w:p w14:paraId="6BAC11A5" w14:textId="77777777" w:rsidR="001131D4" w:rsidRPr="00E9449F" w:rsidRDefault="001131D4" w:rsidP="001131D4">
      <w:pPr>
        <w:pStyle w:val="Agendabullet1"/>
        <w:jc w:val="both"/>
      </w:pPr>
      <w:r w:rsidRPr="00E9449F">
        <w:t xml:space="preserve">Required Training, Procedures, and Containment:  </w:t>
      </w:r>
    </w:p>
    <w:p w14:paraId="432DEA37" w14:textId="77777777" w:rsidR="001131D4" w:rsidRPr="00E9449F" w:rsidRDefault="001131D4" w:rsidP="001131D4">
      <w:pPr>
        <w:pStyle w:val="AgendaBullet2"/>
      </w:pPr>
      <w:r w:rsidRPr="00E9449F">
        <w:t xml:space="preserve">In-Vitro Procedures: </w:t>
      </w:r>
    </w:p>
    <w:p w14:paraId="537F22CF" w14:textId="77777777" w:rsidR="001131D4" w:rsidRPr="00A6226A" w:rsidRDefault="001131D4" w:rsidP="001131D4">
      <w:pPr>
        <w:pStyle w:val="Agendabullet30"/>
      </w:pPr>
      <w:r w:rsidRPr="00A6226A">
        <w:lastRenderedPageBreak/>
        <w:t>BSL1 – Standard molecular biology procedures</w:t>
      </w:r>
    </w:p>
    <w:p w14:paraId="4F674F71" w14:textId="77777777" w:rsidR="001131D4" w:rsidRPr="007158C9" w:rsidRDefault="001131D4" w:rsidP="001131D4">
      <w:pPr>
        <w:pStyle w:val="Agendabullet30"/>
      </w:pPr>
      <w:r w:rsidRPr="007158C9">
        <w:t xml:space="preserve">BSL2 – Biosafety cabinet use during manipulation of pathogen stocks and cultures, and human cell lines when procedures involve the generation of aerosols and splashes </w:t>
      </w:r>
    </w:p>
    <w:p w14:paraId="495F7FA3" w14:textId="77777777" w:rsidR="001131D4" w:rsidRPr="005C574D" w:rsidRDefault="001131D4" w:rsidP="001131D4">
      <w:pPr>
        <w:pStyle w:val="Agendabullet30"/>
      </w:pPr>
      <w:r w:rsidRPr="005C574D">
        <w:t>PPE – Laboratory coat, gloves, and eye protection are required</w:t>
      </w:r>
    </w:p>
    <w:p w14:paraId="6FB06508" w14:textId="77777777" w:rsidR="001131D4" w:rsidRPr="007158C9" w:rsidRDefault="001131D4" w:rsidP="001131D4">
      <w:pPr>
        <w:pStyle w:val="AgendaBullet2"/>
      </w:pPr>
      <w:r w:rsidRPr="007158C9">
        <w:t xml:space="preserve">In-Vivo Procedures: </w:t>
      </w:r>
    </w:p>
    <w:p w14:paraId="5D20D56C" w14:textId="77777777" w:rsidR="001131D4" w:rsidRPr="00531CC8" w:rsidRDefault="001131D4" w:rsidP="001131D4">
      <w:pPr>
        <w:pStyle w:val="Agendabullet30"/>
      </w:pPr>
      <w:r w:rsidRPr="00531CC8">
        <w:t>Oral gavage, intraperitoneal – Inoculation of agent</w:t>
      </w:r>
      <w:r>
        <w:t>s</w:t>
      </w:r>
      <w:r w:rsidRPr="00531CC8">
        <w:t xml:space="preserve"> in a BSC followed by ABSL2 housing</w:t>
      </w:r>
    </w:p>
    <w:p w14:paraId="4FA87144" w14:textId="77777777" w:rsidR="001131D4" w:rsidRPr="003B3342" w:rsidRDefault="001131D4" w:rsidP="001131D4">
      <w:pPr>
        <w:pStyle w:val="Agendabullet30"/>
      </w:pPr>
      <w:r w:rsidRPr="003B3342">
        <w:t>PPE – hair bonnet, double nitrile gloves, eye protection, face mask, shoe covers, disposable tie-back gown</w:t>
      </w:r>
    </w:p>
    <w:p w14:paraId="0C0E202A" w14:textId="77777777" w:rsidR="001131D4" w:rsidRPr="00BC6471" w:rsidRDefault="001131D4" w:rsidP="001131D4">
      <w:pPr>
        <w:pStyle w:val="Agendabullet1"/>
        <w:jc w:val="both"/>
      </w:pPr>
      <w:r w:rsidRPr="00BC6471">
        <w:t xml:space="preserve">Training: </w:t>
      </w:r>
      <w:r w:rsidRPr="00BC6471">
        <w:rPr>
          <w:b w:val="0"/>
        </w:rPr>
        <w:t>All individuals have required training</w:t>
      </w:r>
    </w:p>
    <w:p w14:paraId="14F4924C" w14:textId="77777777" w:rsidR="001131D4" w:rsidRPr="00015602"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EF1CCC">
        <w:rPr>
          <w:rFonts w:eastAsiaTheme="minorHAnsi"/>
          <w:b w:val="0"/>
          <w:bCs/>
        </w:rPr>
        <w:t>12 deficiencies found, all corrected</w:t>
      </w:r>
    </w:p>
    <w:p w14:paraId="059D3971"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653A049F" w14:textId="77777777" w:rsidTr="00881CFE">
        <w:tc>
          <w:tcPr>
            <w:tcW w:w="5000" w:type="pct"/>
          </w:tcPr>
          <w:p w14:paraId="4270BC0E" w14:textId="77777777" w:rsidR="00AC4B2D" w:rsidRPr="00CA1021" w:rsidRDefault="00AC4B2D">
            <w:pPr>
              <w:tabs>
                <w:tab w:val="left" w:pos="4216"/>
              </w:tabs>
              <w:rPr>
                <w:rFonts w:ascii="Aptos" w:hAnsi="Aptos" w:cstheme="minorHAnsi"/>
                <w:b/>
                <w:sz w:val="22"/>
              </w:rPr>
            </w:pPr>
            <w:r w:rsidRPr="00CA1021">
              <w:rPr>
                <w:rFonts w:ascii="Aptos" w:hAnsi="Aptos" w:cstheme="minorHAnsi"/>
                <w:b/>
                <w:sz w:val="22"/>
              </w:rPr>
              <w:t>Summary:</w:t>
            </w:r>
          </w:p>
          <w:p w14:paraId="3BEB0E00" w14:textId="0E354991" w:rsidR="00A823AF" w:rsidRPr="00CA1021" w:rsidRDefault="009F5353">
            <w:pPr>
              <w:pStyle w:val="ListParagraph"/>
              <w:numPr>
                <w:ilvl w:val="0"/>
                <w:numId w:val="36"/>
              </w:numPr>
              <w:tabs>
                <w:tab w:val="left" w:pos="4216"/>
              </w:tabs>
              <w:rPr>
                <w:rFonts w:ascii="Aptos" w:hAnsi="Aptos" w:cstheme="minorHAnsi"/>
                <w:b/>
                <w:sz w:val="22"/>
              </w:rPr>
            </w:pPr>
            <w:r w:rsidRPr="00CA1021">
              <w:rPr>
                <w:rFonts w:ascii="Aptos" w:hAnsi="Aptos" w:cstheme="minorHAnsi"/>
                <w:bCs/>
                <w:sz w:val="22"/>
              </w:rPr>
              <w:t>The</w:t>
            </w:r>
            <w:r w:rsidR="00B552DD" w:rsidRPr="00CA1021">
              <w:rPr>
                <w:rFonts w:ascii="Aptos" w:hAnsi="Aptos" w:cstheme="minorHAnsi"/>
                <w:bCs/>
                <w:sz w:val="22"/>
              </w:rPr>
              <w:t xml:space="preserve"> </w:t>
            </w:r>
            <w:r w:rsidR="005F5F48" w:rsidRPr="00CA1021">
              <w:rPr>
                <w:rFonts w:ascii="Aptos" w:hAnsi="Aptos" w:cstheme="minorHAnsi"/>
                <w:bCs/>
                <w:sz w:val="22"/>
              </w:rPr>
              <w:t xml:space="preserve">committee discussed the </w:t>
            </w:r>
            <w:r w:rsidR="00713CD6" w:rsidRPr="00CA1021">
              <w:rPr>
                <w:rFonts w:ascii="Aptos" w:hAnsi="Aptos" w:cstheme="minorHAnsi"/>
                <w:bCs/>
                <w:sz w:val="22"/>
              </w:rPr>
              <w:t xml:space="preserve">potential </w:t>
            </w:r>
            <w:r w:rsidR="00E36380" w:rsidRPr="00CA1021">
              <w:rPr>
                <w:rFonts w:ascii="Aptos" w:hAnsi="Aptos" w:cstheme="minorHAnsi"/>
                <w:bCs/>
                <w:sz w:val="22"/>
              </w:rPr>
              <w:t>for</w:t>
            </w:r>
            <w:r w:rsidR="00EE2E4F" w:rsidRPr="00CA1021">
              <w:rPr>
                <w:rFonts w:ascii="Aptos" w:hAnsi="Aptos" w:cstheme="minorHAnsi"/>
                <w:bCs/>
                <w:sz w:val="22"/>
              </w:rPr>
              <w:t xml:space="preserve"> viral</w:t>
            </w:r>
            <w:r w:rsidR="00E36380" w:rsidRPr="00CA1021">
              <w:rPr>
                <w:rFonts w:ascii="Aptos" w:hAnsi="Aptos" w:cstheme="minorHAnsi"/>
                <w:bCs/>
                <w:sz w:val="22"/>
              </w:rPr>
              <w:t xml:space="preserve"> </w:t>
            </w:r>
            <w:r w:rsidR="006D61C8" w:rsidRPr="00CA1021">
              <w:rPr>
                <w:rFonts w:ascii="Aptos" w:hAnsi="Aptos" w:cstheme="minorHAnsi"/>
                <w:bCs/>
                <w:sz w:val="22"/>
              </w:rPr>
              <w:t>mutants</w:t>
            </w:r>
            <w:r w:rsidR="00E36380" w:rsidRPr="00CA1021">
              <w:rPr>
                <w:rFonts w:ascii="Aptos" w:hAnsi="Aptos" w:cstheme="minorHAnsi"/>
                <w:bCs/>
                <w:sz w:val="22"/>
              </w:rPr>
              <w:t xml:space="preserve"> with altered properties </w:t>
            </w:r>
            <w:r w:rsidR="005F5F48" w:rsidRPr="00CA1021">
              <w:rPr>
                <w:rFonts w:ascii="Aptos" w:hAnsi="Aptos" w:cstheme="minorHAnsi"/>
                <w:bCs/>
                <w:sz w:val="22"/>
              </w:rPr>
              <w:t>to</w:t>
            </w:r>
            <w:r w:rsidR="006D61C8" w:rsidRPr="00CA1021">
              <w:rPr>
                <w:rFonts w:ascii="Aptos" w:hAnsi="Aptos" w:cstheme="minorHAnsi"/>
                <w:bCs/>
                <w:sz w:val="22"/>
              </w:rPr>
              <w:t xml:space="preserve"> </w:t>
            </w:r>
            <w:r w:rsidR="005F5F48" w:rsidRPr="00CA1021">
              <w:rPr>
                <w:rFonts w:ascii="Aptos" w:hAnsi="Aptos" w:cstheme="minorHAnsi"/>
                <w:bCs/>
                <w:sz w:val="22"/>
              </w:rPr>
              <w:t>emerge</w:t>
            </w:r>
            <w:r w:rsidR="006D61C8" w:rsidRPr="00CA1021">
              <w:rPr>
                <w:rFonts w:ascii="Aptos" w:hAnsi="Aptos" w:cstheme="minorHAnsi"/>
                <w:bCs/>
                <w:sz w:val="22"/>
              </w:rPr>
              <w:t xml:space="preserve"> from the project</w:t>
            </w:r>
            <w:r w:rsidR="00F62A2E">
              <w:rPr>
                <w:rFonts w:ascii="Aptos" w:hAnsi="Aptos" w:cstheme="minorHAnsi"/>
                <w:bCs/>
                <w:sz w:val="22"/>
              </w:rPr>
              <w:t xml:space="preserve"> and agreed that </w:t>
            </w:r>
            <w:r w:rsidR="000C3E97" w:rsidRPr="00CA1021">
              <w:rPr>
                <w:rFonts w:ascii="Aptos" w:hAnsi="Aptos" w:cstheme="minorHAnsi"/>
                <w:bCs/>
                <w:sz w:val="22"/>
              </w:rPr>
              <w:t xml:space="preserve">the </w:t>
            </w:r>
            <w:r w:rsidR="00A50803" w:rsidRPr="00CA1021">
              <w:rPr>
                <w:rFonts w:ascii="Aptos" w:hAnsi="Aptos" w:cstheme="minorHAnsi"/>
                <w:bCs/>
                <w:sz w:val="22"/>
              </w:rPr>
              <w:t>techniques</w:t>
            </w:r>
            <w:r w:rsidR="0073485C" w:rsidRPr="00CA1021">
              <w:rPr>
                <w:rFonts w:ascii="Aptos" w:hAnsi="Aptos" w:cstheme="minorHAnsi"/>
                <w:bCs/>
                <w:sz w:val="22"/>
              </w:rPr>
              <w:t xml:space="preserve"> were unlikely to lead to increased pathogenicity</w:t>
            </w:r>
            <w:r w:rsidR="00FA0A99" w:rsidRPr="00CA1021">
              <w:rPr>
                <w:rFonts w:ascii="Aptos" w:hAnsi="Aptos" w:cstheme="minorHAnsi"/>
                <w:bCs/>
                <w:sz w:val="22"/>
              </w:rPr>
              <w:t xml:space="preserve"> or virulence</w:t>
            </w:r>
            <w:r w:rsidR="0073485C" w:rsidRPr="00CA1021">
              <w:rPr>
                <w:rFonts w:ascii="Aptos" w:hAnsi="Aptos" w:cstheme="minorHAnsi"/>
                <w:bCs/>
                <w:sz w:val="22"/>
              </w:rPr>
              <w:t>.</w:t>
            </w:r>
          </w:p>
          <w:p w14:paraId="79EB303C" w14:textId="57EA7BCE" w:rsidR="00AC4B2D" w:rsidRPr="00CA1021" w:rsidRDefault="002E4470">
            <w:pPr>
              <w:pStyle w:val="ListParagraph"/>
              <w:numPr>
                <w:ilvl w:val="0"/>
                <w:numId w:val="36"/>
              </w:numPr>
              <w:tabs>
                <w:tab w:val="left" w:pos="4216"/>
              </w:tabs>
              <w:rPr>
                <w:rFonts w:ascii="Aptos" w:hAnsi="Aptos" w:cstheme="minorHAnsi"/>
                <w:b/>
                <w:sz w:val="22"/>
              </w:rPr>
            </w:pPr>
            <w:r w:rsidRPr="00CA1021">
              <w:rPr>
                <w:rFonts w:ascii="Aptos" w:hAnsi="Aptos" w:cstheme="minorHAnsi"/>
                <w:bCs/>
                <w:sz w:val="22"/>
              </w:rPr>
              <w:t xml:space="preserve">The committee </w:t>
            </w:r>
            <w:r w:rsidR="00DA49D6" w:rsidRPr="00CA1021">
              <w:rPr>
                <w:rFonts w:ascii="Aptos" w:hAnsi="Aptos" w:cstheme="minorHAnsi"/>
                <w:bCs/>
                <w:sz w:val="22"/>
              </w:rPr>
              <w:t xml:space="preserve">stipulated for the </w:t>
            </w:r>
            <w:r w:rsidR="00104C45" w:rsidRPr="00CA1021">
              <w:rPr>
                <w:rFonts w:ascii="Aptos" w:hAnsi="Aptos" w:cstheme="minorHAnsi"/>
                <w:bCs/>
                <w:sz w:val="22"/>
              </w:rPr>
              <w:t>PI</w:t>
            </w:r>
            <w:r w:rsidR="00CA1021" w:rsidRPr="00CA1021">
              <w:rPr>
                <w:rFonts w:ascii="Aptos" w:hAnsi="Aptos" w:cstheme="minorHAnsi"/>
                <w:bCs/>
                <w:sz w:val="22"/>
              </w:rPr>
              <w:t xml:space="preserve"> </w:t>
            </w:r>
            <w:r w:rsidR="00DA49D6" w:rsidRPr="00CA1021">
              <w:rPr>
                <w:rFonts w:ascii="Aptos" w:hAnsi="Aptos" w:cstheme="minorHAnsi"/>
                <w:bCs/>
                <w:sz w:val="22"/>
              </w:rPr>
              <w:t xml:space="preserve">to immediately notify the IBC if </w:t>
            </w:r>
            <w:r w:rsidR="000E0126" w:rsidRPr="00CA1021">
              <w:rPr>
                <w:rFonts w:ascii="Aptos" w:hAnsi="Aptos" w:cstheme="minorHAnsi"/>
                <w:bCs/>
                <w:sz w:val="22"/>
              </w:rPr>
              <w:t xml:space="preserve">viral </w:t>
            </w:r>
            <w:r w:rsidR="00DA49D6" w:rsidRPr="00CA1021">
              <w:rPr>
                <w:rFonts w:ascii="Aptos" w:hAnsi="Aptos" w:cstheme="minorHAnsi"/>
                <w:bCs/>
                <w:sz w:val="22"/>
              </w:rPr>
              <w:t xml:space="preserve">mutants with </w:t>
            </w:r>
            <w:r w:rsidR="001A54A9" w:rsidRPr="00CA1021">
              <w:rPr>
                <w:rFonts w:ascii="Aptos" w:hAnsi="Aptos" w:cstheme="minorHAnsi"/>
                <w:bCs/>
                <w:sz w:val="22"/>
              </w:rPr>
              <w:t>altered properties</w:t>
            </w:r>
            <w:r w:rsidR="00880199" w:rsidRPr="00CA1021">
              <w:rPr>
                <w:rFonts w:ascii="Aptos" w:hAnsi="Aptos" w:cstheme="minorHAnsi"/>
                <w:bCs/>
                <w:sz w:val="22"/>
              </w:rPr>
              <w:t xml:space="preserve"> </w:t>
            </w:r>
            <w:r w:rsidR="00440C69" w:rsidRPr="00CA1021">
              <w:rPr>
                <w:rFonts w:ascii="Aptos" w:hAnsi="Aptos" w:cstheme="minorHAnsi"/>
                <w:bCs/>
                <w:sz w:val="22"/>
              </w:rPr>
              <w:t>emerge</w:t>
            </w:r>
            <w:r w:rsidR="00DA49D6" w:rsidRPr="00CA1021">
              <w:rPr>
                <w:rFonts w:ascii="Aptos" w:hAnsi="Aptos" w:cstheme="minorHAnsi"/>
                <w:bCs/>
                <w:sz w:val="22"/>
              </w:rPr>
              <w:t xml:space="preserve">. </w:t>
            </w:r>
            <w:r w:rsidR="003E113A" w:rsidRPr="00CA1021">
              <w:rPr>
                <w:rFonts w:ascii="Aptos" w:hAnsi="Aptos" w:cstheme="minorHAnsi"/>
                <w:bCs/>
                <w:sz w:val="22"/>
              </w:rPr>
              <w:t xml:space="preserve"> </w:t>
            </w:r>
          </w:p>
          <w:p w14:paraId="62E7DB89" w14:textId="1A21166E" w:rsidR="00AC4B2D" w:rsidRPr="00CA1021" w:rsidRDefault="00AC4B2D">
            <w:pPr>
              <w:pStyle w:val="ListParagraph"/>
              <w:numPr>
                <w:ilvl w:val="0"/>
                <w:numId w:val="36"/>
              </w:numPr>
              <w:tabs>
                <w:tab w:val="left" w:pos="4216"/>
              </w:tabs>
              <w:rPr>
                <w:rFonts w:ascii="Aptos" w:hAnsi="Aptos" w:cstheme="minorHAnsi"/>
                <w:sz w:val="22"/>
              </w:rPr>
            </w:pPr>
            <w:r w:rsidRPr="00CA1021">
              <w:rPr>
                <w:rFonts w:ascii="Aptos" w:hAnsi="Aptos" w:cstheme="minorHAnsi"/>
                <w:sz w:val="22"/>
              </w:rPr>
              <w:t>No other safety concerns</w:t>
            </w:r>
          </w:p>
          <w:p w14:paraId="73DDF63A" w14:textId="77777777" w:rsidR="00AC4B2D" w:rsidRPr="00CA1021" w:rsidRDefault="00AC4B2D">
            <w:pPr>
              <w:tabs>
                <w:tab w:val="left" w:pos="4216"/>
              </w:tabs>
              <w:rPr>
                <w:rFonts w:ascii="Aptos" w:hAnsi="Aptos" w:cstheme="minorHAnsi"/>
                <w:b/>
                <w:sz w:val="22"/>
              </w:rPr>
            </w:pPr>
            <w:r w:rsidRPr="00CA1021">
              <w:rPr>
                <w:rFonts w:ascii="Aptos" w:hAnsi="Aptos" w:cstheme="minorHAnsi"/>
                <w:b/>
                <w:sz w:val="22"/>
              </w:rPr>
              <w:t xml:space="preserve">In favor: </w:t>
            </w:r>
            <w:r w:rsidRPr="00CA1021">
              <w:rPr>
                <w:rFonts w:ascii="Aptos" w:hAnsi="Aptos" w:cstheme="minorHAnsi"/>
                <w:bCs/>
                <w:sz w:val="22"/>
              </w:rPr>
              <w:t>All</w:t>
            </w:r>
          </w:p>
          <w:p w14:paraId="253BF8A5" w14:textId="77777777" w:rsidR="00AC4B2D" w:rsidRPr="00CA1021" w:rsidRDefault="00AC4B2D">
            <w:pPr>
              <w:tabs>
                <w:tab w:val="left" w:pos="4216"/>
              </w:tabs>
              <w:rPr>
                <w:rFonts w:ascii="Aptos" w:hAnsi="Aptos" w:cstheme="minorHAnsi"/>
                <w:b/>
                <w:sz w:val="22"/>
              </w:rPr>
            </w:pPr>
            <w:r w:rsidRPr="00CA1021">
              <w:rPr>
                <w:rFonts w:ascii="Aptos" w:hAnsi="Aptos" w:cstheme="minorHAnsi"/>
                <w:b/>
                <w:sz w:val="22"/>
              </w:rPr>
              <w:t xml:space="preserve">Opposed: </w:t>
            </w:r>
            <w:r w:rsidRPr="00CA1021">
              <w:rPr>
                <w:rFonts w:ascii="Aptos" w:hAnsi="Aptos" w:cstheme="minorHAnsi"/>
                <w:bCs/>
                <w:sz w:val="22"/>
              </w:rPr>
              <w:t>None</w:t>
            </w:r>
          </w:p>
          <w:p w14:paraId="08BEA93D" w14:textId="77777777" w:rsidR="00AC4B2D" w:rsidRPr="00CA1021" w:rsidRDefault="00AC4B2D">
            <w:pPr>
              <w:tabs>
                <w:tab w:val="left" w:pos="4216"/>
              </w:tabs>
              <w:rPr>
                <w:rFonts w:ascii="Aptos" w:hAnsi="Aptos" w:cstheme="minorHAnsi"/>
                <w:b/>
                <w:sz w:val="22"/>
              </w:rPr>
            </w:pPr>
            <w:r w:rsidRPr="00CA1021">
              <w:rPr>
                <w:rFonts w:ascii="Aptos" w:hAnsi="Aptos" w:cstheme="minorHAnsi"/>
                <w:b/>
                <w:sz w:val="22"/>
              </w:rPr>
              <w:t xml:space="preserve">Abstained: </w:t>
            </w:r>
            <w:r w:rsidRPr="00CA1021">
              <w:rPr>
                <w:rFonts w:ascii="Aptos" w:hAnsi="Aptos" w:cstheme="minorHAnsi"/>
                <w:bCs/>
                <w:sz w:val="22"/>
              </w:rPr>
              <w:t>None</w:t>
            </w:r>
          </w:p>
          <w:p w14:paraId="156F2DBA" w14:textId="0AEE09A4" w:rsidR="00AC4B2D" w:rsidRPr="00CA1021" w:rsidRDefault="00AC4B2D">
            <w:pPr>
              <w:overflowPunct w:val="0"/>
              <w:autoSpaceDE w:val="0"/>
              <w:autoSpaceDN w:val="0"/>
              <w:adjustRightInd w:val="0"/>
              <w:contextualSpacing/>
              <w:rPr>
                <w:rFonts w:ascii="Aptos" w:hAnsi="Aptos" w:cstheme="minorHAnsi"/>
                <w:b/>
                <w:bCs/>
                <w:sz w:val="22"/>
              </w:rPr>
            </w:pPr>
            <w:r w:rsidRPr="00CA1021">
              <w:rPr>
                <w:rFonts w:ascii="Aptos" w:hAnsi="Aptos" w:cstheme="minorHAnsi"/>
                <w:b/>
                <w:sz w:val="22"/>
              </w:rPr>
              <w:t xml:space="preserve">Status: </w:t>
            </w:r>
            <w:r w:rsidRPr="00CA1021">
              <w:rPr>
                <w:rFonts w:ascii="Aptos" w:hAnsi="Aptos" w:cstheme="minorHAnsi"/>
                <w:bCs/>
                <w:sz w:val="22"/>
              </w:rPr>
              <w:t>Approved with stipulations</w:t>
            </w:r>
            <w:r w:rsidRPr="00CA1021">
              <w:rPr>
                <w:rFonts w:ascii="Aptos" w:hAnsi="Aptos" w:cstheme="minorHAnsi"/>
                <w:b/>
                <w:sz w:val="22"/>
              </w:rPr>
              <w:t xml:space="preserve">. </w:t>
            </w:r>
            <w:r w:rsidRPr="00CA1021">
              <w:rPr>
                <w:rFonts w:ascii="Aptos" w:hAnsi="Aptos" w:cstheme="minorHAnsi"/>
                <w:sz w:val="22"/>
              </w:rPr>
              <w:t xml:space="preserve"> </w:t>
            </w:r>
            <w:r w:rsidRPr="00CA1021">
              <w:rPr>
                <w:rFonts w:ascii="Aptos" w:hAnsi="Aptos" w:cstheme="minorHAnsi"/>
                <w:b/>
                <w:sz w:val="22"/>
              </w:rPr>
              <w:t xml:space="preserve">These include: </w:t>
            </w:r>
            <w:r w:rsidR="00440C69" w:rsidRPr="00CA1021">
              <w:rPr>
                <w:rFonts w:ascii="Aptos" w:hAnsi="Aptos" w:cstheme="minorHAnsi"/>
                <w:bCs/>
                <w:sz w:val="22"/>
              </w:rPr>
              <w:t>IBC notification of mutants</w:t>
            </w:r>
            <w:r w:rsidR="0067406C" w:rsidRPr="00CA1021">
              <w:rPr>
                <w:rFonts w:ascii="Aptos" w:hAnsi="Aptos" w:cstheme="minorHAnsi"/>
                <w:bCs/>
                <w:sz w:val="22"/>
              </w:rPr>
              <w:t xml:space="preserve"> with altered properties</w:t>
            </w:r>
            <w:r w:rsidR="00880199" w:rsidRPr="00CA1021">
              <w:rPr>
                <w:rFonts w:ascii="Aptos" w:hAnsi="Aptos" w:cstheme="minorHAnsi"/>
                <w:bCs/>
                <w:sz w:val="22"/>
              </w:rPr>
              <w:t>.</w:t>
            </w:r>
          </w:p>
        </w:tc>
      </w:tr>
    </w:tbl>
    <w:p w14:paraId="7DCD277C"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141129" w14:paraId="5C6F339D" w14:textId="77777777" w:rsidTr="00B808C8">
        <w:trPr>
          <w:trHeight w:val="251"/>
        </w:trPr>
        <w:tc>
          <w:tcPr>
            <w:tcW w:w="10070" w:type="dxa"/>
            <w:tcBorders>
              <w:top w:val="single" w:sz="4" w:space="0" w:color="auto"/>
              <w:bottom w:val="single" w:sz="4" w:space="0" w:color="auto"/>
            </w:tcBorders>
          </w:tcPr>
          <w:p w14:paraId="7BB150A1" w14:textId="77777777" w:rsidR="001131D4" w:rsidRPr="00141129" w:rsidRDefault="001131D4">
            <w:pPr>
              <w:pStyle w:val="SectionTitle"/>
              <w:contextualSpacing w:val="0"/>
            </w:pPr>
            <w:r w:rsidRPr="00141129">
              <w:t xml:space="preserve">Recombinant DNA Registration for IBC review and authorization. </w:t>
            </w:r>
          </w:p>
        </w:tc>
      </w:tr>
    </w:tbl>
    <w:p w14:paraId="311BE314" w14:textId="77777777" w:rsidR="001131D4" w:rsidRPr="00141129" w:rsidRDefault="001131D4" w:rsidP="001131D4">
      <w:pPr>
        <w:pStyle w:val="Heading1"/>
      </w:pPr>
      <w:r w:rsidRPr="00141129">
        <w:t>PI: John Schoggins</w:t>
      </w:r>
    </w:p>
    <w:p w14:paraId="4D7382BF" w14:textId="77777777" w:rsidR="001131D4" w:rsidRPr="00473EFE" w:rsidRDefault="001131D4" w:rsidP="001131D4">
      <w:pPr>
        <w:pStyle w:val="Agendabullet1"/>
        <w:rPr>
          <w:b w:val="0"/>
          <w:bCs/>
        </w:rPr>
      </w:pPr>
      <w:r w:rsidRPr="000E5B35">
        <w:t xml:space="preserve">Title: </w:t>
      </w:r>
      <w:r w:rsidRPr="00B4380C">
        <w:rPr>
          <w:b w:val="0"/>
          <w:bCs/>
        </w:rPr>
        <w:t>Virus-</w:t>
      </w:r>
      <w:r w:rsidRPr="00473EFE">
        <w:rPr>
          <w:b w:val="0"/>
          <w:bCs/>
        </w:rPr>
        <w:t>host interactions</w:t>
      </w:r>
    </w:p>
    <w:p w14:paraId="636BB5FF" w14:textId="77777777" w:rsidR="001131D4" w:rsidRPr="00473EFE" w:rsidRDefault="001131D4" w:rsidP="001131D4">
      <w:pPr>
        <w:pStyle w:val="Agendabullet1"/>
        <w:jc w:val="both"/>
      </w:pPr>
      <w:r w:rsidRPr="00473EFE">
        <w:t>Note:</w:t>
      </w:r>
      <w:r w:rsidRPr="00473EFE">
        <w:rPr>
          <w:b w:val="0"/>
        </w:rPr>
        <w:t xml:space="preserve"> Amendment for:</w:t>
      </w:r>
    </w:p>
    <w:p w14:paraId="3631E4F5" w14:textId="77777777" w:rsidR="001131D4" w:rsidRDefault="001131D4" w:rsidP="001131D4">
      <w:pPr>
        <w:pStyle w:val="Agendabullet1"/>
        <w:numPr>
          <w:ilvl w:val="1"/>
          <w:numId w:val="1"/>
        </w:numPr>
        <w:jc w:val="both"/>
        <w:rPr>
          <w:b w:val="0"/>
          <w:bCs/>
        </w:rPr>
      </w:pPr>
      <w:r w:rsidRPr="008046F1">
        <w:rPr>
          <w:b w:val="0"/>
          <w:bCs/>
        </w:rPr>
        <w:t>Addition of pathogens</w:t>
      </w:r>
      <w:r>
        <w:rPr>
          <w:b w:val="0"/>
          <w:bCs/>
        </w:rPr>
        <w:t xml:space="preserve"> (Hepatitis B, Hepatitis D)</w:t>
      </w:r>
    </w:p>
    <w:p w14:paraId="3329655E" w14:textId="77777777" w:rsidR="001131D4" w:rsidRDefault="001131D4" w:rsidP="001131D4">
      <w:pPr>
        <w:pStyle w:val="Agendabullet1"/>
        <w:numPr>
          <w:ilvl w:val="1"/>
          <w:numId w:val="1"/>
        </w:numPr>
        <w:jc w:val="both"/>
        <w:rPr>
          <w:b w:val="0"/>
          <w:bCs/>
        </w:rPr>
      </w:pPr>
      <w:r>
        <w:rPr>
          <w:b w:val="0"/>
          <w:bCs/>
        </w:rPr>
        <w:t>Addition of new in vitro work with previously approved agents (MHV, VSV-S)</w:t>
      </w:r>
    </w:p>
    <w:p w14:paraId="5622A33C" w14:textId="77777777" w:rsidR="001131D4" w:rsidRDefault="001131D4" w:rsidP="001131D4">
      <w:pPr>
        <w:pStyle w:val="Agendabullet1"/>
        <w:numPr>
          <w:ilvl w:val="1"/>
          <w:numId w:val="1"/>
        </w:numPr>
        <w:jc w:val="both"/>
        <w:rPr>
          <w:b w:val="0"/>
          <w:bCs/>
        </w:rPr>
      </w:pPr>
      <w:r>
        <w:rPr>
          <w:b w:val="0"/>
          <w:bCs/>
        </w:rPr>
        <w:t>Addition of in vivo work with previously approved agent (SINV-VEEV chimera)</w:t>
      </w:r>
    </w:p>
    <w:p w14:paraId="09DD17B5" w14:textId="77777777" w:rsidR="001131D4" w:rsidRPr="006C0BF2" w:rsidRDefault="001131D4" w:rsidP="001131D4">
      <w:pPr>
        <w:pStyle w:val="Agendabullet1"/>
        <w:jc w:val="both"/>
      </w:pPr>
      <w:r w:rsidRPr="00E9449F">
        <w:t xml:space="preserve">NIH Guideline Section(s):   </w:t>
      </w:r>
      <w:r>
        <w:rPr>
          <w:b w:val="0"/>
          <w:bCs/>
        </w:rPr>
        <w:t xml:space="preserve">III-D-3, III-D-4, </w:t>
      </w:r>
      <w:r w:rsidRPr="006C0BF2">
        <w:rPr>
          <w:b w:val="0"/>
          <w:bCs/>
        </w:rPr>
        <w:t>III-E-1 and III-F-8</w:t>
      </w:r>
    </w:p>
    <w:p w14:paraId="6B5A42D9" w14:textId="77777777" w:rsidR="00EC51F9" w:rsidRPr="00EC51F9" w:rsidRDefault="001131D4" w:rsidP="001131D4">
      <w:pPr>
        <w:pStyle w:val="Agendabullet1"/>
        <w:jc w:val="both"/>
        <w:rPr>
          <w:b w:val="0"/>
          <w:bCs/>
        </w:rPr>
      </w:pPr>
      <w:r w:rsidRPr="00FE4E9E">
        <w:t xml:space="preserve">Project Summary: </w:t>
      </w:r>
    </w:p>
    <w:p w14:paraId="2827A98E" w14:textId="77777777" w:rsidR="00EC51F9" w:rsidRPr="00EC51F9" w:rsidRDefault="001131D4" w:rsidP="00EC51F9">
      <w:pPr>
        <w:pStyle w:val="AgendaBullet2"/>
        <w:rPr>
          <w:b/>
        </w:rPr>
      </w:pPr>
      <w:r w:rsidRPr="001700DC">
        <w:t>The general goals of the lab are to use cell culture and animal models to study virus-host interactions and antiviral immune responses.</w:t>
      </w:r>
      <w:r w:rsidRPr="007A2205">
        <w:t xml:space="preserve"> </w:t>
      </w:r>
    </w:p>
    <w:p w14:paraId="02186EA1" w14:textId="5549FE49" w:rsidR="001131D4" w:rsidRPr="001700DC" w:rsidRDefault="001131D4" w:rsidP="00EC51F9">
      <w:pPr>
        <w:pStyle w:val="AgendaBullet2"/>
        <w:rPr>
          <w:b/>
          <w:bCs/>
        </w:rPr>
      </w:pPr>
      <w:r w:rsidRPr="00716EFB">
        <w:t xml:space="preserve">LY6E is a </w:t>
      </w:r>
      <w:r w:rsidR="00985F4F">
        <w:t xml:space="preserve">human </w:t>
      </w:r>
      <w:r w:rsidRPr="00716EFB">
        <w:t>pan</w:t>
      </w:r>
      <w:r w:rsidRPr="00716EFB">
        <w:rPr>
          <w:rFonts w:ascii="Cambria Math" w:hAnsi="Cambria Math" w:cs="Cambria Math"/>
        </w:rPr>
        <w:t>‑</w:t>
      </w:r>
      <w:r w:rsidRPr="00716EFB">
        <w:t xml:space="preserve">coronavirus restriction factor in the respiratory tract and confers control of disease </w:t>
      </w:r>
      <w:r w:rsidR="002472F0" w:rsidRPr="00716EFB">
        <w:t>by</w:t>
      </w:r>
      <w:r w:rsidR="00D3099E" w:rsidRPr="00716EFB">
        <w:t xml:space="preserve"> impairing spike</w:t>
      </w:r>
      <w:r w:rsidR="00D3099E" w:rsidRPr="00716EFB">
        <w:rPr>
          <w:rFonts w:ascii="Cambria Math" w:hAnsi="Cambria Math" w:cs="Cambria Math"/>
        </w:rPr>
        <w:t>‑</w:t>
      </w:r>
      <w:r w:rsidR="00D3099E" w:rsidRPr="00716EFB">
        <w:t>mediated membrane fusion.</w:t>
      </w:r>
      <w:r w:rsidRPr="00716EFB">
        <w:t xml:space="preserve"> </w:t>
      </w:r>
      <w:r w:rsidR="00D26CE1">
        <w:t>W</w:t>
      </w:r>
      <w:r w:rsidRPr="00716EFB">
        <w:t xml:space="preserve">ill test whether </w:t>
      </w:r>
      <w:r w:rsidR="001E6402">
        <w:t xml:space="preserve">viral </w:t>
      </w:r>
      <w:r w:rsidRPr="00716EFB">
        <w:t xml:space="preserve">spike </w:t>
      </w:r>
      <w:r w:rsidR="001E6402">
        <w:t xml:space="preserve">proteins </w:t>
      </w:r>
      <w:r w:rsidRPr="00716EFB">
        <w:t xml:space="preserve">can acquire mutations that modulate viral entry in the presence of LY6E. Escape candidates will be </w:t>
      </w:r>
      <w:r w:rsidR="00903008">
        <w:t>tested and confirmed</w:t>
      </w:r>
      <w:r w:rsidRPr="00716EFB">
        <w:t xml:space="preserve"> functionally in </w:t>
      </w:r>
      <w:r w:rsidR="005908DE">
        <w:t xml:space="preserve">a </w:t>
      </w:r>
      <w:r w:rsidRPr="00716EFB">
        <w:t>replication</w:t>
      </w:r>
      <w:r w:rsidRPr="00716EFB">
        <w:rPr>
          <w:rFonts w:ascii="Cambria Math" w:hAnsi="Cambria Math" w:cs="Cambria Math"/>
          <w:bCs/>
        </w:rPr>
        <w:t>‑</w:t>
      </w:r>
      <w:r w:rsidRPr="00716EFB">
        <w:rPr>
          <w:bCs/>
        </w:rPr>
        <w:t>incompetent</w:t>
      </w:r>
      <w:r w:rsidRPr="001700DC">
        <w:rPr>
          <w:bCs/>
        </w:rPr>
        <w:t xml:space="preserve"> lentiviral </w:t>
      </w:r>
      <w:r w:rsidR="00031E28">
        <w:rPr>
          <w:bCs/>
        </w:rPr>
        <w:t>sy</w:t>
      </w:r>
      <w:r w:rsidR="005908DE">
        <w:rPr>
          <w:bCs/>
        </w:rPr>
        <w:t>stem</w:t>
      </w:r>
      <w:r w:rsidRPr="001700DC">
        <w:rPr>
          <w:bCs/>
        </w:rPr>
        <w:t>.</w:t>
      </w:r>
    </w:p>
    <w:p w14:paraId="19DBEEA5" w14:textId="1AA85071" w:rsidR="00B9154A" w:rsidRPr="00EC6BA1" w:rsidRDefault="00B9154A" w:rsidP="00EC51F9">
      <w:pPr>
        <w:pStyle w:val="AgendaBullet2"/>
        <w:rPr>
          <w:b/>
        </w:rPr>
      </w:pPr>
      <w:r>
        <w:t xml:space="preserve">Addition of </w:t>
      </w:r>
      <w:r w:rsidR="00EC6BA1">
        <w:t xml:space="preserve">in vivo </w:t>
      </w:r>
      <w:r>
        <w:t xml:space="preserve">work with </w:t>
      </w:r>
      <w:r w:rsidR="00EC6BA1">
        <w:t xml:space="preserve">chimeric </w:t>
      </w:r>
      <w:r w:rsidR="00955BB7">
        <w:t>S</w:t>
      </w:r>
      <w:r w:rsidR="00EC6BA1">
        <w:t xml:space="preserve">indbis virus encoding the structural proteins of Venezuelan equine </w:t>
      </w:r>
      <w:r w:rsidR="00955BB7">
        <w:t>encephalitis</w:t>
      </w:r>
      <w:r w:rsidR="00EC6BA1">
        <w:t xml:space="preserve"> virus strain</w:t>
      </w:r>
      <w:r w:rsidR="0011108F">
        <w:t xml:space="preserve"> (VEEV)</w:t>
      </w:r>
      <w:r w:rsidR="00EC6BA1">
        <w:t xml:space="preserve"> TrD </w:t>
      </w:r>
      <w:r w:rsidR="00EC6BA1" w:rsidRPr="00EC6BA1">
        <w:t>to investigate how host antiviral immunity controls VEEV spread</w:t>
      </w:r>
      <w:r w:rsidR="00EC6BA1">
        <w:t>.</w:t>
      </w:r>
    </w:p>
    <w:p w14:paraId="7A6D0818" w14:textId="36B0205D" w:rsidR="00EC6BA1" w:rsidRDefault="00EC6BA1" w:rsidP="00CF7A76">
      <w:pPr>
        <w:pStyle w:val="AgendaBullet2"/>
      </w:pPr>
      <w:r>
        <w:t xml:space="preserve">Addition of </w:t>
      </w:r>
      <w:r w:rsidR="001131D4" w:rsidRPr="00EC6BA1">
        <w:t xml:space="preserve">Hepatitis B and Hepatitis D. </w:t>
      </w:r>
      <w:r w:rsidR="0011108F">
        <w:t>Transduction of</w:t>
      </w:r>
      <w:r w:rsidR="001131D4" w:rsidRPr="00EC6BA1">
        <w:t xml:space="preserve"> WT or LY6E KO mice with AAV to express the </w:t>
      </w:r>
      <w:r w:rsidR="0011108F">
        <w:t>receptor,</w:t>
      </w:r>
      <w:r w:rsidR="001131D4" w:rsidRPr="00EC6BA1">
        <w:t xml:space="preserve"> </w:t>
      </w:r>
      <w:r w:rsidR="00C2206F">
        <w:t>followed by</w:t>
      </w:r>
      <w:r w:rsidR="001131D4" w:rsidRPr="00EC6BA1">
        <w:t xml:space="preserve"> infect</w:t>
      </w:r>
      <w:r w:rsidR="00C2206F">
        <w:t>ion</w:t>
      </w:r>
      <w:r w:rsidR="001131D4" w:rsidRPr="00EC6BA1">
        <w:t xml:space="preserve"> with either HBV or HDV. </w:t>
      </w:r>
    </w:p>
    <w:p w14:paraId="67541FF3" w14:textId="77777777" w:rsidR="001131D4" w:rsidRPr="00CA4502" w:rsidRDefault="001131D4" w:rsidP="00EC6BA1">
      <w:pPr>
        <w:pStyle w:val="AgendaBullet"/>
      </w:pPr>
      <w:r w:rsidRPr="00FE4E9E">
        <w:t xml:space="preserve">Pathogen </w:t>
      </w:r>
      <w:r w:rsidRPr="00CA4502">
        <w:t>not genetically modified: Risk Group 2</w:t>
      </w:r>
    </w:p>
    <w:p w14:paraId="215AA491" w14:textId="13381B35" w:rsidR="001131D4" w:rsidRPr="00CA4502" w:rsidRDefault="001131D4" w:rsidP="001131D4">
      <w:pPr>
        <w:pStyle w:val="AgendaBullet2"/>
        <w:rPr>
          <w:b/>
        </w:rPr>
      </w:pPr>
      <w:r w:rsidRPr="00CA4502">
        <w:lastRenderedPageBreak/>
        <w:t xml:space="preserve">Hepatitis B serotype Ayw genotype D3 </w:t>
      </w:r>
    </w:p>
    <w:p w14:paraId="2D6808BF" w14:textId="6A788B54" w:rsidR="001131D4" w:rsidRPr="00CA4502" w:rsidRDefault="001131D4" w:rsidP="001131D4">
      <w:pPr>
        <w:pStyle w:val="AgendaBullet2"/>
        <w:rPr>
          <w:b/>
        </w:rPr>
      </w:pPr>
      <w:r w:rsidRPr="00CA4502">
        <w:t xml:space="preserve">Hepatitis D genotype 1 </w:t>
      </w:r>
    </w:p>
    <w:p w14:paraId="0B245876" w14:textId="77777777" w:rsidR="001131D4" w:rsidRDefault="001131D4" w:rsidP="001131D4">
      <w:pPr>
        <w:pStyle w:val="Agendabullet1"/>
        <w:jc w:val="both"/>
      </w:pPr>
      <w:r>
        <w:t>New use of previously approved genetically modified pathogens: Risk Group 2</w:t>
      </w:r>
    </w:p>
    <w:p w14:paraId="0C626EE0" w14:textId="77777777" w:rsidR="001131D4" w:rsidRDefault="001131D4" w:rsidP="001131D4">
      <w:pPr>
        <w:pStyle w:val="AgendaBullet2"/>
      </w:pPr>
      <w:r>
        <w:t>SARS-CoV-2 spike protein pseudotyped vesicular stomatitis virus (VSV-S), strain Indiana</w:t>
      </w:r>
    </w:p>
    <w:p w14:paraId="52C5CA02" w14:textId="77777777" w:rsidR="001131D4" w:rsidRDefault="001131D4" w:rsidP="001131D4">
      <w:pPr>
        <w:pStyle w:val="AgendaBullet2"/>
      </w:pPr>
      <w:r>
        <w:t>Murine hepatitis virus (MHV), strain A59</w:t>
      </w:r>
    </w:p>
    <w:p w14:paraId="1E1FFBA6" w14:textId="77777777" w:rsidR="001131D4" w:rsidRPr="003B4170" w:rsidRDefault="001131D4" w:rsidP="001131D4">
      <w:pPr>
        <w:pStyle w:val="Agendabullet1"/>
        <w:jc w:val="both"/>
      </w:pPr>
      <w:r>
        <w:t xml:space="preserve">New </w:t>
      </w:r>
      <w:r w:rsidRPr="003B4170">
        <w:t xml:space="preserve">use of previously approved vector: </w:t>
      </w:r>
      <w:r w:rsidRPr="003B4170">
        <w:rPr>
          <w:b w:val="0"/>
        </w:rPr>
        <w:t>(source)</w:t>
      </w:r>
    </w:p>
    <w:p w14:paraId="4C05D4D6" w14:textId="1D967E0A" w:rsidR="001131D4" w:rsidRPr="003B4170" w:rsidRDefault="001131D4" w:rsidP="001131D4">
      <w:pPr>
        <w:pStyle w:val="AgendaBullet2"/>
      </w:pPr>
      <w:r w:rsidRPr="003B4170">
        <w:t>Replication incompetent, coronavirus spike pseudotyped, 2nd generation lentivirus</w:t>
      </w:r>
      <w:r>
        <w:t>.</w:t>
      </w:r>
    </w:p>
    <w:p w14:paraId="16C3052A" w14:textId="77777777" w:rsidR="001131D4" w:rsidRPr="009E13BA" w:rsidRDefault="001131D4" w:rsidP="001131D4">
      <w:pPr>
        <w:pStyle w:val="Agendabullet30"/>
      </w:pPr>
      <w:r w:rsidRPr="003B4170">
        <w:t xml:space="preserve">Spike mutations found in VSV-S and MHV that modulate viral entry in the presence of LY6E will be </w:t>
      </w:r>
      <w:r>
        <w:t xml:space="preserve">recreated in replication-incompetent lentiviral </w:t>
      </w:r>
      <w:r w:rsidRPr="009E13BA">
        <w:t xml:space="preserve">pseudotypes. </w:t>
      </w:r>
    </w:p>
    <w:p w14:paraId="52A9D38E" w14:textId="493D89F0" w:rsidR="001131D4" w:rsidRPr="00060A4A" w:rsidRDefault="001131D4" w:rsidP="001131D4">
      <w:pPr>
        <w:pStyle w:val="Agendabullet1"/>
        <w:jc w:val="both"/>
      </w:pPr>
      <w:r w:rsidRPr="009E13BA">
        <w:t xml:space="preserve">Host: </w:t>
      </w:r>
      <w:r w:rsidRPr="009E13BA">
        <w:rPr>
          <w:b w:val="0"/>
        </w:rPr>
        <w:t>Mammalian (</w:t>
      </w:r>
      <w:r w:rsidR="009A5D37">
        <w:rPr>
          <w:b w:val="0"/>
        </w:rPr>
        <w:t>established human, non-human primate, hamster, dog, and mouse cell lines);</w:t>
      </w:r>
      <w:r w:rsidRPr="009E13BA">
        <w:rPr>
          <w:b w:val="0"/>
        </w:rPr>
        <w:t xml:space="preserve"> </w:t>
      </w:r>
      <w:r w:rsidRPr="00060A4A">
        <w:rPr>
          <w:b w:val="0"/>
        </w:rPr>
        <w:t>bacteria (</w:t>
      </w:r>
      <w:r w:rsidRPr="00B07551">
        <w:rPr>
          <w:b w:val="0"/>
          <w:i/>
          <w:iCs/>
        </w:rPr>
        <w:t>E. coli</w:t>
      </w:r>
      <w:r w:rsidRPr="00060A4A">
        <w:rPr>
          <w:b w:val="0"/>
        </w:rPr>
        <w:t xml:space="preserve"> K12)</w:t>
      </w:r>
    </w:p>
    <w:p w14:paraId="5825CA5F" w14:textId="77777777" w:rsidR="001131D4" w:rsidRPr="00060A4A" w:rsidRDefault="001131D4" w:rsidP="001131D4">
      <w:pPr>
        <w:pStyle w:val="Agendabullet1"/>
        <w:jc w:val="both"/>
      </w:pPr>
      <w:r w:rsidRPr="00060A4A">
        <w:rPr>
          <w:bCs/>
        </w:rPr>
        <w:t>Note:</w:t>
      </w:r>
      <w:r>
        <w:rPr>
          <w:bCs/>
        </w:rPr>
        <w:t xml:space="preserve"> </w:t>
      </w:r>
      <w:r w:rsidRPr="001E48E9">
        <w:rPr>
          <w:b w:val="0"/>
        </w:rPr>
        <w:t>Production, purification, and potential concentration of viruses.</w:t>
      </w:r>
    </w:p>
    <w:p w14:paraId="3CD18BE8" w14:textId="77777777" w:rsidR="001131D4" w:rsidRPr="00FA3271" w:rsidRDefault="001131D4" w:rsidP="001131D4">
      <w:pPr>
        <w:pStyle w:val="Agendabullet1"/>
        <w:jc w:val="both"/>
        <w:rPr>
          <w:b w:val="0"/>
        </w:rPr>
      </w:pPr>
      <w:r w:rsidRPr="00FA3271">
        <w:t xml:space="preserve">Animal Model: </w:t>
      </w:r>
      <w:r w:rsidRPr="00FA3271">
        <w:rPr>
          <w:b w:val="0"/>
        </w:rPr>
        <w:t>Mouse</w:t>
      </w:r>
    </w:p>
    <w:p w14:paraId="45AD6850" w14:textId="77777777" w:rsidR="001131D4" w:rsidRPr="008E3867" w:rsidRDefault="001131D4" w:rsidP="001131D4">
      <w:pPr>
        <w:pStyle w:val="Agendabullet1"/>
        <w:jc w:val="both"/>
      </w:pPr>
      <w:r w:rsidRPr="008E3867">
        <w:t xml:space="preserve">Required Training, Procedures, and Containment:  </w:t>
      </w:r>
    </w:p>
    <w:p w14:paraId="28879683" w14:textId="77777777" w:rsidR="001131D4" w:rsidRPr="008E3867" w:rsidRDefault="001131D4" w:rsidP="001131D4">
      <w:pPr>
        <w:pStyle w:val="AgendaBullet2"/>
      </w:pPr>
      <w:r w:rsidRPr="008E3867">
        <w:t xml:space="preserve">In-Vitro Procedures: </w:t>
      </w:r>
    </w:p>
    <w:p w14:paraId="74A5E412" w14:textId="77777777" w:rsidR="001131D4" w:rsidRPr="00CF6420" w:rsidRDefault="001131D4" w:rsidP="001131D4">
      <w:pPr>
        <w:pStyle w:val="Agendabullet30"/>
      </w:pPr>
      <w:r w:rsidRPr="008E3867">
        <w:t xml:space="preserve">BSL1 – Standard </w:t>
      </w:r>
      <w:r w:rsidRPr="00CF6420">
        <w:t>molecular biology procedures</w:t>
      </w:r>
    </w:p>
    <w:p w14:paraId="1B2B877E" w14:textId="77777777" w:rsidR="001131D4" w:rsidRPr="00060A4A" w:rsidRDefault="001131D4" w:rsidP="001131D4">
      <w:pPr>
        <w:pStyle w:val="Agendabullet30"/>
      </w:pPr>
      <w:r w:rsidRPr="00CF6420">
        <w:t xml:space="preserve">BSL2 – Biosafety cabinet use during manipulation of pathogen stocks and </w:t>
      </w:r>
      <w:r w:rsidRPr="00060A4A">
        <w:t xml:space="preserve">cultures, viral vectors and human cell lines when procedures involve the generation of aerosols and splashes </w:t>
      </w:r>
    </w:p>
    <w:p w14:paraId="6FF9B779" w14:textId="77777777" w:rsidR="001131D4" w:rsidRPr="00060A4A" w:rsidRDefault="001131D4" w:rsidP="001131D4">
      <w:pPr>
        <w:pStyle w:val="Agendabullet30"/>
      </w:pPr>
      <w:r w:rsidRPr="00060A4A">
        <w:t>Enhanced BSL2 – Biosafety cabinet use during all manipulations involving hepatitis viruses</w:t>
      </w:r>
    </w:p>
    <w:p w14:paraId="5A00A0D4" w14:textId="77777777" w:rsidR="001131D4" w:rsidRDefault="001131D4" w:rsidP="001131D4">
      <w:pPr>
        <w:pStyle w:val="Agendabullet30"/>
      </w:pPr>
      <w:r w:rsidRPr="00B52BDB">
        <w:t xml:space="preserve">PPE – </w:t>
      </w:r>
    </w:p>
    <w:p w14:paraId="6526D93A" w14:textId="77777777" w:rsidR="001131D4" w:rsidRDefault="001131D4" w:rsidP="001131D4">
      <w:pPr>
        <w:pStyle w:val="AgendaBullet4"/>
      </w:pPr>
      <w:r>
        <w:t xml:space="preserve">Standard PPE: </w:t>
      </w:r>
      <w:r w:rsidRPr="00B52BDB">
        <w:t>Laboratory coat, gloves, and eye protection are required</w:t>
      </w:r>
    </w:p>
    <w:p w14:paraId="1E687BB6" w14:textId="77777777" w:rsidR="001131D4" w:rsidRPr="00B52BDB" w:rsidRDefault="001131D4" w:rsidP="001131D4">
      <w:pPr>
        <w:pStyle w:val="AgendaBullet4"/>
      </w:pPr>
      <w:r>
        <w:t>Enhanced PPE: Surgical mask, laboratory coat, gloves, and eye protection are required</w:t>
      </w:r>
    </w:p>
    <w:p w14:paraId="295EAF57" w14:textId="77777777" w:rsidR="001131D4" w:rsidRPr="00B52BDB" w:rsidRDefault="001131D4" w:rsidP="001131D4">
      <w:pPr>
        <w:pStyle w:val="AgendaBullet2"/>
      </w:pPr>
      <w:r w:rsidRPr="00B52BDB">
        <w:t xml:space="preserve">In-Vivo Procedures: </w:t>
      </w:r>
    </w:p>
    <w:p w14:paraId="30795541" w14:textId="77777777" w:rsidR="001131D4" w:rsidRPr="00A01443" w:rsidRDefault="001131D4" w:rsidP="001131D4">
      <w:pPr>
        <w:pStyle w:val="Agendabullet30"/>
      </w:pPr>
      <w:r w:rsidRPr="00A01443">
        <w:t>Inoculation of agent in biosafety cabinet followed by ABSL2 housing</w:t>
      </w:r>
    </w:p>
    <w:p w14:paraId="39C85E61" w14:textId="77777777" w:rsidR="001131D4" w:rsidRPr="00A01443" w:rsidRDefault="001131D4" w:rsidP="001131D4">
      <w:pPr>
        <w:pStyle w:val="Agendabullet30"/>
      </w:pPr>
      <w:r w:rsidRPr="00A01443">
        <w:t>PPE – Double nitrile gloves, hair bonnet, shoe covers, face masks, disposable white tie-back gown and eye protection</w:t>
      </w:r>
    </w:p>
    <w:p w14:paraId="56D978D1" w14:textId="77777777" w:rsidR="001131D4" w:rsidRPr="00A01443" w:rsidRDefault="001131D4" w:rsidP="001131D4">
      <w:pPr>
        <w:pStyle w:val="Agendabullet1"/>
        <w:jc w:val="both"/>
      </w:pPr>
      <w:r w:rsidRPr="00A01443">
        <w:t xml:space="preserve">Training: </w:t>
      </w:r>
      <w:r w:rsidRPr="00A01443">
        <w:rPr>
          <w:b w:val="0"/>
        </w:rPr>
        <w:t>All individuals have required training</w:t>
      </w:r>
    </w:p>
    <w:p w14:paraId="6FFCD200" w14:textId="77777777" w:rsidR="001131D4" w:rsidRPr="00851C4F" w:rsidRDefault="001131D4" w:rsidP="001131D4">
      <w:pPr>
        <w:pStyle w:val="Agendabullet1"/>
      </w:pPr>
      <w:r>
        <w:t>2024</w:t>
      </w:r>
      <w:r w:rsidRPr="00E9449F">
        <w:t>-</w:t>
      </w:r>
      <w:r>
        <w:t>25</w:t>
      </w:r>
      <w:r w:rsidRPr="00E9449F">
        <w:t xml:space="preserve"> Lab Survey Results:</w:t>
      </w:r>
      <w:r w:rsidRPr="00015602">
        <w:rPr>
          <w:rFonts w:eastAsiaTheme="minorHAnsi"/>
        </w:rPr>
        <w:t xml:space="preserve"> </w:t>
      </w:r>
      <w:r w:rsidRPr="00851C4F">
        <w:rPr>
          <w:rFonts w:eastAsiaTheme="minorHAnsi"/>
          <w:b w:val="0"/>
          <w:bCs/>
        </w:rPr>
        <w:t>9 deficiencies found, all corrected</w:t>
      </w:r>
    </w:p>
    <w:p w14:paraId="27FD4861" w14:textId="77777777" w:rsidR="00AC4B2D" w:rsidRDefault="00AC4B2D" w:rsidP="00AC4B2D">
      <w:pPr>
        <w:pStyle w:val="Agendabullet1"/>
        <w:numPr>
          <w:ilvl w:val="0"/>
          <w:numId w:val="0"/>
        </w:numPr>
      </w:pPr>
    </w:p>
    <w:tbl>
      <w:tblPr>
        <w:tblStyle w:val="TableGrid1"/>
        <w:tblW w:w="5000" w:type="pct"/>
        <w:tblLook w:val="04A0" w:firstRow="1" w:lastRow="0" w:firstColumn="1" w:lastColumn="0" w:noHBand="0" w:noVBand="1"/>
      </w:tblPr>
      <w:tblGrid>
        <w:gridCol w:w="10070"/>
      </w:tblGrid>
      <w:tr w:rsidR="007C60CB" w:rsidRPr="005D2CA4" w14:paraId="3D630AEF" w14:textId="77777777" w:rsidTr="00CF437A">
        <w:trPr>
          <w:trHeight w:val="881"/>
        </w:trPr>
        <w:tc>
          <w:tcPr>
            <w:tcW w:w="5000" w:type="pct"/>
            <w:tcBorders>
              <w:top w:val="single" w:sz="4" w:space="0" w:color="auto"/>
              <w:left w:val="single" w:sz="4" w:space="0" w:color="auto"/>
              <w:bottom w:val="single" w:sz="4" w:space="0" w:color="auto"/>
              <w:right w:val="single" w:sz="4" w:space="0" w:color="auto"/>
            </w:tcBorders>
          </w:tcPr>
          <w:p w14:paraId="1C5A45A8" w14:textId="77777777" w:rsidR="007C60CB" w:rsidRPr="00145562" w:rsidRDefault="007C60CB" w:rsidP="00CF7A76">
            <w:pPr>
              <w:tabs>
                <w:tab w:val="left" w:pos="4216"/>
              </w:tabs>
              <w:rPr>
                <w:rFonts w:cstheme="minorHAnsi"/>
                <w:b/>
                <w:sz w:val="22"/>
              </w:rPr>
            </w:pPr>
            <w:r w:rsidRPr="00145562">
              <w:rPr>
                <w:rFonts w:cstheme="minorHAnsi"/>
                <w:b/>
                <w:sz w:val="22"/>
              </w:rPr>
              <w:t>Summary:</w:t>
            </w:r>
          </w:p>
          <w:p w14:paraId="4E2F0463" w14:textId="350E639E" w:rsidR="007C60CB" w:rsidRPr="00145562" w:rsidRDefault="007C60CB" w:rsidP="007C60CB">
            <w:pPr>
              <w:numPr>
                <w:ilvl w:val="0"/>
                <w:numId w:val="36"/>
              </w:numPr>
              <w:tabs>
                <w:tab w:val="left" w:pos="4216"/>
              </w:tabs>
              <w:contextualSpacing/>
              <w:rPr>
                <w:rFonts w:cstheme="minorHAnsi"/>
                <w:b/>
                <w:sz w:val="22"/>
              </w:rPr>
            </w:pPr>
            <w:r w:rsidRPr="00145562">
              <w:rPr>
                <w:rFonts w:cstheme="minorHAnsi"/>
                <w:bCs/>
                <w:sz w:val="22"/>
              </w:rPr>
              <w:t xml:space="preserve">The SARS-CoV-2 pseudotyped VSV was discussed. Verification </w:t>
            </w:r>
            <w:r w:rsidR="00FE379F">
              <w:rPr>
                <w:rFonts w:cstheme="minorHAnsi"/>
                <w:bCs/>
                <w:sz w:val="22"/>
              </w:rPr>
              <w:t>that is SAR</w:t>
            </w:r>
            <w:r w:rsidR="00072448">
              <w:rPr>
                <w:rFonts w:cstheme="minorHAnsi"/>
                <w:bCs/>
                <w:sz w:val="22"/>
              </w:rPr>
              <w:t>S-Co</w:t>
            </w:r>
            <w:r w:rsidR="00366022">
              <w:rPr>
                <w:rFonts w:cstheme="minorHAnsi"/>
                <w:bCs/>
                <w:sz w:val="22"/>
              </w:rPr>
              <w:t>V</w:t>
            </w:r>
            <w:r w:rsidR="00072448">
              <w:rPr>
                <w:rFonts w:cstheme="minorHAnsi"/>
                <w:bCs/>
                <w:sz w:val="22"/>
              </w:rPr>
              <w:t xml:space="preserve">-2 and not </w:t>
            </w:r>
            <w:r w:rsidRPr="00145562">
              <w:rPr>
                <w:rFonts w:cstheme="minorHAnsi"/>
                <w:bCs/>
                <w:sz w:val="22"/>
              </w:rPr>
              <w:t xml:space="preserve">SARS-CoV pseudotyped VSV </w:t>
            </w:r>
            <w:r w:rsidR="00D62D9F">
              <w:rPr>
                <w:rFonts w:cstheme="minorHAnsi"/>
                <w:bCs/>
                <w:sz w:val="22"/>
              </w:rPr>
              <w:t>must be provided</w:t>
            </w:r>
            <w:r w:rsidRPr="00145562">
              <w:rPr>
                <w:rFonts w:cstheme="minorHAnsi"/>
                <w:bCs/>
                <w:sz w:val="22"/>
              </w:rPr>
              <w:t xml:space="preserve">. </w:t>
            </w:r>
          </w:p>
          <w:p w14:paraId="7CC8394E" w14:textId="11DD5F67" w:rsidR="007C60CB" w:rsidRPr="00145562" w:rsidRDefault="007C60CB" w:rsidP="007C60CB">
            <w:pPr>
              <w:numPr>
                <w:ilvl w:val="0"/>
                <w:numId w:val="36"/>
              </w:numPr>
              <w:tabs>
                <w:tab w:val="left" w:pos="4216"/>
              </w:tabs>
              <w:contextualSpacing/>
              <w:rPr>
                <w:rFonts w:cstheme="minorHAnsi"/>
                <w:bCs/>
                <w:sz w:val="22"/>
              </w:rPr>
            </w:pPr>
            <w:r w:rsidRPr="00145562">
              <w:rPr>
                <w:rFonts w:cstheme="minorHAnsi"/>
                <w:bCs/>
                <w:sz w:val="22"/>
              </w:rPr>
              <w:t>The intravenous administration of hepatitis viruses was discussed. The importance of hepatitis B vaccination was emphasized</w:t>
            </w:r>
            <w:r w:rsidR="00BA24FE">
              <w:rPr>
                <w:rFonts w:cstheme="minorHAnsi"/>
                <w:bCs/>
                <w:sz w:val="22"/>
              </w:rPr>
              <w:t>.</w:t>
            </w:r>
          </w:p>
          <w:p w14:paraId="284B6265" w14:textId="77777777" w:rsidR="007C60CB" w:rsidRPr="00145562" w:rsidRDefault="007C60CB" w:rsidP="007C60CB">
            <w:pPr>
              <w:numPr>
                <w:ilvl w:val="0"/>
                <w:numId w:val="36"/>
              </w:numPr>
              <w:tabs>
                <w:tab w:val="left" w:pos="4216"/>
              </w:tabs>
              <w:contextualSpacing/>
              <w:rPr>
                <w:rFonts w:cstheme="minorHAnsi"/>
                <w:bCs/>
                <w:sz w:val="22"/>
              </w:rPr>
            </w:pPr>
            <w:r w:rsidRPr="00145562">
              <w:rPr>
                <w:rFonts w:cstheme="minorHAnsi"/>
                <w:bCs/>
                <w:sz w:val="22"/>
              </w:rPr>
              <w:t>No other safety concerns.</w:t>
            </w:r>
          </w:p>
          <w:p w14:paraId="6F0A764F" w14:textId="77777777" w:rsidR="007C60CB" w:rsidRPr="00145562" w:rsidRDefault="007C60CB" w:rsidP="00CF7A76">
            <w:pPr>
              <w:tabs>
                <w:tab w:val="left" w:pos="4216"/>
              </w:tabs>
              <w:rPr>
                <w:rFonts w:cstheme="minorHAnsi"/>
                <w:b/>
                <w:sz w:val="22"/>
              </w:rPr>
            </w:pPr>
            <w:r w:rsidRPr="00145562">
              <w:rPr>
                <w:rFonts w:cstheme="minorHAnsi"/>
                <w:b/>
                <w:sz w:val="22"/>
              </w:rPr>
              <w:t xml:space="preserve">In favor: </w:t>
            </w:r>
            <w:r w:rsidRPr="00145562">
              <w:rPr>
                <w:rFonts w:cstheme="minorHAnsi"/>
                <w:bCs/>
                <w:sz w:val="22"/>
              </w:rPr>
              <w:t>All</w:t>
            </w:r>
          </w:p>
          <w:p w14:paraId="7F69A8AF" w14:textId="77777777" w:rsidR="007C60CB" w:rsidRPr="00145562" w:rsidRDefault="007C60CB" w:rsidP="00CF7A76">
            <w:pPr>
              <w:tabs>
                <w:tab w:val="left" w:pos="4216"/>
              </w:tabs>
              <w:rPr>
                <w:rFonts w:cstheme="minorHAnsi"/>
                <w:b/>
                <w:sz w:val="22"/>
              </w:rPr>
            </w:pPr>
            <w:r w:rsidRPr="00145562">
              <w:rPr>
                <w:rFonts w:cstheme="minorHAnsi"/>
                <w:b/>
                <w:sz w:val="22"/>
              </w:rPr>
              <w:t xml:space="preserve">Opposed: </w:t>
            </w:r>
            <w:r w:rsidRPr="00145562">
              <w:rPr>
                <w:rFonts w:cstheme="minorHAnsi"/>
                <w:bCs/>
                <w:sz w:val="22"/>
              </w:rPr>
              <w:t>None</w:t>
            </w:r>
          </w:p>
          <w:p w14:paraId="137948AC" w14:textId="77777777" w:rsidR="007C60CB" w:rsidRPr="00145562" w:rsidRDefault="007C60CB" w:rsidP="00CF7A76">
            <w:pPr>
              <w:tabs>
                <w:tab w:val="left" w:pos="4216"/>
              </w:tabs>
              <w:rPr>
                <w:rFonts w:cstheme="minorHAnsi"/>
                <w:b/>
                <w:sz w:val="22"/>
              </w:rPr>
            </w:pPr>
            <w:r w:rsidRPr="00145562">
              <w:rPr>
                <w:rFonts w:cstheme="minorHAnsi"/>
                <w:b/>
                <w:sz w:val="22"/>
              </w:rPr>
              <w:t xml:space="preserve">Abstained: </w:t>
            </w:r>
            <w:r w:rsidRPr="00145562">
              <w:rPr>
                <w:rFonts w:cstheme="minorHAnsi"/>
                <w:bCs/>
                <w:sz w:val="22"/>
              </w:rPr>
              <w:t>None</w:t>
            </w:r>
          </w:p>
          <w:p w14:paraId="2EE5B525" w14:textId="41BB79DB" w:rsidR="007C60CB" w:rsidRPr="005D2CA4" w:rsidRDefault="007C60CB" w:rsidP="00CF7A76">
            <w:pPr>
              <w:overflowPunct w:val="0"/>
              <w:autoSpaceDE w:val="0"/>
              <w:autoSpaceDN w:val="0"/>
              <w:adjustRightInd w:val="0"/>
              <w:contextualSpacing/>
              <w:rPr>
                <w:rFonts w:cstheme="minorHAnsi"/>
                <w:b/>
                <w:bCs/>
                <w:sz w:val="22"/>
              </w:rPr>
            </w:pPr>
            <w:r w:rsidRPr="00145562">
              <w:rPr>
                <w:rFonts w:cstheme="minorHAnsi"/>
                <w:b/>
                <w:sz w:val="22"/>
              </w:rPr>
              <w:t xml:space="preserve">Status: </w:t>
            </w:r>
            <w:r w:rsidRPr="00145562">
              <w:rPr>
                <w:rFonts w:cstheme="minorHAnsi"/>
                <w:bCs/>
                <w:sz w:val="22"/>
              </w:rPr>
              <w:t>Approved with stipulations</w:t>
            </w:r>
            <w:r w:rsidRPr="00145562">
              <w:rPr>
                <w:rFonts w:cstheme="minorHAnsi"/>
                <w:b/>
                <w:sz w:val="22"/>
              </w:rPr>
              <w:t xml:space="preserve">. </w:t>
            </w:r>
            <w:r w:rsidRPr="00145562">
              <w:rPr>
                <w:rFonts w:cstheme="minorHAnsi"/>
                <w:sz w:val="22"/>
              </w:rPr>
              <w:t xml:space="preserve"> </w:t>
            </w:r>
            <w:r w:rsidRPr="00145562">
              <w:rPr>
                <w:rFonts w:cstheme="minorHAnsi"/>
                <w:b/>
                <w:sz w:val="22"/>
              </w:rPr>
              <w:t xml:space="preserve">These include: </w:t>
            </w:r>
            <w:r w:rsidRPr="00145562">
              <w:rPr>
                <w:rFonts w:cstheme="minorHAnsi"/>
                <w:bCs/>
                <w:sz w:val="22"/>
              </w:rPr>
              <w:t xml:space="preserve">Verification of use only of SARS-CoV-2 pseudotyped VSV, and reminder to personnel of potential for Hepatitis exposure and </w:t>
            </w:r>
            <w:r w:rsidR="008058DF">
              <w:rPr>
                <w:rFonts w:cstheme="minorHAnsi"/>
                <w:bCs/>
                <w:sz w:val="22"/>
              </w:rPr>
              <w:t>importance</w:t>
            </w:r>
            <w:r w:rsidRPr="00145562">
              <w:rPr>
                <w:rFonts w:cstheme="minorHAnsi"/>
                <w:bCs/>
                <w:sz w:val="22"/>
              </w:rPr>
              <w:t xml:space="preserve"> </w:t>
            </w:r>
            <w:r w:rsidR="00F70D6F">
              <w:rPr>
                <w:rFonts w:cstheme="minorHAnsi"/>
                <w:bCs/>
                <w:sz w:val="22"/>
              </w:rPr>
              <w:t>of</w:t>
            </w:r>
            <w:r w:rsidRPr="00145562">
              <w:rPr>
                <w:rFonts w:cstheme="minorHAnsi"/>
                <w:bCs/>
                <w:sz w:val="22"/>
              </w:rPr>
              <w:t xml:space="preserve"> vaccination.</w:t>
            </w:r>
          </w:p>
        </w:tc>
      </w:tr>
    </w:tbl>
    <w:p w14:paraId="20704975" w14:textId="77777777" w:rsidR="007C60CB" w:rsidRDefault="007C60CB" w:rsidP="00AC4B2D">
      <w:pPr>
        <w:pStyle w:val="Agendabullet1"/>
        <w:numPr>
          <w:ilvl w:val="0"/>
          <w:numId w:val="0"/>
        </w:numPr>
      </w:pPr>
    </w:p>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7C3DB4F3" w14:textId="77777777" w:rsidTr="007E0549">
        <w:trPr>
          <w:trHeight w:val="251"/>
        </w:trPr>
        <w:tc>
          <w:tcPr>
            <w:tcW w:w="10070" w:type="dxa"/>
            <w:tcBorders>
              <w:top w:val="single" w:sz="4" w:space="0" w:color="auto"/>
              <w:bottom w:val="single" w:sz="4" w:space="0" w:color="auto"/>
            </w:tcBorders>
          </w:tcPr>
          <w:p w14:paraId="1B508CFE" w14:textId="77777777" w:rsidR="001131D4" w:rsidRPr="00E9449F" w:rsidRDefault="001131D4">
            <w:pPr>
              <w:pStyle w:val="SectionTitle"/>
              <w:contextualSpacing w:val="0"/>
            </w:pPr>
            <w:r w:rsidRPr="00E9449F">
              <w:t xml:space="preserve">Recombinant DNA Registration </w:t>
            </w:r>
            <w:r w:rsidRPr="008029EB">
              <w:t>for IBC review and authorization.</w:t>
            </w:r>
            <w:r w:rsidRPr="00E9449F">
              <w:t xml:space="preserve"> </w:t>
            </w:r>
          </w:p>
        </w:tc>
      </w:tr>
    </w:tbl>
    <w:p w14:paraId="6653D5D2" w14:textId="77777777" w:rsidR="001131D4" w:rsidRDefault="001131D4" w:rsidP="001131D4">
      <w:pPr>
        <w:pStyle w:val="Heading1"/>
      </w:pPr>
      <w:r w:rsidRPr="009C527B">
        <w:t xml:space="preserve">PI: </w:t>
      </w:r>
      <w:r>
        <w:t>John Schoggins</w:t>
      </w:r>
    </w:p>
    <w:p w14:paraId="38CEE39B" w14:textId="77777777" w:rsidR="001131D4" w:rsidRPr="00656AB5" w:rsidRDefault="001131D4" w:rsidP="001131D4">
      <w:pPr>
        <w:pStyle w:val="Agendabullet1"/>
        <w:rPr>
          <w:b w:val="0"/>
          <w:bCs/>
        </w:rPr>
      </w:pPr>
      <w:r w:rsidRPr="000E5B35">
        <w:lastRenderedPageBreak/>
        <w:t xml:space="preserve">Title: </w:t>
      </w:r>
      <w:r>
        <w:rPr>
          <w:b w:val="0"/>
          <w:bCs/>
        </w:rPr>
        <w:t>Virus-host interactions of Biosafety Level 3 Pathogens</w:t>
      </w:r>
    </w:p>
    <w:p w14:paraId="73FE79C3" w14:textId="77777777" w:rsidR="001131D4" w:rsidRPr="00F67136" w:rsidRDefault="001131D4" w:rsidP="001131D4">
      <w:pPr>
        <w:pStyle w:val="Agendabullet1"/>
        <w:jc w:val="both"/>
      </w:pPr>
      <w:r w:rsidRPr="00CD599C">
        <w:t>Note:</w:t>
      </w:r>
      <w:r w:rsidRPr="00D6730D">
        <w:rPr>
          <w:b w:val="0"/>
        </w:rPr>
        <w:t xml:space="preserve"> </w:t>
      </w:r>
      <w:r w:rsidRPr="00DB2EBC">
        <w:rPr>
          <w:b w:val="0"/>
        </w:rPr>
        <w:t>Amendment for generation</w:t>
      </w:r>
      <w:r>
        <w:rPr>
          <w:b w:val="0"/>
        </w:rPr>
        <w:t xml:space="preserve"> of point mutations T214P and E76V in SINV-VEEV.</w:t>
      </w:r>
    </w:p>
    <w:p w14:paraId="0492207C" w14:textId="77777777" w:rsidR="001131D4" w:rsidRPr="00CD599C" w:rsidRDefault="001131D4" w:rsidP="001131D4">
      <w:pPr>
        <w:pStyle w:val="Agendabullet1"/>
        <w:jc w:val="both"/>
      </w:pPr>
      <w:r w:rsidRPr="00E9449F">
        <w:t xml:space="preserve">NIH Guideline Section(s): </w:t>
      </w:r>
      <w:r w:rsidRPr="00CA519E">
        <w:rPr>
          <w:b w:val="0"/>
          <w:bCs/>
        </w:rPr>
        <w:t>III-D-3</w:t>
      </w:r>
    </w:p>
    <w:p w14:paraId="6CCFB420" w14:textId="77777777" w:rsidR="00F91BCF" w:rsidRDefault="001131D4" w:rsidP="001131D4">
      <w:pPr>
        <w:pStyle w:val="Agendabullet1"/>
        <w:jc w:val="both"/>
      </w:pPr>
      <w:r w:rsidRPr="00B43F61">
        <w:t xml:space="preserve">Project Summary: </w:t>
      </w:r>
    </w:p>
    <w:p w14:paraId="14F0520A" w14:textId="77777777" w:rsidR="00DF1B8D" w:rsidRPr="00DF1B8D" w:rsidRDefault="00DF1B8D" w:rsidP="00DF1B8D">
      <w:pPr>
        <w:pStyle w:val="Agendabullet1"/>
        <w:numPr>
          <w:ilvl w:val="1"/>
          <w:numId w:val="1"/>
        </w:numPr>
        <w:rPr>
          <w:b w:val="0"/>
          <w:bCs/>
        </w:rPr>
      </w:pPr>
      <w:r w:rsidRPr="00DF1B8D">
        <w:rPr>
          <w:b w:val="0"/>
          <w:bCs/>
        </w:rPr>
        <w:t>In vitro studies to generate and characterize point mutations in the chimeric SINV-VEEV genome using PCR-based site-directed mutagenesis.</w:t>
      </w:r>
    </w:p>
    <w:p w14:paraId="6287F41E" w14:textId="79AA4B82" w:rsidR="00DF1B8D" w:rsidRPr="00DF1B8D" w:rsidRDefault="00DF1B8D" w:rsidP="00DF1B8D">
      <w:pPr>
        <w:pStyle w:val="Agendabullet1"/>
        <w:numPr>
          <w:ilvl w:val="1"/>
          <w:numId w:val="1"/>
        </w:numPr>
        <w:rPr>
          <w:b w:val="0"/>
          <w:bCs/>
        </w:rPr>
      </w:pPr>
      <w:r w:rsidRPr="00DF1B8D">
        <w:rPr>
          <w:b w:val="0"/>
          <w:bCs/>
        </w:rPr>
        <w:t>Work will assess antiviral mechanisms and compare replication efficiency of mutant versus wild-type virus in mammalian cell lines.</w:t>
      </w:r>
    </w:p>
    <w:p w14:paraId="14ACFC5E" w14:textId="77777777" w:rsidR="00DF1B8D" w:rsidRPr="00DF1B8D" w:rsidRDefault="00DF1B8D" w:rsidP="00DF1B8D">
      <w:pPr>
        <w:pStyle w:val="Agendabullet1"/>
        <w:numPr>
          <w:ilvl w:val="1"/>
          <w:numId w:val="1"/>
        </w:numPr>
        <w:rPr>
          <w:b w:val="0"/>
          <w:bCs/>
        </w:rPr>
      </w:pPr>
      <w:r w:rsidRPr="00DF1B8D">
        <w:rPr>
          <w:b w:val="0"/>
          <w:bCs/>
        </w:rPr>
        <w:t xml:space="preserve">All infectious work will be at BSL-3 containment. </w:t>
      </w:r>
    </w:p>
    <w:p w14:paraId="1FA9D90C" w14:textId="77777777" w:rsidR="001131D4" w:rsidRPr="00211403" w:rsidRDefault="001131D4" w:rsidP="001131D4">
      <w:pPr>
        <w:pStyle w:val="Agendabullet1"/>
        <w:jc w:val="both"/>
      </w:pPr>
      <w:r w:rsidRPr="00B43F61">
        <w:t>Pathogen to be genetically modified</w:t>
      </w:r>
      <w:r w:rsidRPr="00211403">
        <w:t>: Risk Group</w:t>
      </w:r>
      <w:r>
        <w:t xml:space="preserve"> 3</w:t>
      </w:r>
    </w:p>
    <w:p w14:paraId="51F86D1C" w14:textId="6A48D323" w:rsidR="001131D4" w:rsidRPr="00F22484" w:rsidRDefault="001131D4" w:rsidP="001131D4">
      <w:pPr>
        <w:pStyle w:val="AgendaBullet2"/>
        <w:rPr>
          <w:b/>
        </w:rPr>
      </w:pPr>
      <w:r>
        <w:t>Sindbis/Venezuelan Equine Encephalitis Virus Chimera</w:t>
      </w:r>
    </w:p>
    <w:p w14:paraId="427EBD83" w14:textId="77777777" w:rsidR="001131D4" w:rsidRPr="00AB650F" w:rsidRDefault="001131D4" w:rsidP="001131D4">
      <w:pPr>
        <w:pStyle w:val="Agendabullet1"/>
        <w:jc w:val="both"/>
      </w:pPr>
      <w:r w:rsidRPr="00AB650F">
        <w:t xml:space="preserve">Transgenes: </w:t>
      </w:r>
      <w:r w:rsidRPr="00AB650F">
        <w:rPr>
          <w:b w:val="0"/>
        </w:rPr>
        <w:t>function (source)</w:t>
      </w:r>
    </w:p>
    <w:p w14:paraId="13392B7A" w14:textId="39D1DDC7" w:rsidR="001131D4" w:rsidRPr="00AB650F" w:rsidRDefault="004A2ADF" w:rsidP="001131D4">
      <w:pPr>
        <w:pStyle w:val="AgendaBullet2"/>
        <w:rPr>
          <w:b/>
        </w:rPr>
      </w:pPr>
      <w:r>
        <w:t>S</w:t>
      </w:r>
      <w:r w:rsidR="001131D4">
        <w:t>tructural protein</w:t>
      </w:r>
      <w:r w:rsidR="001131D4" w:rsidRPr="00AB650F">
        <w:t xml:space="preserve"> (</w:t>
      </w:r>
      <w:r w:rsidR="001131D4">
        <w:t>VEEV TrD</w:t>
      </w:r>
      <w:r w:rsidR="001131D4" w:rsidRPr="00AB650F">
        <w:t>)</w:t>
      </w:r>
    </w:p>
    <w:p w14:paraId="1345957B" w14:textId="77777777" w:rsidR="001131D4" w:rsidRPr="005506BB" w:rsidRDefault="001131D4" w:rsidP="001131D4">
      <w:pPr>
        <w:pStyle w:val="Agendabullet1"/>
        <w:jc w:val="both"/>
      </w:pPr>
      <w:r w:rsidRPr="005506BB">
        <w:t xml:space="preserve">Oncogenes/Tumor suppressor: </w:t>
      </w:r>
      <w:r w:rsidRPr="005506BB">
        <w:rPr>
          <w:b w:val="0"/>
        </w:rPr>
        <w:t xml:space="preserve">None </w:t>
      </w:r>
    </w:p>
    <w:p w14:paraId="6F843EF6" w14:textId="77777777" w:rsidR="001131D4" w:rsidRPr="005506BB" w:rsidRDefault="001131D4" w:rsidP="001131D4">
      <w:pPr>
        <w:pStyle w:val="Agendabullet1"/>
        <w:jc w:val="both"/>
      </w:pPr>
      <w:r w:rsidRPr="005506BB">
        <w:t xml:space="preserve">Toxic Genes: </w:t>
      </w:r>
      <w:r w:rsidRPr="005506BB">
        <w:rPr>
          <w:b w:val="0"/>
        </w:rPr>
        <w:t>None</w:t>
      </w:r>
    </w:p>
    <w:p w14:paraId="3F7054CF" w14:textId="648C4E5A" w:rsidR="001131D4" w:rsidRPr="000D77B0" w:rsidRDefault="001131D4" w:rsidP="001131D4">
      <w:pPr>
        <w:pStyle w:val="Agendabullet1"/>
        <w:jc w:val="both"/>
      </w:pPr>
      <w:r w:rsidRPr="00E9449F">
        <w:t xml:space="preserve">Host: </w:t>
      </w:r>
      <w:r>
        <w:t xml:space="preserve"> </w:t>
      </w:r>
      <w:r w:rsidRPr="000D77B0">
        <w:rPr>
          <w:b w:val="0"/>
        </w:rPr>
        <w:t>Mammalian (established cell lines</w:t>
      </w:r>
      <w:r w:rsidR="004A2ADF">
        <w:rPr>
          <w:b w:val="0"/>
        </w:rPr>
        <w:t xml:space="preserve"> </w:t>
      </w:r>
      <w:r w:rsidRPr="000D77B0">
        <w:rPr>
          <w:b w:val="0"/>
        </w:rPr>
        <w:t>–human/mouse)</w:t>
      </w:r>
    </w:p>
    <w:p w14:paraId="53726356" w14:textId="77777777" w:rsidR="001131D4" w:rsidRPr="004D4F85" w:rsidRDefault="001131D4" w:rsidP="001131D4">
      <w:pPr>
        <w:pStyle w:val="Agendabullet1"/>
        <w:jc w:val="both"/>
        <w:rPr>
          <w:b w:val="0"/>
        </w:rPr>
      </w:pPr>
      <w:r w:rsidRPr="004D4F85">
        <w:t xml:space="preserve">Animal Model: </w:t>
      </w:r>
      <w:r w:rsidRPr="004D4F85">
        <w:rPr>
          <w:b w:val="0"/>
        </w:rPr>
        <w:t>In vitro only</w:t>
      </w:r>
    </w:p>
    <w:p w14:paraId="7B383B9A" w14:textId="77777777" w:rsidR="001131D4" w:rsidRPr="00E9449F" w:rsidRDefault="001131D4" w:rsidP="001131D4">
      <w:pPr>
        <w:pStyle w:val="Agendabullet1"/>
        <w:jc w:val="both"/>
      </w:pPr>
      <w:r w:rsidRPr="00E9449F">
        <w:t xml:space="preserve">Required Training, Procedures, and Containment:  </w:t>
      </w:r>
    </w:p>
    <w:p w14:paraId="37538D57" w14:textId="77777777" w:rsidR="001131D4" w:rsidRDefault="001131D4" w:rsidP="001131D4">
      <w:pPr>
        <w:pStyle w:val="Agendabullet1"/>
        <w:numPr>
          <w:ilvl w:val="1"/>
          <w:numId w:val="1"/>
        </w:numPr>
        <w:jc w:val="both"/>
        <w:rPr>
          <w:b w:val="0"/>
          <w:bCs/>
        </w:rPr>
      </w:pPr>
      <w:r>
        <w:rPr>
          <w:b w:val="0"/>
          <w:bCs/>
        </w:rPr>
        <w:t>In-Vitro Procedures in BSL3 facility:</w:t>
      </w:r>
    </w:p>
    <w:p w14:paraId="1B6208F7" w14:textId="77777777" w:rsidR="001131D4" w:rsidRPr="00AA3096" w:rsidRDefault="001131D4" w:rsidP="001131D4">
      <w:pPr>
        <w:pStyle w:val="ListParagraph"/>
        <w:numPr>
          <w:ilvl w:val="0"/>
          <w:numId w:val="45"/>
        </w:numPr>
      </w:pPr>
      <w:r w:rsidRPr="00AA3096">
        <w:t>Strict Adherence to the current JA04 BSL3 SOP Manual for work involving viruses and cell lines.</w:t>
      </w:r>
    </w:p>
    <w:p w14:paraId="1AFEB4B7" w14:textId="77777777" w:rsidR="001131D4" w:rsidRPr="00AA3096" w:rsidRDefault="001131D4" w:rsidP="001131D4">
      <w:pPr>
        <w:pStyle w:val="ListParagraph"/>
        <w:numPr>
          <w:ilvl w:val="0"/>
          <w:numId w:val="45"/>
        </w:numPr>
      </w:pPr>
      <w:r w:rsidRPr="00AA3096">
        <w:t>No viable agent(s) can leave the BSL3 facility without the approval of Safety.</w:t>
      </w:r>
    </w:p>
    <w:p w14:paraId="386780CF" w14:textId="77777777" w:rsidR="001131D4" w:rsidRPr="00AA3096" w:rsidRDefault="001131D4" w:rsidP="001131D4">
      <w:pPr>
        <w:pStyle w:val="ListParagraph"/>
        <w:numPr>
          <w:ilvl w:val="0"/>
          <w:numId w:val="45"/>
        </w:numPr>
      </w:pPr>
      <w:r w:rsidRPr="00AA3096">
        <w:t>PPE – Tyvek Coverall, double gloves, PAPR respirator</w:t>
      </w:r>
    </w:p>
    <w:p w14:paraId="75C5651B" w14:textId="77777777" w:rsidR="001131D4" w:rsidRDefault="001131D4" w:rsidP="001131D4">
      <w:pPr>
        <w:pStyle w:val="Agendabullet1"/>
        <w:numPr>
          <w:ilvl w:val="2"/>
          <w:numId w:val="1"/>
        </w:numPr>
        <w:jc w:val="both"/>
        <w:rPr>
          <w:b w:val="0"/>
          <w:bCs/>
        </w:rPr>
      </w:pPr>
      <w:r>
        <w:rPr>
          <w:b w:val="0"/>
          <w:bCs/>
        </w:rPr>
        <w:t>Disinfection:</w:t>
      </w:r>
    </w:p>
    <w:p w14:paraId="30C4A9D5" w14:textId="77777777" w:rsidR="001131D4" w:rsidRDefault="001131D4" w:rsidP="001131D4">
      <w:pPr>
        <w:pStyle w:val="AgendaBullet4"/>
        <w:rPr>
          <w:b/>
        </w:rPr>
      </w:pPr>
      <w:r>
        <w:t>Lysol I.C., 10% bleach.</w:t>
      </w:r>
    </w:p>
    <w:p w14:paraId="03B40EF3" w14:textId="77777777" w:rsidR="001131D4" w:rsidRDefault="001131D4" w:rsidP="001131D4">
      <w:pPr>
        <w:pStyle w:val="AgendaBullet4"/>
        <w:rPr>
          <w:b/>
        </w:rPr>
      </w:pPr>
      <w:r>
        <w:t>70% isopropanol to decon surfaces against other bacteria/fungi.</w:t>
      </w:r>
    </w:p>
    <w:p w14:paraId="2DAE2717" w14:textId="77777777" w:rsidR="001131D4" w:rsidRDefault="001131D4" w:rsidP="001131D4">
      <w:pPr>
        <w:pStyle w:val="AgendaBullet4"/>
        <w:rPr>
          <w:b/>
        </w:rPr>
      </w:pPr>
      <w:r>
        <w:t>Autoclaving for waste disposal.</w:t>
      </w:r>
    </w:p>
    <w:p w14:paraId="0D1E7AA5" w14:textId="77777777" w:rsidR="001131D4" w:rsidRPr="00B11C5C" w:rsidRDefault="001131D4" w:rsidP="001131D4">
      <w:pPr>
        <w:pStyle w:val="Agendabullet1"/>
        <w:jc w:val="both"/>
        <w:rPr>
          <w:b w:val="0"/>
          <w:bCs/>
        </w:rPr>
      </w:pPr>
      <w:r w:rsidRPr="00B11C5C">
        <w:rPr>
          <w:b w:val="0"/>
          <w:bCs/>
        </w:rPr>
        <w:t xml:space="preserve">Refer to supplemental document for more information </w:t>
      </w:r>
    </w:p>
    <w:p w14:paraId="6553C4E3" w14:textId="77777777" w:rsidR="001131D4" w:rsidRPr="00DF1796" w:rsidRDefault="001131D4" w:rsidP="001131D4">
      <w:pPr>
        <w:pStyle w:val="Agendabullet1"/>
        <w:jc w:val="both"/>
      </w:pPr>
      <w:r w:rsidRPr="00DF1796">
        <w:t xml:space="preserve">Training: </w:t>
      </w:r>
      <w:r w:rsidRPr="00DF1796">
        <w:rPr>
          <w:b w:val="0"/>
        </w:rPr>
        <w:t>All individuals have required training</w:t>
      </w:r>
    </w:p>
    <w:p w14:paraId="59B5141A" w14:textId="77777777" w:rsidR="001131D4" w:rsidRPr="00015602"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Pr>
          <w:rFonts w:eastAsiaTheme="minorHAnsi"/>
          <w:b w:val="0"/>
          <w:bCs/>
        </w:rPr>
        <w:t>No</w:t>
      </w:r>
      <w:r w:rsidRPr="00BE13F1">
        <w:rPr>
          <w:rFonts w:eastAsiaTheme="minorHAnsi"/>
          <w:b w:val="0"/>
          <w:bCs/>
        </w:rPr>
        <w:t xml:space="preserve"> deficiencies found</w:t>
      </w:r>
    </w:p>
    <w:p w14:paraId="12D108E8"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250E3CCF" w14:textId="77777777" w:rsidTr="00881CFE">
        <w:tc>
          <w:tcPr>
            <w:tcW w:w="5000" w:type="pct"/>
          </w:tcPr>
          <w:p w14:paraId="64385AF4"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275AB4F0" w14:textId="51AC62A0" w:rsidR="00AC4B2D" w:rsidRPr="00881CFE" w:rsidRDefault="00AC4B2D">
            <w:pPr>
              <w:pStyle w:val="ListParagraph"/>
              <w:numPr>
                <w:ilvl w:val="0"/>
                <w:numId w:val="36"/>
              </w:numPr>
              <w:tabs>
                <w:tab w:val="left" w:pos="4216"/>
              </w:tabs>
              <w:rPr>
                <w:rFonts w:ascii="Aptos" w:hAnsi="Aptos" w:cstheme="minorHAnsi"/>
                <w:bCs/>
                <w:sz w:val="22"/>
              </w:rPr>
            </w:pPr>
            <w:r w:rsidRPr="00881CFE">
              <w:rPr>
                <w:rFonts w:ascii="Aptos" w:hAnsi="Aptos" w:cstheme="minorHAnsi"/>
                <w:bCs/>
                <w:sz w:val="22"/>
              </w:rPr>
              <w:t>No safety concerns</w:t>
            </w:r>
          </w:p>
          <w:p w14:paraId="5DDC23A4"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61503D37"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E4963BC"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0840DB2" w14:textId="1D250596"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2A5AB7" w:rsidRPr="00100EE1">
              <w:rPr>
                <w:rFonts w:ascii="Aptos" w:hAnsi="Aptos" w:cstheme="minorHAnsi"/>
                <w:bCs/>
                <w:sz w:val="22"/>
              </w:rPr>
              <w:t xml:space="preserve">The investigational team report back to Safety if any </w:t>
            </w:r>
            <w:r w:rsidR="006173D2" w:rsidRPr="00100EE1">
              <w:rPr>
                <w:rFonts w:ascii="Aptos" w:hAnsi="Aptos" w:cstheme="minorHAnsi"/>
                <w:bCs/>
                <w:sz w:val="22"/>
              </w:rPr>
              <w:t>unexpected</w:t>
            </w:r>
            <w:r w:rsidR="002A5AB7" w:rsidRPr="00100EE1">
              <w:rPr>
                <w:rFonts w:ascii="Aptos" w:hAnsi="Aptos" w:cstheme="minorHAnsi"/>
                <w:bCs/>
                <w:sz w:val="22"/>
              </w:rPr>
              <w:t xml:space="preserve"> </w:t>
            </w:r>
            <w:r w:rsidR="006173D2" w:rsidRPr="00100EE1">
              <w:rPr>
                <w:rFonts w:ascii="Aptos" w:hAnsi="Aptos" w:cstheme="minorHAnsi"/>
                <w:bCs/>
                <w:sz w:val="22"/>
              </w:rPr>
              <w:t xml:space="preserve">findings </w:t>
            </w:r>
            <w:r w:rsidR="00FF7FC8">
              <w:rPr>
                <w:rFonts w:ascii="Aptos" w:hAnsi="Aptos" w:cstheme="minorHAnsi"/>
                <w:bCs/>
                <w:sz w:val="22"/>
              </w:rPr>
              <w:t xml:space="preserve">arise </w:t>
            </w:r>
            <w:r w:rsidR="006173D2" w:rsidRPr="00100EE1">
              <w:rPr>
                <w:rFonts w:ascii="Aptos" w:hAnsi="Aptos" w:cstheme="minorHAnsi"/>
                <w:bCs/>
                <w:sz w:val="22"/>
              </w:rPr>
              <w:t xml:space="preserve">for further discussion. </w:t>
            </w:r>
            <w:r w:rsidR="000933F3" w:rsidRPr="00100EE1">
              <w:rPr>
                <w:rFonts w:ascii="Aptos" w:hAnsi="Aptos" w:cstheme="minorHAnsi"/>
                <w:bCs/>
                <w:sz w:val="22"/>
              </w:rPr>
              <w:t xml:space="preserve">It has also been determined that samples cannot be removed from the approved BSL-3 facility </w:t>
            </w:r>
            <w:r w:rsidR="00FF7FC8">
              <w:rPr>
                <w:rFonts w:ascii="Aptos" w:hAnsi="Aptos" w:cstheme="minorHAnsi"/>
                <w:bCs/>
                <w:sz w:val="22"/>
              </w:rPr>
              <w:t xml:space="preserve">even though </w:t>
            </w:r>
            <w:r w:rsidR="00FF7FC8" w:rsidRPr="00FF7FC8">
              <w:rPr>
                <w:rFonts w:ascii="Aptos" w:hAnsi="Aptos" w:cstheme="minorHAnsi"/>
                <w:bCs/>
                <w:sz w:val="22"/>
              </w:rPr>
              <w:t>the following chimera constructs can be handled safely with BSL-2 containment and safety measures</w:t>
            </w:r>
            <w:r w:rsidR="000933F3" w:rsidRPr="00100EE1">
              <w:rPr>
                <w:rFonts w:ascii="Aptos" w:hAnsi="Aptos" w:cstheme="minorHAnsi"/>
                <w:bCs/>
                <w:sz w:val="22"/>
              </w:rPr>
              <w:t>.</w:t>
            </w:r>
          </w:p>
        </w:tc>
      </w:tr>
    </w:tbl>
    <w:p w14:paraId="62B210B8"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AE7CDD" w14:paraId="1A750BFE" w14:textId="77777777" w:rsidTr="007E0549">
        <w:trPr>
          <w:trHeight w:val="251"/>
        </w:trPr>
        <w:tc>
          <w:tcPr>
            <w:tcW w:w="10070" w:type="dxa"/>
            <w:tcBorders>
              <w:top w:val="single" w:sz="4" w:space="0" w:color="auto"/>
              <w:bottom w:val="single" w:sz="4" w:space="0" w:color="auto"/>
            </w:tcBorders>
          </w:tcPr>
          <w:p w14:paraId="784F6F7D" w14:textId="77777777" w:rsidR="001131D4" w:rsidRPr="00AE7CDD" w:rsidRDefault="001131D4">
            <w:pPr>
              <w:pStyle w:val="SectionTitle"/>
              <w:contextualSpacing w:val="0"/>
            </w:pPr>
            <w:r w:rsidRPr="00AE7CDD">
              <w:t xml:space="preserve">Recombinant DNA Registration for IBC review and authorization. </w:t>
            </w:r>
          </w:p>
        </w:tc>
      </w:tr>
    </w:tbl>
    <w:p w14:paraId="1759D33C" w14:textId="77777777" w:rsidR="001131D4" w:rsidRPr="00AE7CDD" w:rsidRDefault="001131D4" w:rsidP="001131D4">
      <w:pPr>
        <w:pStyle w:val="Heading1"/>
      </w:pPr>
      <w:r w:rsidRPr="00AE7CDD">
        <w:t>PI: Andrew Sandstrom</w:t>
      </w:r>
    </w:p>
    <w:p w14:paraId="41D93592" w14:textId="77777777" w:rsidR="001131D4" w:rsidRPr="007E3854" w:rsidRDefault="001131D4" w:rsidP="001131D4">
      <w:pPr>
        <w:pStyle w:val="Agendabullet1"/>
        <w:rPr>
          <w:b w:val="0"/>
          <w:bCs/>
        </w:rPr>
      </w:pPr>
      <w:r w:rsidRPr="007E3854">
        <w:t xml:space="preserve">Title: </w:t>
      </w:r>
      <w:r w:rsidRPr="007E3854">
        <w:rPr>
          <w:b w:val="0"/>
          <w:bCs/>
        </w:rPr>
        <w:t>Characterization of Host Pathogen Interactions</w:t>
      </w:r>
    </w:p>
    <w:p w14:paraId="44E8F609" w14:textId="77777777" w:rsidR="001131D4" w:rsidRPr="007E3854" w:rsidRDefault="001131D4" w:rsidP="001131D4">
      <w:pPr>
        <w:pStyle w:val="Agendabullet1"/>
        <w:jc w:val="both"/>
      </w:pPr>
      <w:r w:rsidRPr="007E3854">
        <w:t>Note:</w:t>
      </w:r>
      <w:r w:rsidRPr="007E3854">
        <w:rPr>
          <w:b w:val="0"/>
        </w:rPr>
        <w:t xml:space="preserve"> Amendment for:</w:t>
      </w:r>
    </w:p>
    <w:p w14:paraId="38338280" w14:textId="77777777" w:rsidR="001131D4" w:rsidRPr="007E3854" w:rsidRDefault="001131D4" w:rsidP="001131D4">
      <w:pPr>
        <w:pStyle w:val="AgendaBullet2"/>
      </w:pPr>
      <w:r w:rsidRPr="007E3854">
        <w:t xml:space="preserve">Addition of </w:t>
      </w:r>
      <w:r w:rsidRPr="00242A22">
        <w:rPr>
          <w:i/>
          <w:iCs/>
        </w:rPr>
        <w:t>S. flexneri</w:t>
      </w:r>
    </w:p>
    <w:p w14:paraId="2B222A10" w14:textId="77777777" w:rsidR="001131D4" w:rsidRDefault="001131D4" w:rsidP="001131D4">
      <w:pPr>
        <w:pStyle w:val="AgendaBullet2"/>
      </w:pPr>
      <w:r>
        <w:t xml:space="preserve">Addition of </w:t>
      </w:r>
      <w:r w:rsidRPr="00631892">
        <w:t xml:space="preserve">modification to </w:t>
      </w:r>
      <w:r>
        <w:t>previously approved agent (E</w:t>
      </w:r>
      <w:r w:rsidRPr="00631892">
        <w:t>ctromelia</w:t>
      </w:r>
      <w:r>
        <w:t>)</w:t>
      </w:r>
    </w:p>
    <w:p w14:paraId="58B47F2D" w14:textId="77777777" w:rsidR="001131D4" w:rsidRPr="004B06C3" w:rsidRDefault="001131D4" w:rsidP="001131D4">
      <w:pPr>
        <w:pStyle w:val="AgendaBullet2"/>
      </w:pPr>
      <w:r w:rsidRPr="004B06C3">
        <w:lastRenderedPageBreak/>
        <w:t>Update to viral concentration method</w:t>
      </w:r>
    </w:p>
    <w:p w14:paraId="1F7FD99C" w14:textId="77777777" w:rsidR="001131D4" w:rsidRPr="004B06C3" w:rsidRDefault="001131D4" w:rsidP="001131D4">
      <w:pPr>
        <w:pStyle w:val="Agendabullet1"/>
        <w:jc w:val="both"/>
      </w:pPr>
      <w:r w:rsidRPr="004B06C3">
        <w:t xml:space="preserve">NIH Guideline Section(s):   </w:t>
      </w:r>
      <w:r w:rsidRPr="004B06C3">
        <w:rPr>
          <w:b w:val="0"/>
          <w:bCs/>
        </w:rPr>
        <w:t>III-D-1, III-D-3, and III-F-8</w:t>
      </w:r>
    </w:p>
    <w:p w14:paraId="6FE23634" w14:textId="77777777" w:rsidR="00FD1084" w:rsidRDefault="001131D4" w:rsidP="001131D4">
      <w:pPr>
        <w:pStyle w:val="Agendabullet1"/>
        <w:jc w:val="both"/>
      </w:pPr>
      <w:r w:rsidRPr="004B06C3">
        <w:t xml:space="preserve">Project Summary: </w:t>
      </w:r>
    </w:p>
    <w:p w14:paraId="37A7B759" w14:textId="77777777" w:rsidR="00FD1084" w:rsidRDefault="00FD1084" w:rsidP="00FD1084">
      <w:pPr>
        <w:pStyle w:val="AgendaBullet2"/>
      </w:pPr>
      <w:r>
        <w:t>I</w:t>
      </w:r>
      <w:r w:rsidR="001131D4" w:rsidRPr="004B06C3">
        <w:t>nvestigating the ability</w:t>
      </w:r>
      <w:r w:rsidR="001131D4" w:rsidRPr="00EF7A96">
        <w:t xml:space="preserve"> of the innate immune system to recognize the enzymatic activities of pathogen encoded proteins. </w:t>
      </w:r>
    </w:p>
    <w:p w14:paraId="5ACCE52B" w14:textId="68A01864" w:rsidR="001131D4" w:rsidRPr="00015602" w:rsidRDefault="00316562" w:rsidP="00FD1084">
      <w:pPr>
        <w:pStyle w:val="AgendaBullet2"/>
      </w:pPr>
      <w:r>
        <w:t>Seek</w:t>
      </w:r>
      <w:r w:rsidR="001131D4" w:rsidRPr="00EF7A96">
        <w:t xml:space="preserve"> to infect a variety of cell lines with different pathogens to determine whether the immune interactions identified exogenously occur during infection</w:t>
      </w:r>
      <w:r w:rsidR="001131D4">
        <w:t xml:space="preserve">. </w:t>
      </w:r>
      <w:r w:rsidR="00233517">
        <w:t>Seeking</w:t>
      </w:r>
      <w:r w:rsidR="001131D4">
        <w:t xml:space="preserve"> </w:t>
      </w:r>
      <w:r w:rsidR="001131D4" w:rsidRPr="00EF7A96">
        <w:t xml:space="preserve">to obtain a modified virus (attenuated KO strains) from a collaborator. </w:t>
      </w:r>
      <w:r w:rsidR="00570A7D">
        <w:t>Also</w:t>
      </w:r>
      <w:r w:rsidR="001131D4" w:rsidRPr="00EF7A96">
        <w:t xml:space="preserve"> now proposing to knock out Ectromelia E3 ligases to investigate E3s that modulate inflammasome activity.</w:t>
      </w:r>
    </w:p>
    <w:p w14:paraId="018095DD" w14:textId="77777777" w:rsidR="001131D4" w:rsidRPr="004B06C3" w:rsidRDefault="001131D4" w:rsidP="001131D4">
      <w:pPr>
        <w:pStyle w:val="Agendabullet1"/>
      </w:pPr>
      <w:r w:rsidRPr="004B06C3">
        <w:t>Pathogen to be genetically modified: Risk Group 2</w:t>
      </w:r>
    </w:p>
    <w:p w14:paraId="3D0200B3" w14:textId="7679D5FE" w:rsidR="001131D4" w:rsidRPr="004B06C3" w:rsidRDefault="001131D4" w:rsidP="001131D4">
      <w:pPr>
        <w:pStyle w:val="AgendaBullet2"/>
      </w:pPr>
      <w:r w:rsidRPr="004B06C3">
        <w:t xml:space="preserve">Ectromelia virus (mousepox), Moscow strain </w:t>
      </w:r>
    </w:p>
    <w:p w14:paraId="10E19C76" w14:textId="533CB5C9" w:rsidR="001131D4" w:rsidRPr="004B06C3" w:rsidRDefault="001131D4" w:rsidP="001131D4">
      <w:pPr>
        <w:pStyle w:val="Agendabullet30"/>
      </w:pPr>
      <w:r w:rsidRPr="004B06C3">
        <w:t>Will be modified to knock out E3 ligases, followed by complement</w:t>
      </w:r>
      <w:r w:rsidR="00A32508">
        <w:t>ation</w:t>
      </w:r>
      <w:r w:rsidRPr="004B06C3">
        <w:t xml:space="preserve"> to return native sequence or to replace with loss of function muta</w:t>
      </w:r>
      <w:r w:rsidR="00A32508">
        <w:t>nt</w:t>
      </w:r>
      <w:r w:rsidRPr="004B06C3">
        <w:t>.</w:t>
      </w:r>
    </w:p>
    <w:p w14:paraId="2EC26356" w14:textId="77777777" w:rsidR="001131D4" w:rsidRDefault="001131D4" w:rsidP="001131D4">
      <w:pPr>
        <w:pStyle w:val="Agendabullet1"/>
      </w:pPr>
      <w:r w:rsidRPr="00742BFA">
        <w:t>Pathogen genetically modified by collaborator: Risk Group</w:t>
      </w:r>
      <w:r w:rsidRPr="00D87B88">
        <w:t xml:space="preserve"> 2</w:t>
      </w:r>
    </w:p>
    <w:p w14:paraId="7269B8CD" w14:textId="73CA08EE" w:rsidR="001131D4" w:rsidRPr="00A643B2" w:rsidRDefault="001131D4" w:rsidP="001131D4">
      <w:pPr>
        <w:pStyle w:val="Agendabullet1"/>
        <w:numPr>
          <w:ilvl w:val="1"/>
          <w:numId w:val="1"/>
        </w:numPr>
      </w:pPr>
      <w:r w:rsidRPr="00D87B88">
        <w:rPr>
          <w:b w:val="0"/>
          <w:bCs/>
          <w:i/>
          <w:iCs/>
        </w:rPr>
        <w:t>Shigella flexneri</w:t>
      </w:r>
      <w:r w:rsidRPr="00D87B88">
        <w:rPr>
          <w:b w:val="0"/>
          <w:bCs/>
        </w:rPr>
        <w:t>, strain 2457T</w:t>
      </w:r>
    </w:p>
    <w:p w14:paraId="5CE37327" w14:textId="77777777" w:rsidR="001131D4" w:rsidRDefault="001131D4" w:rsidP="001131D4">
      <w:pPr>
        <w:pStyle w:val="Agendabullet30"/>
      </w:pPr>
      <w:r w:rsidRPr="001950A9">
        <w:t>Previously modified to</w:t>
      </w:r>
      <w:r>
        <w:t>:</w:t>
      </w:r>
    </w:p>
    <w:p w14:paraId="1CC5818D" w14:textId="40C97FC4" w:rsidR="001131D4" w:rsidRPr="007E3854" w:rsidRDefault="001131D4" w:rsidP="001131D4">
      <w:pPr>
        <w:pStyle w:val="AgendaBullet4"/>
      </w:pPr>
      <w:r>
        <w:t>K</w:t>
      </w:r>
      <w:r w:rsidRPr="001950A9">
        <w:t xml:space="preserve">nock-out </w:t>
      </w:r>
      <w:r w:rsidR="003969D0">
        <w:t>host restricti</w:t>
      </w:r>
      <w:r w:rsidR="007E4218">
        <w:t>on factor degradation related protein</w:t>
      </w:r>
      <w:r w:rsidRPr="001950A9">
        <w:t xml:space="preserve"> and then for return of native sequence or of </w:t>
      </w:r>
      <w:r w:rsidRPr="007E3854">
        <w:t>empty control.</w:t>
      </w:r>
    </w:p>
    <w:p w14:paraId="6007C4A7" w14:textId="77777777" w:rsidR="001131D4" w:rsidRPr="007E3854" w:rsidRDefault="001131D4" w:rsidP="001131D4">
      <w:pPr>
        <w:pStyle w:val="Agendabullet1"/>
        <w:jc w:val="both"/>
      </w:pPr>
      <w:r w:rsidRPr="007E3854">
        <w:t xml:space="preserve">Vectors: </w:t>
      </w:r>
      <w:r w:rsidRPr="007E3854">
        <w:rPr>
          <w:b w:val="0"/>
        </w:rPr>
        <w:t>(source)</w:t>
      </w:r>
    </w:p>
    <w:p w14:paraId="251030FB" w14:textId="28C5834E" w:rsidR="001131D4" w:rsidRPr="00FC5BED" w:rsidRDefault="001131D4" w:rsidP="001131D4">
      <w:pPr>
        <w:pStyle w:val="AgendaBullet2"/>
      </w:pPr>
      <w:r w:rsidRPr="007E3854">
        <w:t>Mutagenesis plasmids</w:t>
      </w:r>
    </w:p>
    <w:p w14:paraId="7933DFC0" w14:textId="77777777" w:rsidR="001131D4" w:rsidRPr="002211C2" w:rsidRDefault="001131D4" w:rsidP="001131D4">
      <w:pPr>
        <w:pStyle w:val="Agendabullet1"/>
        <w:jc w:val="both"/>
      </w:pPr>
      <w:r w:rsidRPr="002211C2">
        <w:t xml:space="preserve">Transgenes: </w:t>
      </w:r>
      <w:r w:rsidRPr="002211C2">
        <w:rPr>
          <w:b w:val="0"/>
        </w:rPr>
        <w:t>function (source)</w:t>
      </w:r>
    </w:p>
    <w:p w14:paraId="561BCF65" w14:textId="51C2D497" w:rsidR="001131D4" w:rsidRPr="002211C2" w:rsidRDefault="001131D4" w:rsidP="001131D4">
      <w:pPr>
        <w:pStyle w:val="AgendaBullet2"/>
        <w:rPr>
          <w:bCs/>
        </w:rPr>
      </w:pPr>
      <w:r w:rsidRPr="002211C2">
        <w:rPr>
          <w:bCs/>
        </w:rPr>
        <w:t>host restriction factor degradation related protein (</w:t>
      </w:r>
      <w:r w:rsidRPr="002211C2">
        <w:rPr>
          <w:bCs/>
          <w:i/>
          <w:iCs/>
        </w:rPr>
        <w:t>S. flexneri</w:t>
      </w:r>
      <w:r w:rsidRPr="002211C2">
        <w:rPr>
          <w:bCs/>
        </w:rPr>
        <w:t>)</w:t>
      </w:r>
    </w:p>
    <w:p w14:paraId="03F03F45" w14:textId="5A74E6B0" w:rsidR="001131D4" w:rsidRPr="002211C2" w:rsidRDefault="001131D4" w:rsidP="001131D4">
      <w:pPr>
        <w:pStyle w:val="AgendaBullet2"/>
        <w:rPr>
          <w:bCs/>
        </w:rPr>
      </w:pPr>
      <w:r w:rsidRPr="002211C2">
        <w:rPr>
          <w:bCs/>
        </w:rPr>
        <w:t>E3 ubiquitin ligases and inflammasome activation proteins (</w:t>
      </w:r>
      <w:r w:rsidRPr="002C09AB">
        <w:rPr>
          <w:bCs/>
        </w:rPr>
        <w:t>Ectromelia</w:t>
      </w:r>
      <w:r w:rsidRPr="002211C2">
        <w:rPr>
          <w:bCs/>
        </w:rPr>
        <w:t>)</w:t>
      </w:r>
    </w:p>
    <w:p w14:paraId="32B7EAEC" w14:textId="3A6278DA" w:rsidR="001131D4" w:rsidRPr="00A44F78" w:rsidRDefault="001131D4" w:rsidP="001131D4">
      <w:pPr>
        <w:pStyle w:val="AgendaBullet2"/>
        <w:rPr>
          <w:b/>
        </w:rPr>
      </w:pPr>
      <w:r w:rsidRPr="00A44F78">
        <w:t>fluorescent marker (</w:t>
      </w:r>
      <w:r w:rsidRPr="00A44F78">
        <w:rPr>
          <w:i/>
        </w:rPr>
        <w:t>A. victoria</w:t>
      </w:r>
      <w:r w:rsidRPr="00A44F78">
        <w:t>)</w:t>
      </w:r>
    </w:p>
    <w:p w14:paraId="54BC23B2" w14:textId="77777777" w:rsidR="001131D4" w:rsidRPr="00A44F78" w:rsidRDefault="001131D4" w:rsidP="001131D4">
      <w:pPr>
        <w:pStyle w:val="Agendabullet1"/>
        <w:jc w:val="both"/>
      </w:pPr>
      <w:r w:rsidRPr="00A44F78">
        <w:t xml:space="preserve">Oncogenes/Tumor suppressor: </w:t>
      </w:r>
      <w:r w:rsidRPr="00A44F78">
        <w:rPr>
          <w:b w:val="0"/>
        </w:rPr>
        <w:t xml:space="preserve">None </w:t>
      </w:r>
    </w:p>
    <w:p w14:paraId="50B233D6" w14:textId="77777777" w:rsidR="001131D4" w:rsidRPr="00A44F78" w:rsidRDefault="001131D4" w:rsidP="001131D4">
      <w:pPr>
        <w:pStyle w:val="Agendabullet1"/>
        <w:jc w:val="both"/>
      </w:pPr>
      <w:r w:rsidRPr="00A44F78">
        <w:t xml:space="preserve">Toxic Genes: </w:t>
      </w:r>
      <w:r w:rsidRPr="00A44F78">
        <w:rPr>
          <w:b w:val="0"/>
        </w:rPr>
        <w:t>None</w:t>
      </w:r>
    </w:p>
    <w:p w14:paraId="5F7B8037" w14:textId="77777777" w:rsidR="001131D4" w:rsidRPr="00925F0B" w:rsidRDefault="001131D4" w:rsidP="001131D4">
      <w:pPr>
        <w:pStyle w:val="Agendabullet1"/>
        <w:jc w:val="both"/>
      </w:pPr>
      <w:r w:rsidRPr="00E9449F">
        <w:t xml:space="preserve">Host: </w:t>
      </w:r>
      <w:r w:rsidRPr="00925F0B">
        <w:rPr>
          <w:b w:val="0"/>
          <w:bCs/>
        </w:rPr>
        <w:t>B</w:t>
      </w:r>
      <w:r w:rsidRPr="00925F0B">
        <w:rPr>
          <w:b w:val="0"/>
        </w:rPr>
        <w:t>acteria (E</w:t>
      </w:r>
      <w:r w:rsidRPr="00925F0B">
        <w:rPr>
          <w:b w:val="0"/>
          <w:i/>
        </w:rPr>
        <w:t>. coli</w:t>
      </w:r>
      <w:r w:rsidRPr="00925F0B">
        <w:rPr>
          <w:b w:val="0"/>
        </w:rPr>
        <w:t xml:space="preserve"> K12</w:t>
      </w:r>
      <w:r>
        <w:rPr>
          <w:b w:val="0"/>
        </w:rPr>
        <w:t>)</w:t>
      </w:r>
    </w:p>
    <w:p w14:paraId="1FF2B844" w14:textId="77777777" w:rsidR="001131D4" w:rsidRPr="00925F0B" w:rsidRDefault="001131D4" w:rsidP="001131D4">
      <w:pPr>
        <w:pStyle w:val="Agendabullet1"/>
        <w:jc w:val="both"/>
      </w:pPr>
      <w:r w:rsidRPr="00925F0B">
        <w:t xml:space="preserve">Notes: </w:t>
      </w:r>
    </w:p>
    <w:p w14:paraId="3D93CCF7" w14:textId="3EB954C1" w:rsidR="001131D4" w:rsidRPr="004752CF" w:rsidRDefault="001131D4" w:rsidP="001131D4">
      <w:pPr>
        <w:pStyle w:val="Agendabullet1"/>
        <w:numPr>
          <w:ilvl w:val="1"/>
          <w:numId w:val="1"/>
        </w:numPr>
        <w:jc w:val="both"/>
      </w:pPr>
      <w:r w:rsidRPr="00925F0B">
        <w:rPr>
          <w:b w:val="0"/>
        </w:rPr>
        <w:t xml:space="preserve">Production, purification, and concentration of </w:t>
      </w:r>
      <w:r>
        <w:rPr>
          <w:b w:val="0"/>
        </w:rPr>
        <w:t>E</w:t>
      </w:r>
      <w:r w:rsidRPr="00925F0B">
        <w:rPr>
          <w:b w:val="0"/>
        </w:rPr>
        <w:t>ctromelia</w:t>
      </w:r>
      <w:r w:rsidR="00FB5237">
        <w:rPr>
          <w:b w:val="0"/>
        </w:rPr>
        <w:t xml:space="preserve"> virus</w:t>
      </w:r>
      <w:r>
        <w:rPr>
          <w:b w:val="0"/>
        </w:rPr>
        <w:t>.</w:t>
      </w:r>
    </w:p>
    <w:p w14:paraId="6A2AE569" w14:textId="77777777" w:rsidR="001131D4" w:rsidRPr="00015602" w:rsidRDefault="001131D4" w:rsidP="001131D4">
      <w:pPr>
        <w:pStyle w:val="Agendabullet1"/>
        <w:numPr>
          <w:ilvl w:val="1"/>
          <w:numId w:val="1"/>
        </w:numPr>
        <w:jc w:val="both"/>
      </w:pPr>
      <w:r w:rsidRPr="004752CF">
        <w:rPr>
          <w:b w:val="0"/>
          <w:i/>
          <w:iCs/>
        </w:rPr>
        <w:t>S. flexneri</w:t>
      </w:r>
      <w:r>
        <w:rPr>
          <w:b w:val="0"/>
        </w:rPr>
        <w:t xml:space="preserve"> strain is resistant to streptomycin.</w:t>
      </w:r>
    </w:p>
    <w:p w14:paraId="0AAFEA81" w14:textId="77777777" w:rsidR="001131D4" w:rsidRPr="003617B6" w:rsidRDefault="001131D4" w:rsidP="001131D4">
      <w:pPr>
        <w:pStyle w:val="Agendabullet1"/>
        <w:jc w:val="both"/>
        <w:rPr>
          <w:b w:val="0"/>
        </w:rPr>
      </w:pPr>
      <w:r w:rsidRPr="003617B6">
        <w:t xml:space="preserve">Animal Model: </w:t>
      </w:r>
      <w:r w:rsidRPr="003617B6">
        <w:rPr>
          <w:b w:val="0"/>
        </w:rPr>
        <w:t>In vitro only</w:t>
      </w:r>
    </w:p>
    <w:p w14:paraId="20D81DF5" w14:textId="77777777" w:rsidR="001131D4" w:rsidRPr="001C276B" w:rsidRDefault="001131D4" w:rsidP="001131D4">
      <w:pPr>
        <w:pStyle w:val="Agendabullet1"/>
        <w:jc w:val="both"/>
      </w:pPr>
      <w:r w:rsidRPr="00E9449F">
        <w:t xml:space="preserve">Required </w:t>
      </w:r>
      <w:r w:rsidRPr="001C276B">
        <w:t xml:space="preserve">Training, Procedures, and Containment:  </w:t>
      </w:r>
    </w:p>
    <w:p w14:paraId="1E020012" w14:textId="77777777" w:rsidR="001131D4" w:rsidRPr="001C276B" w:rsidRDefault="001131D4" w:rsidP="001131D4">
      <w:pPr>
        <w:pStyle w:val="AgendaBullet2"/>
      </w:pPr>
      <w:r w:rsidRPr="001C276B">
        <w:t xml:space="preserve">In-Vitro Procedures: </w:t>
      </w:r>
    </w:p>
    <w:p w14:paraId="4DC971A1" w14:textId="77777777" w:rsidR="001131D4" w:rsidRPr="001C276B" w:rsidRDefault="001131D4" w:rsidP="001131D4">
      <w:pPr>
        <w:pStyle w:val="Agendabullet30"/>
      </w:pPr>
      <w:r w:rsidRPr="001C276B">
        <w:t>BSL1 – Standard molecular biology procedures</w:t>
      </w:r>
    </w:p>
    <w:p w14:paraId="44190514" w14:textId="59A1B217" w:rsidR="001131D4" w:rsidRPr="001C276B" w:rsidRDefault="001131D4" w:rsidP="001131D4">
      <w:pPr>
        <w:pStyle w:val="Agendabullet30"/>
      </w:pPr>
      <w:r w:rsidRPr="001C276B">
        <w:t xml:space="preserve">BSL2 – Biosafety cabinet use during manipulation of pathogen stocks and cultures when procedures involve the generation of aerosols and splashes </w:t>
      </w:r>
    </w:p>
    <w:p w14:paraId="0EE4B712" w14:textId="77777777" w:rsidR="001131D4" w:rsidRPr="005C574D" w:rsidRDefault="001131D4" w:rsidP="001131D4">
      <w:pPr>
        <w:pStyle w:val="Agendabullet30"/>
      </w:pPr>
      <w:r w:rsidRPr="001C276B">
        <w:t>PPE – Laboratory</w:t>
      </w:r>
      <w:r w:rsidRPr="005C574D">
        <w:t xml:space="preserve"> coat, gloves, and eye protection are required</w:t>
      </w:r>
    </w:p>
    <w:p w14:paraId="774FE91B" w14:textId="77777777" w:rsidR="001131D4" w:rsidRPr="00971C0E" w:rsidRDefault="001131D4" w:rsidP="001131D4">
      <w:pPr>
        <w:pStyle w:val="Agendabullet1"/>
        <w:jc w:val="both"/>
      </w:pPr>
      <w:r w:rsidRPr="00A14672">
        <w:t xml:space="preserve">Training: </w:t>
      </w:r>
      <w:r w:rsidRPr="00A14672">
        <w:rPr>
          <w:b w:val="0"/>
        </w:rPr>
        <w:t xml:space="preserve">All </w:t>
      </w:r>
      <w:r w:rsidRPr="00971C0E">
        <w:rPr>
          <w:b w:val="0"/>
        </w:rPr>
        <w:t>individuals have required training</w:t>
      </w:r>
    </w:p>
    <w:p w14:paraId="4FAE9A28" w14:textId="77777777" w:rsidR="001131D4" w:rsidRPr="00453200" w:rsidRDefault="001131D4" w:rsidP="001131D4">
      <w:pPr>
        <w:pStyle w:val="Agendabullet1"/>
        <w:jc w:val="both"/>
        <w:rPr>
          <w:rFonts w:eastAsiaTheme="minorHAnsi"/>
        </w:rPr>
      </w:pPr>
      <w:r w:rsidRPr="00971C0E">
        <w:t>202</w:t>
      </w:r>
      <w:r>
        <w:t>5</w:t>
      </w:r>
      <w:r w:rsidRPr="00971C0E">
        <w:t>-2</w:t>
      </w:r>
      <w:r>
        <w:t>6</w:t>
      </w:r>
      <w:r w:rsidRPr="00971C0E">
        <w:t xml:space="preserve"> Lab Survey Results:</w:t>
      </w:r>
      <w:r w:rsidRPr="00971C0E">
        <w:rPr>
          <w:rFonts w:eastAsiaTheme="minorHAnsi"/>
        </w:rPr>
        <w:t xml:space="preserve"> </w:t>
      </w:r>
      <w:r w:rsidRPr="00971C0E">
        <w:rPr>
          <w:rFonts w:eastAsiaTheme="minorHAnsi"/>
          <w:b w:val="0"/>
          <w:bCs/>
        </w:rPr>
        <w:t>No deficiencies found</w:t>
      </w:r>
    </w:p>
    <w:p w14:paraId="23959EF5" w14:textId="77777777" w:rsidR="00AC4B2D" w:rsidRPr="00971C0E" w:rsidRDefault="00AC4B2D" w:rsidP="00AC4B2D">
      <w:pPr>
        <w:pStyle w:val="Agendabullet1"/>
        <w:numPr>
          <w:ilvl w:val="0"/>
          <w:numId w:val="0"/>
        </w:numPr>
        <w:jc w:val="both"/>
        <w:rPr>
          <w:rFonts w:eastAsiaTheme="minorHAnsi"/>
        </w:rPr>
      </w:pPr>
    </w:p>
    <w:tbl>
      <w:tblPr>
        <w:tblStyle w:val="TableGrid2"/>
        <w:tblW w:w="5000" w:type="pct"/>
        <w:tblLook w:val="04A0" w:firstRow="1" w:lastRow="0" w:firstColumn="1" w:lastColumn="0" w:noHBand="0" w:noVBand="1"/>
      </w:tblPr>
      <w:tblGrid>
        <w:gridCol w:w="10070"/>
      </w:tblGrid>
      <w:tr w:rsidR="007D12F5" w:rsidRPr="005D2CA4" w14:paraId="462ED564" w14:textId="77777777">
        <w:tc>
          <w:tcPr>
            <w:tcW w:w="5000" w:type="pct"/>
          </w:tcPr>
          <w:p w14:paraId="3B237CCB" w14:textId="77777777" w:rsidR="007D12F5" w:rsidRPr="005D2CA4" w:rsidRDefault="007D12F5" w:rsidP="00CF7A76">
            <w:pPr>
              <w:tabs>
                <w:tab w:val="left" w:pos="4216"/>
              </w:tabs>
              <w:rPr>
                <w:rFonts w:ascii="Aptos" w:hAnsi="Aptos" w:cstheme="minorHAnsi"/>
                <w:b/>
                <w:sz w:val="22"/>
              </w:rPr>
            </w:pPr>
            <w:r w:rsidRPr="005D2CA4">
              <w:rPr>
                <w:rFonts w:ascii="Aptos" w:hAnsi="Aptos" w:cstheme="minorHAnsi"/>
                <w:b/>
                <w:sz w:val="22"/>
              </w:rPr>
              <w:t>Summary:</w:t>
            </w:r>
          </w:p>
          <w:p w14:paraId="5B774C7D" w14:textId="30C59C3A" w:rsidR="007D12F5" w:rsidRPr="00DF0FB2" w:rsidRDefault="007D12F5" w:rsidP="007D12F5">
            <w:pPr>
              <w:numPr>
                <w:ilvl w:val="0"/>
                <w:numId w:val="36"/>
              </w:numPr>
              <w:tabs>
                <w:tab w:val="left" w:pos="4216"/>
              </w:tabs>
              <w:contextualSpacing/>
              <w:rPr>
                <w:rFonts w:ascii="Aptos" w:hAnsi="Aptos" w:cstheme="minorHAnsi"/>
                <w:bCs/>
                <w:sz w:val="22"/>
              </w:rPr>
            </w:pPr>
            <w:r w:rsidRPr="00DF0FB2">
              <w:rPr>
                <w:rFonts w:ascii="Aptos" w:hAnsi="Aptos" w:cstheme="minorHAnsi"/>
                <w:bCs/>
                <w:sz w:val="22"/>
              </w:rPr>
              <w:t>In vitro work involving knock-out and complementation</w:t>
            </w:r>
            <w:r w:rsidR="00A92751">
              <w:rPr>
                <w:rFonts w:ascii="Aptos" w:hAnsi="Aptos" w:cstheme="minorHAnsi"/>
                <w:bCs/>
                <w:sz w:val="22"/>
              </w:rPr>
              <w:t>.</w:t>
            </w:r>
          </w:p>
          <w:p w14:paraId="0ABE41F6" w14:textId="28072E38" w:rsidR="007D12F5" w:rsidRPr="005D2CA4" w:rsidRDefault="007D12F5" w:rsidP="007D12F5">
            <w:pPr>
              <w:numPr>
                <w:ilvl w:val="0"/>
                <w:numId w:val="36"/>
              </w:numPr>
              <w:tabs>
                <w:tab w:val="left" w:pos="4216"/>
              </w:tabs>
              <w:contextualSpacing/>
              <w:rPr>
                <w:rFonts w:ascii="Aptos" w:hAnsi="Aptos" w:cstheme="minorHAnsi"/>
                <w:bCs/>
                <w:sz w:val="22"/>
              </w:rPr>
            </w:pPr>
            <w:r w:rsidRPr="005D2CA4">
              <w:rPr>
                <w:rFonts w:ascii="Aptos" w:hAnsi="Aptos" w:cstheme="minorHAnsi"/>
                <w:bCs/>
                <w:sz w:val="22"/>
              </w:rPr>
              <w:t xml:space="preserve">No </w:t>
            </w:r>
            <w:r w:rsidRPr="00DF0FB2">
              <w:rPr>
                <w:rFonts w:ascii="Aptos" w:hAnsi="Aptos" w:cstheme="minorHAnsi"/>
                <w:bCs/>
                <w:sz w:val="22"/>
              </w:rPr>
              <w:t xml:space="preserve">other </w:t>
            </w:r>
            <w:r w:rsidRPr="005D2CA4">
              <w:rPr>
                <w:rFonts w:ascii="Aptos" w:hAnsi="Aptos" w:cstheme="minorHAnsi"/>
                <w:bCs/>
                <w:sz w:val="22"/>
              </w:rPr>
              <w:t>safety concerns</w:t>
            </w:r>
            <w:r w:rsidR="00A92751">
              <w:rPr>
                <w:rFonts w:ascii="Aptos" w:hAnsi="Aptos" w:cstheme="minorHAnsi"/>
                <w:bCs/>
                <w:sz w:val="22"/>
              </w:rPr>
              <w:t>.</w:t>
            </w:r>
          </w:p>
          <w:p w14:paraId="3FF53915" w14:textId="77777777" w:rsidR="007D12F5" w:rsidRPr="005D2CA4" w:rsidRDefault="007D12F5" w:rsidP="00CF7A76">
            <w:pPr>
              <w:tabs>
                <w:tab w:val="left" w:pos="4216"/>
              </w:tabs>
              <w:rPr>
                <w:rFonts w:ascii="Aptos" w:hAnsi="Aptos" w:cstheme="minorHAnsi"/>
                <w:b/>
                <w:sz w:val="22"/>
              </w:rPr>
            </w:pPr>
            <w:r w:rsidRPr="005D2CA4">
              <w:rPr>
                <w:rFonts w:ascii="Aptos" w:hAnsi="Aptos" w:cstheme="minorHAnsi"/>
                <w:b/>
                <w:sz w:val="22"/>
              </w:rPr>
              <w:t xml:space="preserve">In favor: </w:t>
            </w:r>
            <w:r w:rsidRPr="005D2CA4">
              <w:rPr>
                <w:rFonts w:ascii="Aptos" w:hAnsi="Aptos" w:cstheme="minorHAnsi"/>
                <w:bCs/>
                <w:sz w:val="22"/>
              </w:rPr>
              <w:t>All</w:t>
            </w:r>
          </w:p>
          <w:p w14:paraId="3D9BB5BE" w14:textId="77777777" w:rsidR="007D12F5" w:rsidRPr="005D2CA4" w:rsidRDefault="007D12F5" w:rsidP="00CF7A76">
            <w:pPr>
              <w:tabs>
                <w:tab w:val="left" w:pos="4216"/>
              </w:tabs>
              <w:rPr>
                <w:rFonts w:ascii="Aptos" w:hAnsi="Aptos" w:cstheme="minorHAnsi"/>
                <w:b/>
                <w:sz w:val="22"/>
              </w:rPr>
            </w:pPr>
            <w:r w:rsidRPr="005D2CA4">
              <w:rPr>
                <w:rFonts w:ascii="Aptos" w:hAnsi="Aptos" w:cstheme="minorHAnsi"/>
                <w:b/>
                <w:sz w:val="22"/>
              </w:rPr>
              <w:t xml:space="preserve">Opposed: </w:t>
            </w:r>
            <w:r w:rsidRPr="005D2CA4">
              <w:rPr>
                <w:rFonts w:ascii="Aptos" w:hAnsi="Aptos" w:cstheme="minorHAnsi"/>
                <w:bCs/>
                <w:sz w:val="22"/>
              </w:rPr>
              <w:t>None</w:t>
            </w:r>
          </w:p>
          <w:p w14:paraId="19980F12" w14:textId="77777777" w:rsidR="007D12F5" w:rsidRPr="005D2CA4" w:rsidRDefault="007D12F5" w:rsidP="00CF7A76">
            <w:pPr>
              <w:tabs>
                <w:tab w:val="left" w:pos="4216"/>
              </w:tabs>
              <w:rPr>
                <w:rFonts w:ascii="Aptos" w:hAnsi="Aptos" w:cstheme="minorHAnsi"/>
                <w:b/>
                <w:sz w:val="22"/>
              </w:rPr>
            </w:pPr>
            <w:r w:rsidRPr="005D2CA4">
              <w:rPr>
                <w:rFonts w:ascii="Aptos" w:hAnsi="Aptos" w:cstheme="minorHAnsi"/>
                <w:b/>
                <w:sz w:val="22"/>
              </w:rPr>
              <w:t xml:space="preserve">Abstained: </w:t>
            </w:r>
            <w:r w:rsidRPr="005D2CA4">
              <w:rPr>
                <w:rFonts w:ascii="Aptos" w:hAnsi="Aptos" w:cstheme="minorHAnsi"/>
                <w:bCs/>
                <w:sz w:val="22"/>
              </w:rPr>
              <w:t>None</w:t>
            </w:r>
          </w:p>
          <w:p w14:paraId="7986DF3B" w14:textId="77777777" w:rsidR="007D12F5" w:rsidRPr="005D2CA4" w:rsidRDefault="007D12F5" w:rsidP="00CF7A76">
            <w:pPr>
              <w:overflowPunct w:val="0"/>
              <w:autoSpaceDE w:val="0"/>
              <w:autoSpaceDN w:val="0"/>
              <w:adjustRightInd w:val="0"/>
              <w:contextualSpacing/>
              <w:rPr>
                <w:rFonts w:ascii="Aptos" w:hAnsi="Aptos" w:cstheme="minorHAnsi"/>
                <w:b/>
                <w:bCs/>
                <w:sz w:val="22"/>
              </w:rPr>
            </w:pPr>
            <w:r w:rsidRPr="005D2CA4">
              <w:rPr>
                <w:rFonts w:ascii="Aptos" w:hAnsi="Aptos" w:cstheme="minorHAnsi"/>
                <w:b/>
                <w:sz w:val="22"/>
              </w:rPr>
              <w:t xml:space="preserve">Status: </w:t>
            </w:r>
            <w:r w:rsidRPr="005D2CA4">
              <w:rPr>
                <w:rFonts w:ascii="Aptos" w:hAnsi="Aptos" w:cstheme="minorHAnsi"/>
                <w:bCs/>
                <w:sz w:val="22"/>
              </w:rPr>
              <w:t>Approved</w:t>
            </w:r>
          </w:p>
        </w:tc>
      </w:tr>
    </w:tbl>
    <w:p w14:paraId="7525EFA8" w14:textId="77777777" w:rsidR="007D12F5" w:rsidRPr="00971C0E" w:rsidRDefault="007D12F5" w:rsidP="00AC4B2D">
      <w:pPr>
        <w:pStyle w:val="Agendabullet1"/>
        <w:numPr>
          <w:ilvl w:val="0"/>
          <w:numId w:val="0"/>
        </w:numPr>
        <w:jc w:val="both"/>
        <w:rPr>
          <w:rFonts w:eastAsiaTheme="minorHAnsi"/>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1131D4" w:rsidRPr="00FC3356" w14:paraId="56FB4EBF" w14:textId="77777777" w:rsidTr="007E0549">
        <w:trPr>
          <w:trHeight w:val="291"/>
        </w:trPr>
        <w:tc>
          <w:tcPr>
            <w:tcW w:w="5000" w:type="pct"/>
            <w:tcBorders>
              <w:top w:val="single" w:sz="4" w:space="0" w:color="auto"/>
              <w:left w:val="single" w:sz="4" w:space="0" w:color="auto"/>
              <w:bottom w:val="single" w:sz="4" w:space="0" w:color="auto"/>
              <w:right w:val="single" w:sz="4" w:space="0" w:color="auto"/>
            </w:tcBorders>
          </w:tcPr>
          <w:p w14:paraId="1D0B5652" w14:textId="77777777" w:rsidR="001131D4" w:rsidRPr="00FC3356" w:rsidRDefault="001131D4">
            <w:pPr>
              <w:pStyle w:val="Default"/>
              <w:rPr>
                <w:rFonts w:asciiTheme="minorHAnsi" w:hAnsiTheme="minorHAnsi" w:cstheme="minorHAnsi"/>
              </w:rPr>
            </w:pPr>
            <w:r w:rsidRPr="00FC3356">
              <w:rPr>
                <w:rFonts w:asciiTheme="minorHAnsi" w:hAnsiTheme="minorHAnsi" w:cstheme="minorHAnsi"/>
                <w:b/>
                <w:bCs/>
              </w:rPr>
              <w:t xml:space="preserve">Pathogen Registration for IBC review and authorization. </w:t>
            </w:r>
          </w:p>
        </w:tc>
      </w:tr>
    </w:tbl>
    <w:p w14:paraId="0208CFC1" w14:textId="77777777" w:rsidR="001131D4" w:rsidRDefault="001131D4" w:rsidP="001131D4">
      <w:pPr>
        <w:pStyle w:val="Heading1"/>
      </w:pPr>
      <w:r w:rsidRPr="00FC3356">
        <w:t xml:space="preserve">PI: </w:t>
      </w:r>
      <w:r>
        <w:t>Pearlie Chong</w:t>
      </w:r>
    </w:p>
    <w:p w14:paraId="31EFF8A7" w14:textId="77777777" w:rsidR="001131D4" w:rsidRPr="00FC3356" w:rsidRDefault="001131D4" w:rsidP="001131D4">
      <w:pPr>
        <w:pStyle w:val="AgendaBullet"/>
        <w:widowControl/>
        <w:numPr>
          <w:ilvl w:val="0"/>
          <w:numId w:val="43"/>
        </w:numPr>
        <w:tabs>
          <w:tab w:val="left" w:pos="1710"/>
        </w:tabs>
        <w:overflowPunct/>
        <w:autoSpaceDE/>
        <w:autoSpaceDN/>
        <w:adjustRightInd/>
      </w:pPr>
      <w:r w:rsidRPr="00903058">
        <w:t>Title:</w:t>
      </w:r>
      <w:r>
        <w:t xml:space="preserve"> </w:t>
      </w:r>
      <w:r w:rsidRPr="005A0579">
        <w:rPr>
          <w:b w:val="0"/>
        </w:rPr>
        <w:t>Human norovirus in human intestinal enteroid cultures</w:t>
      </w:r>
    </w:p>
    <w:p w14:paraId="5E22E027" w14:textId="77777777" w:rsidR="001131D4" w:rsidRPr="00217CF5" w:rsidRDefault="001131D4" w:rsidP="001131D4">
      <w:pPr>
        <w:pStyle w:val="AgendaBullet"/>
        <w:widowControl/>
        <w:numPr>
          <w:ilvl w:val="0"/>
          <w:numId w:val="43"/>
        </w:numPr>
        <w:tabs>
          <w:tab w:val="left" w:pos="1710"/>
        </w:tabs>
        <w:overflowPunct/>
        <w:autoSpaceDE/>
        <w:autoSpaceDN/>
        <w:adjustRightInd/>
        <w:rPr>
          <w:u w:val="single"/>
        </w:rPr>
      </w:pPr>
      <w:r w:rsidRPr="00217CF5">
        <w:t>Note:</w:t>
      </w:r>
      <w:r w:rsidRPr="00217CF5">
        <w:rPr>
          <w:b w:val="0"/>
        </w:rPr>
        <w:t xml:space="preserve"> Renewal</w:t>
      </w:r>
    </w:p>
    <w:p w14:paraId="045B367C" w14:textId="77777777" w:rsidR="001131D4" w:rsidRPr="00217CF5" w:rsidRDefault="001131D4" w:rsidP="001131D4">
      <w:pPr>
        <w:pStyle w:val="AgendaBullet"/>
        <w:widowControl/>
        <w:numPr>
          <w:ilvl w:val="0"/>
          <w:numId w:val="43"/>
        </w:numPr>
        <w:tabs>
          <w:tab w:val="left" w:pos="1710"/>
        </w:tabs>
        <w:overflowPunct/>
        <w:autoSpaceDE/>
        <w:autoSpaceDN/>
        <w:adjustRightInd/>
        <w:rPr>
          <w:u w:val="single"/>
        </w:rPr>
      </w:pPr>
      <w:r w:rsidRPr="00217CF5">
        <w:t xml:space="preserve">Pathogens: Risk Group 2 </w:t>
      </w:r>
    </w:p>
    <w:p w14:paraId="3A45D43E" w14:textId="0C8DE279" w:rsidR="001131D4" w:rsidRPr="00054138" w:rsidRDefault="001131D4" w:rsidP="001131D4">
      <w:pPr>
        <w:pStyle w:val="AgendaBullet2"/>
        <w:rPr>
          <w:u w:val="single"/>
        </w:rPr>
      </w:pPr>
      <w:r>
        <w:t xml:space="preserve">Norovirus, Genogroup II, genotype 4, strain Sydney </w:t>
      </w:r>
    </w:p>
    <w:p w14:paraId="23EC13E9" w14:textId="43F292B1" w:rsidR="001131D4" w:rsidRPr="007B4D3F" w:rsidRDefault="001131D4" w:rsidP="001131D4">
      <w:pPr>
        <w:pStyle w:val="AgendaBullet2"/>
        <w:rPr>
          <w:u w:val="single"/>
        </w:rPr>
      </w:pPr>
      <w:r w:rsidRPr="00C162C8">
        <w:rPr>
          <w:i/>
          <w:iCs/>
        </w:rPr>
        <w:t>Escherichia coli</w:t>
      </w:r>
      <w:r>
        <w:t xml:space="preserve">, strain Crooks </w:t>
      </w:r>
    </w:p>
    <w:p w14:paraId="32C48CC4" w14:textId="2E93D09B" w:rsidR="001131D4" w:rsidRPr="00115901" w:rsidRDefault="001131D4" w:rsidP="001131D4">
      <w:pPr>
        <w:pStyle w:val="AgendaBullet2"/>
        <w:rPr>
          <w:u w:val="single"/>
        </w:rPr>
      </w:pPr>
      <w:r w:rsidRPr="00C162C8">
        <w:rPr>
          <w:i/>
          <w:iCs/>
        </w:rPr>
        <w:t>Enterobacter cloacae</w:t>
      </w:r>
      <w:r>
        <w:t xml:space="preserve"> </w:t>
      </w:r>
      <w:r w:rsidRPr="00C162C8">
        <w:t>subsp</w:t>
      </w:r>
      <w:r>
        <w:t>ecies</w:t>
      </w:r>
      <w:r w:rsidRPr="00C162C8">
        <w:t xml:space="preserve"> </w:t>
      </w:r>
      <w:r w:rsidRPr="00C162C8">
        <w:rPr>
          <w:i/>
          <w:iCs/>
        </w:rPr>
        <w:t>cloacae</w:t>
      </w:r>
      <w:r w:rsidRPr="00C162C8">
        <w:t xml:space="preserve"> strain CDC 442-68</w:t>
      </w:r>
      <w:r>
        <w:t xml:space="preserve"> </w:t>
      </w:r>
    </w:p>
    <w:p w14:paraId="3958FABE" w14:textId="30492B14" w:rsidR="001131D4" w:rsidRPr="00435AC6" w:rsidRDefault="001131D4" w:rsidP="001131D4">
      <w:pPr>
        <w:pStyle w:val="AgendaBullet2"/>
        <w:rPr>
          <w:u w:val="single"/>
        </w:rPr>
      </w:pPr>
      <w:r w:rsidRPr="00607F68">
        <w:rPr>
          <w:i/>
          <w:iCs/>
        </w:rPr>
        <w:t>Klebsiella oxytoca</w:t>
      </w:r>
      <w:r>
        <w:t xml:space="preserve">, strain LBM 9011.033 </w:t>
      </w:r>
    </w:p>
    <w:p w14:paraId="25982610" w14:textId="19D25963" w:rsidR="001131D4" w:rsidRPr="005306C1" w:rsidRDefault="001131D4" w:rsidP="001131D4">
      <w:pPr>
        <w:pStyle w:val="AgendaBullet2"/>
        <w:rPr>
          <w:u w:val="single"/>
        </w:rPr>
      </w:pPr>
      <w:r w:rsidRPr="00607F68">
        <w:rPr>
          <w:i/>
          <w:iCs/>
        </w:rPr>
        <w:t>Klebsiella</w:t>
      </w:r>
      <w:r>
        <w:rPr>
          <w:i/>
          <w:iCs/>
        </w:rPr>
        <w:t xml:space="preserve"> pneumoniae </w:t>
      </w:r>
      <w:r>
        <w:t xml:space="preserve">subspecies </w:t>
      </w:r>
      <w:r>
        <w:rPr>
          <w:i/>
          <w:iCs/>
        </w:rPr>
        <w:t>pneumoniae</w:t>
      </w:r>
      <w:r>
        <w:t>, strain NCTC 9633</w:t>
      </w:r>
    </w:p>
    <w:p w14:paraId="58F901E3" w14:textId="77777777" w:rsidR="001131D4" w:rsidRPr="005306C1" w:rsidRDefault="001131D4" w:rsidP="001131D4">
      <w:pPr>
        <w:pStyle w:val="AgendaBullet"/>
        <w:widowControl/>
        <w:numPr>
          <w:ilvl w:val="0"/>
          <w:numId w:val="43"/>
        </w:numPr>
        <w:tabs>
          <w:tab w:val="left" w:pos="1710"/>
        </w:tabs>
        <w:overflowPunct/>
        <w:autoSpaceDE/>
        <w:autoSpaceDN/>
        <w:adjustRightInd/>
        <w:rPr>
          <w:u w:val="single"/>
        </w:rPr>
      </w:pPr>
      <w:r w:rsidRPr="00217CF5">
        <w:t xml:space="preserve">Pathogens: Risk Group </w:t>
      </w:r>
      <w:r>
        <w:t>1</w:t>
      </w:r>
    </w:p>
    <w:p w14:paraId="63CA45A4" w14:textId="3AFC198C" w:rsidR="001131D4" w:rsidRPr="00217CF5" w:rsidRDefault="001131D4" w:rsidP="001131D4">
      <w:pPr>
        <w:pStyle w:val="AgendaBullet2"/>
        <w:rPr>
          <w:u w:val="single"/>
        </w:rPr>
      </w:pPr>
      <w:r w:rsidRPr="00C162C8">
        <w:rPr>
          <w:i/>
          <w:iCs/>
        </w:rPr>
        <w:t>Lac</w:t>
      </w:r>
      <w:r>
        <w:rPr>
          <w:i/>
          <w:iCs/>
        </w:rPr>
        <w:t>t</w:t>
      </w:r>
      <w:r w:rsidRPr="00C162C8">
        <w:rPr>
          <w:i/>
          <w:iCs/>
        </w:rPr>
        <w:t>obacillus acidophilus</w:t>
      </w:r>
      <w:r>
        <w:t xml:space="preserve">, strain Scav </w:t>
      </w:r>
    </w:p>
    <w:p w14:paraId="1A5B8659" w14:textId="77777777" w:rsidR="00B81E45" w:rsidRDefault="001131D4" w:rsidP="001131D4">
      <w:pPr>
        <w:pStyle w:val="AgendaBullet"/>
        <w:widowControl/>
        <w:numPr>
          <w:ilvl w:val="0"/>
          <w:numId w:val="43"/>
        </w:numPr>
        <w:tabs>
          <w:tab w:val="left" w:pos="1710"/>
        </w:tabs>
        <w:overflowPunct/>
        <w:autoSpaceDE/>
        <w:autoSpaceDN/>
        <w:adjustRightInd/>
      </w:pPr>
      <w:r w:rsidRPr="00FC3356">
        <w:t xml:space="preserve">Project Summary: </w:t>
      </w:r>
    </w:p>
    <w:p w14:paraId="2C3613EC" w14:textId="1782CE5E" w:rsidR="00002015" w:rsidRPr="00FC3356" w:rsidRDefault="00002015" w:rsidP="00002015">
      <w:pPr>
        <w:pStyle w:val="AgendaBullet"/>
        <w:widowControl/>
        <w:numPr>
          <w:ilvl w:val="1"/>
          <w:numId w:val="43"/>
        </w:numPr>
        <w:tabs>
          <w:tab w:val="left" w:pos="1710"/>
        </w:tabs>
        <w:overflowPunct/>
        <w:autoSpaceDE/>
        <w:autoSpaceDN/>
        <w:adjustRightInd/>
      </w:pPr>
      <w:r>
        <w:rPr>
          <w:b w:val="0"/>
        </w:rPr>
        <w:t>U</w:t>
      </w:r>
      <w:r w:rsidRPr="000E1CA5">
        <w:rPr>
          <w:b w:val="0"/>
        </w:rPr>
        <w:t xml:space="preserve">se </w:t>
      </w:r>
      <w:r>
        <w:rPr>
          <w:b w:val="0"/>
        </w:rPr>
        <w:t xml:space="preserve">of </w:t>
      </w:r>
      <w:r w:rsidRPr="000E1CA5">
        <w:rPr>
          <w:b w:val="0"/>
        </w:rPr>
        <w:t>the human intestinal enteroids (HIEs) organoid culture system that supports the growth of human noroviruses.</w:t>
      </w:r>
    </w:p>
    <w:p w14:paraId="036854A5" w14:textId="50D38568" w:rsidR="00076E47" w:rsidRPr="00076E47" w:rsidRDefault="001131D4" w:rsidP="00B81E45">
      <w:pPr>
        <w:pStyle w:val="AgendaBullet"/>
        <w:widowControl/>
        <w:numPr>
          <w:ilvl w:val="1"/>
          <w:numId w:val="43"/>
        </w:numPr>
        <w:tabs>
          <w:tab w:val="left" w:pos="1710"/>
        </w:tabs>
        <w:overflowPunct/>
        <w:autoSpaceDE/>
        <w:autoSpaceDN/>
        <w:adjustRightInd/>
      </w:pPr>
      <w:r w:rsidRPr="001E6E0C">
        <w:rPr>
          <w:b w:val="0"/>
        </w:rPr>
        <w:t xml:space="preserve">Human stool will be obtained from study participants and used to infect human intestinal enteroids to culture human noroviruses, which historically have been uncultivable. </w:t>
      </w:r>
    </w:p>
    <w:p w14:paraId="4021B263" w14:textId="432552DE" w:rsidR="005E19BC" w:rsidRPr="005E19BC" w:rsidRDefault="000829B2" w:rsidP="00B81E45">
      <w:pPr>
        <w:pStyle w:val="AgendaBullet"/>
        <w:widowControl/>
        <w:numPr>
          <w:ilvl w:val="1"/>
          <w:numId w:val="43"/>
        </w:numPr>
        <w:tabs>
          <w:tab w:val="left" w:pos="1710"/>
        </w:tabs>
        <w:overflowPunct/>
        <w:autoSpaceDE/>
        <w:autoSpaceDN/>
        <w:adjustRightInd/>
      </w:pPr>
      <w:r>
        <w:rPr>
          <w:b w:val="0"/>
        </w:rPr>
        <w:t>K</w:t>
      </w:r>
      <w:r w:rsidRPr="00190ECE">
        <w:rPr>
          <w:b w:val="0"/>
        </w:rPr>
        <w:t xml:space="preserve">nown concentrations </w:t>
      </w:r>
      <w:r>
        <w:rPr>
          <w:b w:val="0"/>
        </w:rPr>
        <w:t>of h</w:t>
      </w:r>
      <w:r w:rsidR="008136C2">
        <w:rPr>
          <w:b w:val="0"/>
        </w:rPr>
        <w:t>eat killed g</w:t>
      </w:r>
      <w:r w:rsidR="003D640E">
        <w:rPr>
          <w:b w:val="0"/>
        </w:rPr>
        <w:t>ut</w:t>
      </w:r>
      <w:r w:rsidR="001131D4" w:rsidRPr="00190ECE">
        <w:rPr>
          <w:b w:val="0"/>
        </w:rPr>
        <w:t xml:space="preserve"> bacteria (</w:t>
      </w:r>
      <w:r w:rsidR="00813136">
        <w:rPr>
          <w:b w:val="0"/>
        </w:rPr>
        <w:t>listed</w:t>
      </w:r>
      <w:r w:rsidR="001131D4" w:rsidRPr="00190ECE">
        <w:rPr>
          <w:b w:val="0"/>
        </w:rPr>
        <w:t>) will be added to human intestinal enteroids along with human norovirus</w:t>
      </w:r>
      <w:r w:rsidR="002F35A3">
        <w:rPr>
          <w:b w:val="0"/>
        </w:rPr>
        <w:t xml:space="preserve"> for gut environment simulation.</w:t>
      </w:r>
    </w:p>
    <w:p w14:paraId="348CC807" w14:textId="298E3800" w:rsidR="001131D4" w:rsidRPr="00D562FF" w:rsidRDefault="001131D4" w:rsidP="001131D4">
      <w:pPr>
        <w:pStyle w:val="AgendaBullet"/>
        <w:widowControl/>
        <w:numPr>
          <w:ilvl w:val="0"/>
          <w:numId w:val="43"/>
        </w:numPr>
        <w:tabs>
          <w:tab w:val="left" w:pos="1710"/>
        </w:tabs>
        <w:overflowPunct/>
        <w:autoSpaceDE/>
        <w:autoSpaceDN/>
        <w:adjustRightInd/>
      </w:pPr>
      <w:r w:rsidRPr="00D562FF">
        <w:t xml:space="preserve">Host: </w:t>
      </w:r>
      <w:r w:rsidRPr="00D562FF">
        <w:rPr>
          <w:b w:val="0"/>
        </w:rPr>
        <w:t xml:space="preserve">Mammalian (primary </w:t>
      </w:r>
      <w:r w:rsidR="000C458F">
        <w:rPr>
          <w:b w:val="0"/>
        </w:rPr>
        <w:t xml:space="preserve">human </w:t>
      </w:r>
      <w:r w:rsidRPr="00D562FF">
        <w:rPr>
          <w:b w:val="0"/>
        </w:rPr>
        <w:t>cell lines)</w:t>
      </w:r>
    </w:p>
    <w:p w14:paraId="17E2901C" w14:textId="77777777" w:rsidR="001131D4" w:rsidRPr="003A3CCC" w:rsidRDefault="001131D4" w:rsidP="001131D4">
      <w:pPr>
        <w:pStyle w:val="AgendaBullet"/>
        <w:widowControl/>
        <w:numPr>
          <w:ilvl w:val="0"/>
          <w:numId w:val="43"/>
        </w:numPr>
        <w:tabs>
          <w:tab w:val="left" w:pos="1710"/>
        </w:tabs>
        <w:overflowPunct/>
        <w:autoSpaceDE/>
        <w:autoSpaceDN/>
        <w:adjustRightInd/>
      </w:pPr>
      <w:r w:rsidRPr="003A3CCC">
        <w:t xml:space="preserve">Notes: </w:t>
      </w:r>
    </w:p>
    <w:p w14:paraId="69BF344C" w14:textId="77777777" w:rsidR="001131D4" w:rsidRDefault="001131D4" w:rsidP="001131D4">
      <w:pPr>
        <w:pStyle w:val="AgendaBullet2"/>
      </w:pPr>
      <w:r w:rsidRPr="00275F33">
        <w:t>Patient samples (human stool samples) containing norovorius will be used to infect human intestinal enteroids.</w:t>
      </w:r>
    </w:p>
    <w:p w14:paraId="6746354D" w14:textId="77777777" w:rsidR="001131D4" w:rsidRPr="00275F33" w:rsidRDefault="001131D4" w:rsidP="001131D4">
      <w:pPr>
        <w:pStyle w:val="AgendaBullet2"/>
      </w:pPr>
      <w:r>
        <w:t xml:space="preserve">These samples may contain other pathogens, such as hepatitis B, Hepatitis C, </w:t>
      </w:r>
      <w:r w:rsidRPr="00E90BFD">
        <w:rPr>
          <w:i/>
        </w:rPr>
        <w:t>C. difficile</w:t>
      </w:r>
      <w:r>
        <w:t>, CMV and/or HIV.</w:t>
      </w:r>
    </w:p>
    <w:p w14:paraId="0B77C82E" w14:textId="77777777" w:rsidR="001131D4" w:rsidRPr="00CA1C49" w:rsidRDefault="001131D4" w:rsidP="001131D4">
      <w:pPr>
        <w:pStyle w:val="AgendaBullet"/>
        <w:widowControl/>
        <w:numPr>
          <w:ilvl w:val="0"/>
          <w:numId w:val="43"/>
        </w:numPr>
        <w:tabs>
          <w:tab w:val="left" w:pos="1710"/>
        </w:tabs>
        <w:overflowPunct/>
        <w:autoSpaceDE/>
        <w:autoSpaceDN/>
        <w:adjustRightInd/>
      </w:pPr>
      <w:r w:rsidRPr="00CA1C49">
        <w:t xml:space="preserve">Zoonotic Potential: </w:t>
      </w:r>
      <w:r w:rsidRPr="00CA1C49">
        <w:rPr>
          <w:b w:val="0"/>
        </w:rPr>
        <w:t xml:space="preserve">The PI is using </w:t>
      </w:r>
      <w:r w:rsidRPr="00CA1C49">
        <w:rPr>
          <w:b w:val="0"/>
          <w:i/>
          <w:iCs/>
        </w:rPr>
        <w:t xml:space="preserve">E. cloacae, K. oxytoca and K. pneumonia </w:t>
      </w:r>
      <w:r w:rsidRPr="00CA1C49">
        <w:rPr>
          <w:b w:val="0"/>
        </w:rPr>
        <w:t>that could affect livestock animals which may result in an economic impact according to APHIS. All laboratory personnel must avoid contact with livestock for 5 days following work with active agents.</w:t>
      </w:r>
    </w:p>
    <w:p w14:paraId="0D475432" w14:textId="77777777" w:rsidR="001131D4" w:rsidRDefault="001131D4" w:rsidP="001131D4">
      <w:pPr>
        <w:pStyle w:val="AgendaBullet"/>
        <w:widowControl/>
        <w:numPr>
          <w:ilvl w:val="0"/>
          <w:numId w:val="43"/>
        </w:numPr>
        <w:tabs>
          <w:tab w:val="left" w:pos="1710"/>
        </w:tabs>
        <w:overflowPunct/>
        <w:autoSpaceDE/>
        <w:autoSpaceDN/>
        <w:adjustRightInd/>
      </w:pPr>
      <w:r>
        <w:t>Animal Model:</w:t>
      </w:r>
      <w:r>
        <w:rPr>
          <w:b w:val="0"/>
        </w:rPr>
        <w:t xml:space="preserve"> In vitro only</w:t>
      </w:r>
      <w:r>
        <w:t xml:space="preserve">  </w:t>
      </w:r>
    </w:p>
    <w:p w14:paraId="7EF09BCF" w14:textId="77777777" w:rsidR="001131D4" w:rsidRPr="00FC3356" w:rsidRDefault="001131D4" w:rsidP="001131D4">
      <w:pPr>
        <w:pStyle w:val="AgendaBullet"/>
        <w:widowControl/>
        <w:numPr>
          <w:ilvl w:val="0"/>
          <w:numId w:val="43"/>
        </w:numPr>
        <w:tabs>
          <w:tab w:val="left" w:pos="1710"/>
        </w:tabs>
        <w:overflowPunct/>
        <w:autoSpaceDE/>
        <w:autoSpaceDN/>
        <w:adjustRightInd/>
      </w:pPr>
      <w:r w:rsidRPr="00FC3356">
        <w:t xml:space="preserve">Required Training, Procedures, and Containment: </w:t>
      </w:r>
    </w:p>
    <w:p w14:paraId="6F964EA1" w14:textId="77777777" w:rsidR="001131D4" w:rsidRPr="00FC3356" w:rsidRDefault="001131D4" w:rsidP="001131D4">
      <w:pPr>
        <w:pStyle w:val="AgendaBullet2"/>
      </w:pPr>
      <w:r w:rsidRPr="00FC3356">
        <w:t xml:space="preserve">In-Vitro Procedures: </w:t>
      </w:r>
    </w:p>
    <w:p w14:paraId="74536F32" w14:textId="77777777" w:rsidR="001131D4" w:rsidRPr="003A3CCC" w:rsidRDefault="001131D4" w:rsidP="001131D4">
      <w:pPr>
        <w:pStyle w:val="Agendabullet30"/>
      </w:pPr>
      <w:r w:rsidRPr="003A3CCC">
        <w:t>BSL1 – Standard molecular biology procedures</w:t>
      </w:r>
    </w:p>
    <w:p w14:paraId="3FDDC2FB" w14:textId="77777777" w:rsidR="001131D4" w:rsidRPr="003A3CCC" w:rsidRDefault="001131D4" w:rsidP="001131D4">
      <w:pPr>
        <w:pStyle w:val="Agendabullet30"/>
      </w:pPr>
      <w:r w:rsidRPr="003A3CCC">
        <w:t xml:space="preserve">BSL2 – Cultivation and manipulation of pathogen stocks and cultures, and cell lines when procedures involve the production of aerosols and splashes </w:t>
      </w:r>
    </w:p>
    <w:p w14:paraId="398DEDBA" w14:textId="77777777" w:rsidR="001131D4" w:rsidRPr="00FC3356" w:rsidRDefault="001131D4" w:rsidP="001131D4">
      <w:pPr>
        <w:pStyle w:val="Agendabullet30"/>
      </w:pPr>
      <w:r w:rsidRPr="00FC3356">
        <w:t>PPE – Laboratory coat, gloves, and eye protection are required</w:t>
      </w:r>
    </w:p>
    <w:p w14:paraId="14E5CA8B" w14:textId="77777777" w:rsidR="001131D4" w:rsidRPr="00504C3B" w:rsidRDefault="001131D4" w:rsidP="001131D4">
      <w:pPr>
        <w:pStyle w:val="AgendaBullet"/>
        <w:widowControl/>
        <w:numPr>
          <w:ilvl w:val="0"/>
          <w:numId w:val="43"/>
        </w:numPr>
        <w:tabs>
          <w:tab w:val="left" w:pos="1710"/>
        </w:tabs>
        <w:overflowPunct/>
        <w:autoSpaceDE/>
        <w:autoSpaceDN/>
        <w:adjustRightInd/>
      </w:pPr>
      <w:r w:rsidRPr="00504C3B">
        <w:t>Training:</w:t>
      </w:r>
      <w:r w:rsidRPr="00504C3B">
        <w:rPr>
          <w:b w:val="0"/>
        </w:rPr>
        <w:t xml:space="preserve"> All individuals have required training</w:t>
      </w:r>
    </w:p>
    <w:p w14:paraId="4E980565" w14:textId="77777777" w:rsidR="001131D4" w:rsidRPr="00AC4B2D" w:rsidRDefault="001131D4" w:rsidP="001131D4">
      <w:pPr>
        <w:pStyle w:val="AgendaBullet"/>
        <w:widowControl/>
        <w:numPr>
          <w:ilvl w:val="0"/>
          <w:numId w:val="43"/>
        </w:numPr>
        <w:tabs>
          <w:tab w:val="left" w:pos="1710"/>
        </w:tabs>
        <w:overflowPunct/>
        <w:autoSpaceDE/>
        <w:autoSpaceDN/>
        <w:adjustRightInd/>
      </w:pPr>
      <w:r w:rsidRPr="00FC3356">
        <w:t>202</w:t>
      </w:r>
      <w:r>
        <w:t>4</w:t>
      </w:r>
      <w:r w:rsidRPr="00FC3356">
        <w:t>-2</w:t>
      </w:r>
      <w:r>
        <w:t>5</w:t>
      </w:r>
      <w:r w:rsidRPr="00FC3356">
        <w:t xml:space="preserve"> Lab Survey Results: </w:t>
      </w:r>
      <w:r w:rsidRPr="003A3CCC">
        <w:rPr>
          <w:b w:val="0"/>
        </w:rPr>
        <w:t>4 deficiencies found, all corrected</w:t>
      </w:r>
    </w:p>
    <w:p w14:paraId="43A18351" w14:textId="77777777" w:rsidR="00AC4B2D" w:rsidRDefault="00AC4B2D" w:rsidP="00AC4B2D">
      <w:pPr>
        <w:pStyle w:val="AgendaBullet"/>
        <w:widowControl/>
        <w:numPr>
          <w:ilvl w:val="0"/>
          <w:numId w:val="0"/>
        </w:numPr>
        <w:tabs>
          <w:tab w:val="left" w:pos="1710"/>
        </w:tabs>
        <w:overflowPunct/>
        <w:autoSpaceDE/>
        <w:autoSpaceDN/>
        <w:adjustRightInd/>
        <w:ind w:left="720" w:hanging="360"/>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06BC0B9D" w14:textId="77777777" w:rsidTr="00881CFE">
        <w:tc>
          <w:tcPr>
            <w:tcW w:w="5000" w:type="pct"/>
          </w:tcPr>
          <w:p w14:paraId="23704E58"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3A5330BC" w14:textId="16F609DF" w:rsidR="00AC4B2D" w:rsidRPr="00C510FA" w:rsidRDefault="00AC4B2D">
            <w:pPr>
              <w:pStyle w:val="ListParagraph"/>
              <w:numPr>
                <w:ilvl w:val="0"/>
                <w:numId w:val="36"/>
              </w:numPr>
              <w:tabs>
                <w:tab w:val="left" w:pos="4216"/>
              </w:tabs>
              <w:rPr>
                <w:rFonts w:ascii="Aptos" w:hAnsi="Aptos" w:cstheme="minorHAnsi"/>
                <w:sz w:val="22"/>
              </w:rPr>
            </w:pPr>
            <w:r w:rsidRPr="00C510FA">
              <w:rPr>
                <w:rFonts w:ascii="Aptos" w:hAnsi="Aptos" w:cstheme="minorHAnsi"/>
                <w:sz w:val="22"/>
              </w:rPr>
              <w:t>No safety concerns</w:t>
            </w:r>
          </w:p>
          <w:p w14:paraId="24817FF4"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7167D73"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4D75508"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3E5ECD8" w14:textId="4C686A1A"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C510FA">
              <w:rPr>
                <w:rFonts w:ascii="Aptos" w:hAnsi="Aptos" w:cstheme="minorHAnsi"/>
                <w:bCs/>
                <w:sz w:val="22"/>
              </w:rPr>
              <w:t>Updates to routes of transmission for bacterial agents</w:t>
            </w:r>
            <w:r w:rsidR="0076159E">
              <w:rPr>
                <w:rFonts w:ascii="Aptos" w:hAnsi="Aptos" w:cstheme="minorHAnsi"/>
                <w:bCs/>
                <w:sz w:val="22"/>
              </w:rPr>
              <w:t xml:space="preserve"> in </w:t>
            </w:r>
            <w:r w:rsidR="006B2EA3">
              <w:rPr>
                <w:rFonts w:ascii="Aptos" w:hAnsi="Aptos" w:cstheme="minorHAnsi"/>
                <w:bCs/>
                <w:sz w:val="22"/>
              </w:rPr>
              <w:t xml:space="preserve">the </w:t>
            </w:r>
            <w:r w:rsidR="00B42B40">
              <w:rPr>
                <w:rFonts w:ascii="Aptos" w:hAnsi="Aptos" w:cstheme="minorHAnsi"/>
                <w:bCs/>
                <w:sz w:val="22"/>
              </w:rPr>
              <w:t>application.</w:t>
            </w:r>
          </w:p>
        </w:tc>
      </w:tr>
    </w:tbl>
    <w:p w14:paraId="3913D7CC" w14:textId="77777777" w:rsidR="001131D4" w:rsidRDefault="001131D4"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4944FFAD" w14:textId="77777777" w:rsidTr="007E0549">
        <w:trPr>
          <w:trHeight w:val="251"/>
        </w:trPr>
        <w:tc>
          <w:tcPr>
            <w:tcW w:w="10070" w:type="dxa"/>
            <w:tcBorders>
              <w:top w:val="single" w:sz="4" w:space="0" w:color="auto"/>
              <w:bottom w:val="single" w:sz="4" w:space="0" w:color="auto"/>
            </w:tcBorders>
          </w:tcPr>
          <w:p w14:paraId="494A7A5C" w14:textId="77777777" w:rsidR="001131D4" w:rsidRPr="00E9449F" w:rsidRDefault="001131D4">
            <w:pPr>
              <w:pStyle w:val="SectionTitle"/>
              <w:contextualSpacing w:val="0"/>
            </w:pPr>
            <w:r w:rsidRPr="00E9449F">
              <w:lastRenderedPageBreak/>
              <w:t xml:space="preserve">Recombinant DNA Registration for IBC </w:t>
            </w:r>
            <w:r w:rsidRPr="003E0753">
              <w:t>review and authorization.</w:t>
            </w:r>
          </w:p>
        </w:tc>
      </w:tr>
    </w:tbl>
    <w:p w14:paraId="77116B08" w14:textId="77777777" w:rsidR="001131D4" w:rsidRDefault="001131D4" w:rsidP="001131D4">
      <w:pPr>
        <w:pStyle w:val="Heading1"/>
      </w:pPr>
      <w:r w:rsidRPr="009C527B">
        <w:t xml:space="preserve">PI: </w:t>
      </w:r>
      <w:r>
        <w:t>Vincent Tagliabracci</w:t>
      </w:r>
    </w:p>
    <w:p w14:paraId="38CAEA18" w14:textId="77777777" w:rsidR="001131D4" w:rsidRPr="00656AB5" w:rsidRDefault="001131D4" w:rsidP="001131D4">
      <w:pPr>
        <w:pStyle w:val="Agendabullet1"/>
        <w:rPr>
          <w:b w:val="0"/>
          <w:bCs/>
        </w:rPr>
      </w:pPr>
      <w:r w:rsidRPr="000E5B35">
        <w:t xml:space="preserve">Title: </w:t>
      </w:r>
      <w:r w:rsidRPr="003E0753">
        <w:rPr>
          <w:b w:val="0"/>
          <w:bCs/>
        </w:rPr>
        <w:t xml:space="preserve">Investigation of Lpg2603, </w:t>
      </w:r>
      <w:r>
        <w:rPr>
          <w:b w:val="0"/>
          <w:bCs/>
        </w:rPr>
        <w:t>a novel effector</w:t>
      </w:r>
      <w:r w:rsidRPr="003E0753">
        <w:rPr>
          <w:b w:val="0"/>
          <w:bCs/>
        </w:rPr>
        <w:t xml:space="preserve"> in </w:t>
      </w:r>
      <w:r w:rsidRPr="007F4B6A">
        <w:rPr>
          <w:b w:val="0"/>
          <w:bCs/>
          <w:i/>
          <w:iCs/>
        </w:rPr>
        <w:t>Legionella pneumophilia</w:t>
      </w:r>
    </w:p>
    <w:p w14:paraId="5B836FC3" w14:textId="77777777" w:rsidR="001131D4" w:rsidRPr="00F67136" w:rsidRDefault="001131D4" w:rsidP="001131D4">
      <w:pPr>
        <w:pStyle w:val="Agendabullet1"/>
        <w:jc w:val="both"/>
      </w:pPr>
      <w:r w:rsidRPr="00CD599C">
        <w:t>Note:</w:t>
      </w:r>
      <w:r w:rsidRPr="00D6730D">
        <w:rPr>
          <w:b w:val="0"/>
        </w:rPr>
        <w:t xml:space="preserve"> </w:t>
      </w:r>
      <w:r w:rsidRPr="00C00110">
        <w:rPr>
          <w:b w:val="0"/>
        </w:rPr>
        <w:t>Renewal</w:t>
      </w:r>
    </w:p>
    <w:p w14:paraId="5C636BE6" w14:textId="77777777" w:rsidR="001131D4" w:rsidRPr="00CD599C" w:rsidRDefault="001131D4" w:rsidP="001131D4">
      <w:pPr>
        <w:pStyle w:val="Agendabullet1"/>
        <w:jc w:val="both"/>
      </w:pPr>
      <w:r w:rsidRPr="00E9449F">
        <w:t>NIH Guideline Section(s</w:t>
      </w:r>
      <w:r w:rsidRPr="008174FC">
        <w:t xml:space="preserve">): </w:t>
      </w:r>
      <w:r w:rsidRPr="008174FC">
        <w:rPr>
          <w:b w:val="0"/>
          <w:bCs/>
        </w:rPr>
        <w:t>III-D-1, III</w:t>
      </w:r>
      <w:r w:rsidRPr="00694399">
        <w:rPr>
          <w:b w:val="0"/>
          <w:bCs/>
        </w:rPr>
        <w:t>-D-2</w:t>
      </w:r>
      <w:r>
        <w:rPr>
          <w:b w:val="0"/>
          <w:bCs/>
        </w:rPr>
        <w:t>,</w:t>
      </w:r>
      <w:r>
        <w:rPr>
          <w:b w:val="0"/>
        </w:rPr>
        <w:t xml:space="preserve"> III-E and III-F-8</w:t>
      </w:r>
    </w:p>
    <w:p w14:paraId="5A8E2039" w14:textId="77777777" w:rsidR="00780487" w:rsidRPr="004E6E95" w:rsidRDefault="001131D4" w:rsidP="001131D4">
      <w:pPr>
        <w:pStyle w:val="Agendabullet1"/>
        <w:jc w:val="both"/>
      </w:pPr>
      <w:r w:rsidRPr="004E6E95">
        <w:t xml:space="preserve">Project Summary: </w:t>
      </w:r>
    </w:p>
    <w:p w14:paraId="2D847D91" w14:textId="1750FB56" w:rsidR="0079707B" w:rsidRDefault="009101EB" w:rsidP="00780487">
      <w:pPr>
        <w:pStyle w:val="AgendaBullet2"/>
      </w:pPr>
      <w:r>
        <w:t>U</w:t>
      </w:r>
      <w:r w:rsidR="00392B47">
        <w:t>se</w:t>
      </w:r>
      <w:r>
        <w:t xml:space="preserve"> of</w:t>
      </w:r>
      <w:r w:rsidR="00392B47">
        <w:t xml:space="preserve"> </w:t>
      </w:r>
      <w:r w:rsidR="00392B47" w:rsidRPr="0079707B">
        <w:rPr>
          <w:i/>
          <w:iCs/>
        </w:rPr>
        <w:t xml:space="preserve">Legionella </w:t>
      </w:r>
      <w:r w:rsidR="0079707B" w:rsidRPr="0079707B">
        <w:rPr>
          <w:i/>
          <w:iCs/>
        </w:rPr>
        <w:t>pneumophila</w:t>
      </w:r>
      <w:r w:rsidR="0079707B">
        <w:t xml:space="preserve"> to study ho</w:t>
      </w:r>
      <w:r w:rsidR="00216DBF">
        <w:t>s</w:t>
      </w:r>
      <w:r w:rsidR="0079707B">
        <w:t>t cell signaling and trafficking system</w:t>
      </w:r>
      <w:r w:rsidR="00216DBF">
        <w:t>s</w:t>
      </w:r>
      <w:r w:rsidR="008D0EC7">
        <w:t>.</w:t>
      </w:r>
    </w:p>
    <w:p w14:paraId="62B7F7C8" w14:textId="0F391A28" w:rsidR="008D0EC7" w:rsidRDefault="00B161D4" w:rsidP="00A51687">
      <w:pPr>
        <w:pStyle w:val="AgendaBullet2"/>
      </w:pPr>
      <w:r w:rsidRPr="00067A71">
        <w:rPr>
          <w:i/>
          <w:iCs/>
        </w:rPr>
        <w:t>Legionella</w:t>
      </w:r>
      <w:r>
        <w:t xml:space="preserve"> infections on cell</w:t>
      </w:r>
      <w:r w:rsidR="00932C2B">
        <w:t xml:space="preserve"> lines</w:t>
      </w:r>
      <w:r>
        <w:t xml:space="preserve"> to </w:t>
      </w:r>
      <w:r w:rsidR="00BE36FA">
        <w:t xml:space="preserve">target specific </w:t>
      </w:r>
      <w:r>
        <w:t>host cell substrates</w:t>
      </w:r>
      <w:r w:rsidR="004E6E95">
        <w:t>,</w:t>
      </w:r>
      <w:r>
        <w:t xml:space="preserve"> and </w:t>
      </w:r>
      <w:r w:rsidR="00823BA3">
        <w:t xml:space="preserve">site </w:t>
      </w:r>
      <w:r w:rsidR="00E41AA8">
        <w:t>directed mutagenesis to abolis</w:t>
      </w:r>
      <w:r w:rsidR="00067A71">
        <w:t xml:space="preserve">h kinase activity. </w:t>
      </w:r>
    </w:p>
    <w:p w14:paraId="53B628D4" w14:textId="77777777" w:rsidR="001131D4" w:rsidRPr="00D90F71" w:rsidRDefault="001131D4" w:rsidP="001131D4">
      <w:pPr>
        <w:pStyle w:val="Agendabullet1"/>
      </w:pPr>
      <w:r w:rsidRPr="00D90F71">
        <w:t>Pathogen to be genetically modified: Risk Group 2</w:t>
      </w:r>
    </w:p>
    <w:p w14:paraId="0E492762" w14:textId="26CEB275" w:rsidR="001131D4" w:rsidRPr="00D33BA2" w:rsidRDefault="001131D4" w:rsidP="001131D4">
      <w:pPr>
        <w:pStyle w:val="Agendabullet1"/>
        <w:numPr>
          <w:ilvl w:val="1"/>
          <w:numId w:val="1"/>
        </w:numPr>
      </w:pPr>
      <w:r w:rsidRPr="00D33BA2">
        <w:rPr>
          <w:b w:val="0"/>
          <w:bCs/>
          <w:i/>
          <w:iCs/>
        </w:rPr>
        <w:t>Legionella p</w:t>
      </w:r>
      <w:r>
        <w:rPr>
          <w:b w:val="0"/>
          <w:bCs/>
          <w:i/>
          <w:iCs/>
        </w:rPr>
        <w:t>neu</w:t>
      </w:r>
      <w:r w:rsidRPr="00D33BA2">
        <w:rPr>
          <w:b w:val="0"/>
          <w:bCs/>
          <w:i/>
          <w:iCs/>
        </w:rPr>
        <w:t>mophila</w:t>
      </w:r>
      <w:r w:rsidRPr="00D33BA2">
        <w:rPr>
          <w:b w:val="0"/>
          <w:bCs/>
        </w:rPr>
        <w:t xml:space="preserve">, strain </w:t>
      </w:r>
      <w:r>
        <w:rPr>
          <w:b w:val="0"/>
          <w:bCs/>
        </w:rPr>
        <w:t xml:space="preserve">Lp01 </w:t>
      </w:r>
    </w:p>
    <w:p w14:paraId="27789054" w14:textId="77777777" w:rsidR="001131D4" w:rsidRPr="00E9449F" w:rsidRDefault="001131D4" w:rsidP="001131D4">
      <w:pPr>
        <w:pStyle w:val="Agendabullet1"/>
        <w:jc w:val="both"/>
      </w:pPr>
      <w:r w:rsidRPr="00E9449F">
        <w:t xml:space="preserve">Vectors: </w:t>
      </w:r>
      <w:r w:rsidRPr="00B26578">
        <w:rPr>
          <w:b w:val="0"/>
        </w:rPr>
        <w:t>(source)</w:t>
      </w:r>
    </w:p>
    <w:p w14:paraId="5745A30E" w14:textId="78DD4521" w:rsidR="001131D4" w:rsidRDefault="001131D4" w:rsidP="001131D4">
      <w:pPr>
        <w:pStyle w:val="AgendaBullet2"/>
      </w:pPr>
      <w:r>
        <w:t>Bacterial expression plasmids</w:t>
      </w:r>
    </w:p>
    <w:p w14:paraId="258D474C" w14:textId="46A0DA08" w:rsidR="001131D4" w:rsidRPr="009B2DE7" w:rsidRDefault="001131D4" w:rsidP="001131D4">
      <w:pPr>
        <w:pStyle w:val="AgendaBullet2"/>
      </w:pPr>
      <w:r w:rsidRPr="009B2DE7">
        <w:t>Standard cloning plasmid</w:t>
      </w:r>
    </w:p>
    <w:p w14:paraId="37F50813" w14:textId="77777777" w:rsidR="001131D4" w:rsidRPr="00E9449F" w:rsidRDefault="001131D4" w:rsidP="001131D4">
      <w:pPr>
        <w:pStyle w:val="Agendabullet1"/>
        <w:jc w:val="both"/>
      </w:pPr>
      <w:r w:rsidRPr="00E9449F">
        <w:t xml:space="preserve">Transgenes: </w:t>
      </w:r>
      <w:r w:rsidRPr="00B26578">
        <w:rPr>
          <w:b w:val="0"/>
        </w:rPr>
        <w:t>function (source)</w:t>
      </w:r>
    </w:p>
    <w:p w14:paraId="4E439618" w14:textId="23D94E7B" w:rsidR="001131D4" w:rsidRPr="00211A1F" w:rsidRDefault="001131D4" w:rsidP="001131D4">
      <w:pPr>
        <w:pStyle w:val="AgendaBullet2"/>
      </w:pPr>
      <w:r w:rsidRPr="00211A1F">
        <w:t>kinase (</w:t>
      </w:r>
      <w:r w:rsidRPr="00211A1F">
        <w:rPr>
          <w:i/>
          <w:iCs/>
        </w:rPr>
        <w:t>L. pneumophila</w:t>
      </w:r>
      <w:r w:rsidRPr="00211A1F">
        <w:t>)</w:t>
      </w:r>
    </w:p>
    <w:p w14:paraId="26DBACD6" w14:textId="77777777" w:rsidR="001131D4" w:rsidRPr="004F6760" w:rsidRDefault="001131D4" w:rsidP="001131D4">
      <w:pPr>
        <w:pStyle w:val="Agendabullet1"/>
        <w:jc w:val="both"/>
      </w:pPr>
      <w:r w:rsidRPr="004F6760">
        <w:t xml:space="preserve">Oncogenes/Tumor suppressor: </w:t>
      </w:r>
      <w:r w:rsidRPr="004F6760">
        <w:rPr>
          <w:b w:val="0"/>
        </w:rPr>
        <w:t>None.</w:t>
      </w:r>
    </w:p>
    <w:p w14:paraId="548244BD" w14:textId="77777777" w:rsidR="001131D4" w:rsidRPr="00015602" w:rsidRDefault="001131D4" w:rsidP="001131D4">
      <w:pPr>
        <w:pStyle w:val="Agendabullet1"/>
        <w:rPr>
          <w:b w:val="0"/>
        </w:rPr>
      </w:pPr>
      <w:r w:rsidRPr="00E9449F">
        <w:t xml:space="preserve">Host: </w:t>
      </w:r>
      <w:r>
        <w:t xml:space="preserve"> </w:t>
      </w:r>
      <w:r w:rsidRPr="00C656AE">
        <w:rPr>
          <w:b w:val="0"/>
        </w:rPr>
        <w:t xml:space="preserve">Mammalian (established cell lines: </w:t>
      </w:r>
      <w:r w:rsidRPr="00EF56A5">
        <w:rPr>
          <w:b w:val="0"/>
        </w:rPr>
        <w:t>HEK293</w:t>
      </w:r>
      <w:r>
        <w:rPr>
          <w:b w:val="0"/>
        </w:rPr>
        <w:t xml:space="preserve">, </w:t>
      </w:r>
      <w:r w:rsidRPr="00C656AE">
        <w:rPr>
          <w:b w:val="0"/>
        </w:rPr>
        <w:t>HeLa</w:t>
      </w:r>
      <w:r>
        <w:rPr>
          <w:b w:val="0"/>
        </w:rPr>
        <w:t>- human; RAW macrophages – mouse;</w:t>
      </w:r>
      <w:r w:rsidRPr="00C656AE">
        <w:rPr>
          <w:b w:val="0"/>
        </w:rPr>
        <w:t xml:space="preserve"> </w:t>
      </w:r>
      <w:r w:rsidRPr="00CE0184">
        <w:rPr>
          <w:b w:val="0"/>
        </w:rPr>
        <w:t>bacteria (</w:t>
      </w:r>
      <w:r w:rsidRPr="0030378C">
        <w:rPr>
          <w:b w:val="0"/>
          <w:i/>
          <w:iCs/>
        </w:rPr>
        <w:t>L. pneumophila</w:t>
      </w:r>
      <w:r>
        <w:rPr>
          <w:b w:val="0"/>
        </w:rPr>
        <w:t xml:space="preserve">; </w:t>
      </w:r>
      <w:r w:rsidRPr="16D3844E">
        <w:rPr>
          <w:b w:val="0"/>
          <w:i/>
        </w:rPr>
        <w:t>E.</w:t>
      </w:r>
      <w:r>
        <w:rPr>
          <w:b w:val="0"/>
          <w:i/>
        </w:rPr>
        <w:t xml:space="preserve"> </w:t>
      </w:r>
      <w:r w:rsidRPr="16D3844E">
        <w:rPr>
          <w:b w:val="0"/>
          <w:i/>
        </w:rPr>
        <w:t>coli</w:t>
      </w:r>
      <w:r>
        <w:rPr>
          <w:b w:val="0"/>
        </w:rPr>
        <w:t xml:space="preserve"> K12: pending; </w:t>
      </w:r>
      <w:r w:rsidRPr="00CE0184">
        <w:rPr>
          <w:b w:val="0"/>
          <w:i/>
        </w:rPr>
        <w:t>E. coli</w:t>
      </w:r>
      <w:r w:rsidRPr="00CE0184">
        <w:rPr>
          <w:b w:val="0"/>
        </w:rPr>
        <w:t xml:space="preserve"> </w:t>
      </w:r>
      <w:r>
        <w:rPr>
          <w:b w:val="0"/>
        </w:rPr>
        <w:t>B-cell</w:t>
      </w:r>
      <w:r w:rsidRPr="00CE0184">
        <w:rPr>
          <w:b w:val="0"/>
        </w:rPr>
        <w:t xml:space="preserve">: </w:t>
      </w:r>
      <w:r>
        <w:rPr>
          <w:b w:val="0"/>
        </w:rPr>
        <w:t>Rosetta DE3</w:t>
      </w:r>
      <w:r w:rsidRPr="000E3CDB">
        <w:rPr>
          <w:b w:val="0"/>
        </w:rPr>
        <w:t>)</w:t>
      </w:r>
      <w:r w:rsidRPr="00B26578">
        <w:rPr>
          <w:b w:val="0"/>
        </w:rPr>
        <w:t xml:space="preserve"> </w:t>
      </w:r>
    </w:p>
    <w:p w14:paraId="2493ECF0" w14:textId="77777777" w:rsidR="001131D4" w:rsidRPr="00C656AE" w:rsidRDefault="001131D4" w:rsidP="001131D4">
      <w:pPr>
        <w:pStyle w:val="Agendabullet1"/>
        <w:jc w:val="both"/>
        <w:rPr>
          <w:b w:val="0"/>
        </w:rPr>
      </w:pPr>
      <w:r w:rsidRPr="00C656AE">
        <w:t>Animal Model:</w:t>
      </w:r>
      <w:r w:rsidRPr="00C656AE">
        <w:rPr>
          <w:b w:val="0"/>
        </w:rPr>
        <w:t xml:space="preserve"> In vitro only</w:t>
      </w:r>
    </w:p>
    <w:p w14:paraId="18ADBE74" w14:textId="77777777" w:rsidR="001131D4" w:rsidRPr="00E9449F" w:rsidRDefault="001131D4" w:rsidP="001131D4">
      <w:pPr>
        <w:pStyle w:val="Agendabullet1"/>
        <w:jc w:val="both"/>
      </w:pPr>
      <w:r w:rsidRPr="00E9449F">
        <w:t xml:space="preserve">Required Training, Procedures, and Containment:  </w:t>
      </w:r>
    </w:p>
    <w:p w14:paraId="5C702DF9" w14:textId="77777777" w:rsidR="001131D4" w:rsidRPr="00E9449F" w:rsidRDefault="001131D4" w:rsidP="001131D4">
      <w:pPr>
        <w:pStyle w:val="AgendaBullet2"/>
      </w:pPr>
      <w:r w:rsidRPr="00E9449F">
        <w:t xml:space="preserve">In-Vitro Procedures: </w:t>
      </w:r>
    </w:p>
    <w:p w14:paraId="56A08E62" w14:textId="77777777" w:rsidR="001131D4" w:rsidRPr="00EC6B3B" w:rsidRDefault="001131D4" w:rsidP="001131D4">
      <w:pPr>
        <w:pStyle w:val="Agendabullet30"/>
      </w:pPr>
      <w:r w:rsidRPr="00EC6B3B">
        <w:t>BSL1 – Standard molecular biology procedures</w:t>
      </w:r>
    </w:p>
    <w:p w14:paraId="68833924" w14:textId="77777777" w:rsidR="001131D4" w:rsidRPr="00EC6B3B" w:rsidRDefault="001131D4" w:rsidP="001131D4">
      <w:pPr>
        <w:pStyle w:val="Agendabullet30"/>
      </w:pPr>
      <w:r w:rsidRPr="00EC6B3B">
        <w:t xml:space="preserve">BSL2 – Biosafety cabinet use during manipulation of </w:t>
      </w:r>
      <w:r w:rsidRPr="007A41BB">
        <w:t>pathogen stocks and cultures</w:t>
      </w:r>
      <w:r w:rsidRPr="00EC6B3B">
        <w:t xml:space="preserve"> when procedures involve the generation of aerosols and splashes </w:t>
      </w:r>
    </w:p>
    <w:p w14:paraId="0D33F75E" w14:textId="77777777" w:rsidR="001131D4" w:rsidRPr="005C574D" w:rsidRDefault="001131D4" w:rsidP="001131D4">
      <w:pPr>
        <w:pStyle w:val="Agendabullet30"/>
      </w:pPr>
      <w:r w:rsidRPr="005C574D">
        <w:t>PPE – Laboratory coat, gloves, and eye protection are required</w:t>
      </w:r>
    </w:p>
    <w:p w14:paraId="1DA58A19" w14:textId="77777777" w:rsidR="001131D4" w:rsidRPr="00015602" w:rsidRDefault="001131D4" w:rsidP="001131D4">
      <w:pPr>
        <w:pStyle w:val="Agendabullet1"/>
        <w:jc w:val="both"/>
      </w:pPr>
      <w:r w:rsidRPr="00E9449F">
        <w:t xml:space="preserve">Training: </w:t>
      </w:r>
      <w:r w:rsidRPr="00562062">
        <w:rPr>
          <w:b w:val="0"/>
        </w:rPr>
        <w:t>All individuals have required training</w:t>
      </w:r>
    </w:p>
    <w:p w14:paraId="72AF965A" w14:textId="77777777" w:rsidR="001131D4" w:rsidRPr="002B0D37"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105DF6">
        <w:rPr>
          <w:rFonts w:eastAsiaTheme="minorHAnsi"/>
          <w:b w:val="0"/>
          <w:bCs/>
        </w:rPr>
        <w:t>8 deficiencies found, all corrected</w:t>
      </w:r>
    </w:p>
    <w:p w14:paraId="55280084"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08BD0B32" w14:textId="77777777" w:rsidTr="00881CFE">
        <w:tc>
          <w:tcPr>
            <w:tcW w:w="5000" w:type="pct"/>
          </w:tcPr>
          <w:p w14:paraId="361D66C2"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18C3C532" w14:textId="1BB0BB70" w:rsidR="00AC4B2D" w:rsidRPr="00780487" w:rsidRDefault="00AC4B2D">
            <w:pPr>
              <w:pStyle w:val="ListParagraph"/>
              <w:numPr>
                <w:ilvl w:val="0"/>
                <w:numId w:val="36"/>
              </w:numPr>
              <w:tabs>
                <w:tab w:val="left" w:pos="4216"/>
              </w:tabs>
              <w:rPr>
                <w:rFonts w:ascii="Aptos" w:hAnsi="Aptos" w:cstheme="minorHAnsi"/>
                <w:bCs/>
                <w:sz w:val="22"/>
              </w:rPr>
            </w:pPr>
            <w:r w:rsidRPr="00780487">
              <w:rPr>
                <w:rFonts w:ascii="Aptos" w:hAnsi="Aptos" w:cstheme="minorHAnsi"/>
                <w:bCs/>
                <w:sz w:val="22"/>
              </w:rPr>
              <w:t>No safety concerns</w:t>
            </w:r>
          </w:p>
          <w:p w14:paraId="2970DA52"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69743661"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2A572917"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CD028E0" w14:textId="3FA46C40"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780487">
              <w:rPr>
                <w:rFonts w:ascii="Aptos" w:hAnsi="Aptos" w:cstheme="minorHAnsi"/>
                <w:bCs/>
                <w:sz w:val="22"/>
              </w:rPr>
              <w:t>.</w:t>
            </w:r>
          </w:p>
        </w:tc>
      </w:tr>
    </w:tbl>
    <w:p w14:paraId="71EE83FE"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34B51F00" w14:textId="77777777" w:rsidTr="007E0549">
        <w:trPr>
          <w:trHeight w:val="251"/>
        </w:trPr>
        <w:tc>
          <w:tcPr>
            <w:tcW w:w="10070" w:type="dxa"/>
            <w:tcBorders>
              <w:top w:val="single" w:sz="4" w:space="0" w:color="auto"/>
              <w:bottom w:val="single" w:sz="4" w:space="0" w:color="auto"/>
            </w:tcBorders>
          </w:tcPr>
          <w:p w14:paraId="7AA8B1AC" w14:textId="77777777" w:rsidR="001131D4" w:rsidRPr="00E9449F" w:rsidRDefault="001131D4">
            <w:pPr>
              <w:pStyle w:val="SectionTitle"/>
              <w:contextualSpacing w:val="0"/>
            </w:pPr>
            <w:r w:rsidRPr="00E9449F">
              <w:t xml:space="preserve">Recombinant DNA </w:t>
            </w:r>
            <w:r w:rsidRPr="004A782F">
              <w:t>Registration for IBC review and authorization.</w:t>
            </w:r>
            <w:r w:rsidRPr="00E9449F">
              <w:t xml:space="preserve"> </w:t>
            </w:r>
          </w:p>
        </w:tc>
      </w:tr>
    </w:tbl>
    <w:p w14:paraId="2373253C" w14:textId="77777777" w:rsidR="001131D4" w:rsidRPr="00E232CD" w:rsidRDefault="001131D4" w:rsidP="001131D4">
      <w:pPr>
        <w:pStyle w:val="Heading1"/>
      </w:pPr>
      <w:r w:rsidRPr="009C527B">
        <w:t xml:space="preserve">PI: </w:t>
      </w:r>
      <w:r>
        <w:t xml:space="preserve">Don </w:t>
      </w:r>
      <w:r w:rsidRPr="00E232CD">
        <w:t>Gammon</w:t>
      </w:r>
    </w:p>
    <w:p w14:paraId="1DB84070" w14:textId="77777777" w:rsidR="001131D4" w:rsidRPr="00E232CD" w:rsidRDefault="001131D4" w:rsidP="001131D4">
      <w:pPr>
        <w:pStyle w:val="Agendabullet1"/>
        <w:rPr>
          <w:b w:val="0"/>
          <w:bCs/>
        </w:rPr>
      </w:pPr>
      <w:r w:rsidRPr="00E232CD">
        <w:t xml:space="preserve">Title: </w:t>
      </w:r>
      <w:r w:rsidRPr="00E232CD">
        <w:rPr>
          <w:b w:val="0"/>
          <w:bCs/>
        </w:rPr>
        <w:t>Virus-Host Interactions: Identification of Host Antiviral Factors and Viral Immunomodulators</w:t>
      </w:r>
    </w:p>
    <w:p w14:paraId="408CDA82" w14:textId="77777777" w:rsidR="001131D4" w:rsidRPr="00767C3F" w:rsidRDefault="001131D4" w:rsidP="001131D4">
      <w:pPr>
        <w:pStyle w:val="Agendabullet1"/>
        <w:jc w:val="both"/>
      </w:pPr>
      <w:r w:rsidRPr="004A782F">
        <w:t>Note:</w:t>
      </w:r>
      <w:r w:rsidRPr="004A782F">
        <w:rPr>
          <w:b w:val="0"/>
        </w:rPr>
        <w:t xml:space="preserve"> </w:t>
      </w:r>
      <w:r w:rsidRPr="00767C3F">
        <w:rPr>
          <w:b w:val="0"/>
        </w:rPr>
        <w:t>Amendment for the addition of pathogens</w:t>
      </w:r>
    </w:p>
    <w:p w14:paraId="76A7948D" w14:textId="77777777" w:rsidR="001131D4" w:rsidRPr="00767C3F" w:rsidRDefault="001131D4" w:rsidP="001131D4">
      <w:pPr>
        <w:pStyle w:val="Agendabullet1"/>
        <w:jc w:val="both"/>
      </w:pPr>
      <w:r w:rsidRPr="00767C3F">
        <w:t xml:space="preserve">NIH Guideline Section(s):   </w:t>
      </w:r>
      <w:r w:rsidRPr="00767C3F">
        <w:rPr>
          <w:b w:val="0"/>
          <w:bCs/>
        </w:rPr>
        <w:t>III-D-3</w:t>
      </w:r>
      <w:r>
        <w:rPr>
          <w:b w:val="0"/>
          <w:bCs/>
        </w:rPr>
        <w:t xml:space="preserve"> and III-F-8</w:t>
      </w:r>
    </w:p>
    <w:p w14:paraId="0168FDF7" w14:textId="77777777" w:rsidR="004F5C97" w:rsidRPr="004F5C97" w:rsidRDefault="001131D4" w:rsidP="001131D4">
      <w:pPr>
        <w:pStyle w:val="Agendabullet1"/>
        <w:jc w:val="both"/>
        <w:rPr>
          <w:b w:val="0"/>
        </w:rPr>
      </w:pPr>
      <w:r w:rsidRPr="00767C3F">
        <w:t xml:space="preserve">Project Summary: </w:t>
      </w:r>
    </w:p>
    <w:p w14:paraId="2E14110A" w14:textId="27D6DA6C" w:rsidR="004F5C97" w:rsidRPr="00892444" w:rsidRDefault="00E301E5" w:rsidP="004F5C97">
      <w:pPr>
        <w:pStyle w:val="AgendaBullet2"/>
        <w:rPr>
          <w:b/>
        </w:rPr>
      </w:pPr>
      <w:r>
        <w:t xml:space="preserve">Investigation of </w:t>
      </w:r>
      <w:r w:rsidR="001131D4" w:rsidRPr="00767C3F">
        <w:t>the interaction of viruses with a variety of vertebrate and invertebrate eukaryotic host cell types</w:t>
      </w:r>
      <w:r w:rsidR="001131D4" w:rsidRPr="00C1640E">
        <w:t xml:space="preserve"> as well as virus-virus interactions in these cell types. </w:t>
      </w:r>
    </w:p>
    <w:p w14:paraId="6EB5ACC6" w14:textId="73802D97" w:rsidR="001131D4" w:rsidRPr="00BC372F" w:rsidRDefault="00892444" w:rsidP="00892444">
      <w:pPr>
        <w:pStyle w:val="AgendaBullet2"/>
      </w:pPr>
      <w:r>
        <w:lastRenderedPageBreak/>
        <w:t>Addi</w:t>
      </w:r>
      <w:r w:rsidR="00AE343B">
        <w:t>tion of</w:t>
      </w:r>
      <w:r w:rsidR="001131D4">
        <w:t xml:space="preserve"> </w:t>
      </w:r>
      <w:r w:rsidR="00912936">
        <w:t xml:space="preserve">a </w:t>
      </w:r>
      <w:r w:rsidR="001131D4" w:rsidRPr="00892444">
        <w:t xml:space="preserve">wild-type strain of </w:t>
      </w:r>
      <w:r w:rsidR="00912936">
        <w:t>E</w:t>
      </w:r>
      <w:r w:rsidR="001131D4" w:rsidRPr="00892444">
        <w:t xml:space="preserve">ctromelia virus (strain Moscow) </w:t>
      </w:r>
      <w:r>
        <w:t>and</w:t>
      </w:r>
      <w:r w:rsidR="001131D4" w:rsidRPr="00892444">
        <w:t xml:space="preserve"> recombinant strain of Venezuelan equine encephalitis virus that expresses GFP (VEEV-GFP) that is in the attenuated vaccine strain background (TC-83). </w:t>
      </w:r>
    </w:p>
    <w:p w14:paraId="4AB22762" w14:textId="77777777" w:rsidR="001131D4" w:rsidRPr="00BC372F" w:rsidRDefault="001131D4" w:rsidP="001131D4">
      <w:pPr>
        <w:pStyle w:val="Agendabullet1"/>
        <w:jc w:val="both"/>
      </w:pPr>
      <w:r w:rsidRPr="00BC372F">
        <w:t>Pathogen previously genetically modified: Risk Group 2</w:t>
      </w:r>
    </w:p>
    <w:p w14:paraId="2F9DB365" w14:textId="0650306D" w:rsidR="001131D4" w:rsidRPr="00BC372F" w:rsidRDefault="001131D4" w:rsidP="001131D4">
      <w:pPr>
        <w:pStyle w:val="AgendaBullet2"/>
        <w:rPr>
          <w:b/>
        </w:rPr>
      </w:pPr>
      <w:r w:rsidRPr="00BC372F">
        <w:t>Venezuelan equine encephalitis virus, strain TC83</w:t>
      </w:r>
    </w:p>
    <w:p w14:paraId="4FF7E688" w14:textId="77777777" w:rsidR="001131D4" w:rsidRPr="002B0D37" w:rsidRDefault="001131D4" w:rsidP="001131D4">
      <w:pPr>
        <w:pStyle w:val="AgendaBullet2"/>
        <w:numPr>
          <w:ilvl w:val="1"/>
          <w:numId w:val="2"/>
        </w:numPr>
      </w:pPr>
      <w:r w:rsidRPr="00BC372F">
        <w:t>Modified for the expression of fluorescent marker</w:t>
      </w:r>
    </w:p>
    <w:p w14:paraId="7453DC20" w14:textId="77777777" w:rsidR="001131D4" w:rsidRPr="00BC372F" w:rsidRDefault="001131D4" w:rsidP="001131D4">
      <w:pPr>
        <w:pStyle w:val="Agendabullet1"/>
      </w:pPr>
      <w:r w:rsidRPr="00BC372F">
        <w:t>Pathogen not genetically modified: Risk Group 2</w:t>
      </w:r>
    </w:p>
    <w:p w14:paraId="5030A6F8" w14:textId="4D5E8A28" w:rsidR="001131D4" w:rsidRPr="00523974" w:rsidRDefault="001131D4" w:rsidP="001131D4">
      <w:pPr>
        <w:pStyle w:val="Agendabullet1"/>
        <w:numPr>
          <w:ilvl w:val="1"/>
          <w:numId w:val="1"/>
        </w:numPr>
      </w:pPr>
      <w:r w:rsidRPr="00523974">
        <w:rPr>
          <w:b w:val="0"/>
          <w:bCs/>
        </w:rPr>
        <w:t xml:space="preserve">Ectromelia, strain Moscow </w:t>
      </w:r>
    </w:p>
    <w:p w14:paraId="75824EEF" w14:textId="77777777" w:rsidR="001131D4" w:rsidRPr="00832E1B" w:rsidRDefault="001131D4" w:rsidP="001131D4">
      <w:pPr>
        <w:pStyle w:val="Agendabullet1"/>
        <w:jc w:val="both"/>
      </w:pPr>
      <w:r w:rsidRPr="00832E1B">
        <w:t xml:space="preserve">Transgenes: </w:t>
      </w:r>
      <w:r w:rsidRPr="00832E1B">
        <w:rPr>
          <w:b w:val="0"/>
        </w:rPr>
        <w:t>function (source)</w:t>
      </w:r>
    </w:p>
    <w:p w14:paraId="231B14AC" w14:textId="3EE70217" w:rsidR="001131D4" w:rsidRPr="00832E1B" w:rsidRDefault="001131D4" w:rsidP="001131D4">
      <w:pPr>
        <w:pStyle w:val="AgendaBullet2"/>
        <w:rPr>
          <w:b/>
        </w:rPr>
      </w:pPr>
      <w:r w:rsidRPr="00832E1B">
        <w:t>fluorescent marker (</w:t>
      </w:r>
      <w:r w:rsidRPr="00832E1B">
        <w:rPr>
          <w:i/>
        </w:rPr>
        <w:t>A. victoria</w:t>
      </w:r>
      <w:r w:rsidRPr="00832E1B">
        <w:t>)</w:t>
      </w:r>
    </w:p>
    <w:p w14:paraId="60F4C90C" w14:textId="77777777" w:rsidR="001131D4" w:rsidRPr="00832E1B" w:rsidRDefault="001131D4" w:rsidP="001131D4">
      <w:pPr>
        <w:pStyle w:val="Agendabullet1"/>
        <w:jc w:val="both"/>
      </w:pPr>
      <w:r w:rsidRPr="00832E1B">
        <w:t xml:space="preserve">Oncogenes/Tumor suppressor: </w:t>
      </w:r>
      <w:r w:rsidRPr="00832E1B">
        <w:rPr>
          <w:b w:val="0"/>
        </w:rPr>
        <w:t xml:space="preserve">None </w:t>
      </w:r>
    </w:p>
    <w:p w14:paraId="29D1C4E7" w14:textId="77777777" w:rsidR="001131D4" w:rsidRPr="00832E1B" w:rsidRDefault="001131D4" w:rsidP="001131D4">
      <w:pPr>
        <w:pStyle w:val="Agendabullet1"/>
        <w:jc w:val="both"/>
      </w:pPr>
      <w:r w:rsidRPr="00832E1B">
        <w:t xml:space="preserve">Toxic Genes: </w:t>
      </w:r>
      <w:r w:rsidRPr="00832E1B">
        <w:rPr>
          <w:b w:val="0"/>
        </w:rPr>
        <w:t>None</w:t>
      </w:r>
    </w:p>
    <w:p w14:paraId="713D7F69" w14:textId="2C1A0700" w:rsidR="001131D4" w:rsidRPr="00015602" w:rsidRDefault="001131D4" w:rsidP="001131D4">
      <w:pPr>
        <w:pStyle w:val="Agendabullet1"/>
        <w:numPr>
          <w:ilvl w:val="0"/>
          <w:numId w:val="0"/>
        </w:numPr>
        <w:ind w:left="720"/>
        <w:jc w:val="both"/>
      </w:pPr>
      <w:r w:rsidRPr="00E84371">
        <w:t xml:space="preserve">Host: </w:t>
      </w:r>
      <w:r w:rsidRPr="001B0D38">
        <w:rPr>
          <w:b w:val="0"/>
        </w:rPr>
        <w:t>Mammalian (</w:t>
      </w:r>
      <w:r w:rsidR="00892444" w:rsidRPr="001B0D38">
        <w:rPr>
          <w:b w:val="0"/>
        </w:rPr>
        <w:t xml:space="preserve">established non-human primate, human, </w:t>
      </w:r>
      <w:r w:rsidR="001B0D38" w:rsidRPr="001B0D38">
        <w:rPr>
          <w:b w:val="0"/>
        </w:rPr>
        <w:t xml:space="preserve">hamster, mouse, and rabbit cell lines; </w:t>
      </w:r>
      <w:r w:rsidRPr="001B0D38">
        <w:rPr>
          <w:b w:val="0"/>
        </w:rPr>
        <w:t>primary cell lines: mouse); bacteria (</w:t>
      </w:r>
      <w:r w:rsidRPr="001B0D38">
        <w:rPr>
          <w:b w:val="0"/>
          <w:i/>
          <w:iCs/>
        </w:rPr>
        <w:t>E. coli</w:t>
      </w:r>
      <w:r w:rsidRPr="001B0D38">
        <w:rPr>
          <w:b w:val="0"/>
        </w:rPr>
        <w:t xml:space="preserve"> K12)</w:t>
      </w:r>
    </w:p>
    <w:p w14:paraId="5F4DE125" w14:textId="1D09167E" w:rsidR="001131D4" w:rsidRPr="00DA4050" w:rsidRDefault="001131D4" w:rsidP="001131D4">
      <w:pPr>
        <w:pStyle w:val="Agendabullet1"/>
        <w:jc w:val="both"/>
      </w:pPr>
      <w:r w:rsidRPr="00141F21">
        <w:t xml:space="preserve">Zoonotic Potential: </w:t>
      </w:r>
      <w:r w:rsidRPr="00141F21">
        <w:rPr>
          <w:b w:val="0"/>
        </w:rPr>
        <w:t xml:space="preserve">The PI is using </w:t>
      </w:r>
      <w:r w:rsidR="00D47C4E">
        <w:rPr>
          <w:b w:val="0"/>
        </w:rPr>
        <w:t>E</w:t>
      </w:r>
      <w:r w:rsidRPr="00141F21">
        <w:rPr>
          <w:b w:val="0"/>
        </w:rPr>
        <w:t>ctromelia</w:t>
      </w:r>
      <w:r>
        <w:rPr>
          <w:b w:val="0"/>
        </w:rPr>
        <w:t xml:space="preserve"> and </w:t>
      </w:r>
      <w:r w:rsidRPr="0018310A">
        <w:rPr>
          <w:b w:val="0"/>
        </w:rPr>
        <w:t>Venezuelan equine encephalitis virus</w:t>
      </w:r>
      <w:r w:rsidRPr="00141F21">
        <w:rPr>
          <w:b w:val="0"/>
        </w:rPr>
        <w:t>, zoonotic virus</w:t>
      </w:r>
      <w:r>
        <w:rPr>
          <w:b w:val="0"/>
        </w:rPr>
        <w:t>es</w:t>
      </w:r>
      <w:r w:rsidRPr="00141F21">
        <w:rPr>
          <w:b w:val="0"/>
        </w:rPr>
        <w:t xml:space="preserve"> that affect livestock animals which may </w:t>
      </w:r>
      <w:r w:rsidRPr="00DA4050">
        <w:rPr>
          <w:b w:val="0"/>
        </w:rPr>
        <w:t xml:space="preserve">result in an economic impact according to APHIS. All laboratory personnel must avoid contact with livestock for 5 days following work with active </w:t>
      </w:r>
      <w:r w:rsidR="00504279">
        <w:rPr>
          <w:b w:val="0"/>
        </w:rPr>
        <w:t>e</w:t>
      </w:r>
      <w:r w:rsidRPr="00DA4050">
        <w:rPr>
          <w:b w:val="0"/>
        </w:rPr>
        <w:t>ctromelia</w:t>
      </w:r>
      <w:r>
        <w:rPr>
          <w:b w:val="0"/>
        </w:rPr>
        <w:t xml:space="preserve"> and </w:t>
      </w:r>
      <w:r w:rsidRPr="0018310A">
        <w:rPr>
          <w:b w:val="0"/>
        </w:rPr>
        <w:t>Venezuelan equine encephalitis virus</w:t>
      </w:r>
      <w:r w:rsidRPr="00DA4050">
        <w:rPr>
          <w:b w:val="0"/>
        </w:rPr>
        <w:t>.</w:t>
      </w:r>
    </w:p>
    <w:p w14:paraId="49C327FA" w14:textId="77777777" w:rsidR="001131D4" w:rsidRPr="002326CB" w:rsidRDefault="001131D4" w:rsidP="001131D4">
      <w:pPr>
        <w:pStyle w:val="Agendabullet1"/>
        <w:rPr>
          <w:b w:val="0"/>
          <w:bCs/>
        </w:rPr>
      </w:pPr>
      <w:r w:rsidRPr="002326CB">
        <w:t xml:space="preserve">Notes: </w:t>
      </w:r>
      <w:r w:rsidRPr="002326CB">
        <w:rPr>
          <w:b w:val="0"/>
          <w:bCs/>
        </w:rPr>
        <w:t>Production, purification, and concentration of virus.</w:t>
      </w:r>
    </w:p>
    <w:p w14:paraId="5EE16BFF" w14:textId="77777777" w:rsidR="001131D4" w:rsidRPr="002326CB" w:rsidRDefault="001131D4" w:rsidP="001131D4">
      <w:pPr>
        <w:pStyle w:val="Agendabullet1"/>
        <w:jc w:val="both"/>
        <w:rPr>
          <w:b w:val="0"/>
        </w:rPr>
      </w:pPr>
      <w:r w:rsidRPr="002326CB">
        <w:t>Animal Model:</w:t>
      </w:r>
      <w:r w:rsidRPr="002326CB">
        <w:rPr>
          <w:b w:val="0"/>
        </w:rPr>
        <w:t xml:space="preserve"> In vitro only</w:t>
      </w:r>
    </w:p>
    <w:p w14:paraId="132D99D9" w14:textId="77777777" w:rsidR="001131D4" w:rsidRPr="00E14C6E" w:rsidRDefault="001131D4" w:rsidP="001131D4">
      <w:pPr>
        <w:pStyle w:val="Agendabullet1"/>
        <w:jc w:val="both"/>
      </w:pPr>
      <w:r w:rsidRPr="00E14C6E">
        <w:t xml:space="preserve">Required Training, Procedures, and Containment:  </w:t>
      </w:r>
    </w:p>
    <w:p w14:paraId="5773D789" w14:textId="77777777" w:rsidR="001131D4" w:rsidRPr="00E14C6E" w:rsidRDefault="001131D4" w:rsidP="001131D4">
      <w:pPr>
        <w:pStyle w:val="AgendaBullet2"/>
      </w:pPr>
      <w:r w:rsidRPr="00E14C6E">
        <w:t xml:space="preserve">In-Vitro Procedures: </w:t>
      </w:r>
    </w:p>
    <w:p w14:paraId="12207FB9" w14:textId="77777777" w:rsidR="001131D4" w:rsidRPr="00E14C6E" w:rsidRDefault="001131D4" w:rsidP="001131D4">
      <w:pPr>
        <w:pStyle w:val="Agendabullet30"/>
      </w:pPr>
      <w:r w:rsidRPr="00E14C6E">
        <w:t>BSL1 – Standard molecular biology procedures</w:t>
      </w:r>
    </w:p>
    <w:p w14:paraId="03D08905" w14:textId="77777777" w:rsidR="001131D4" w:rsidRPr="00E14C6E" w:rsidRDefault="001131D4" w:rsidP="001131D4">
      <w:pPr>
        <w:pStyle w:val="Agendabullet30"/>
      </w:pPr>
      <w:r w:rsidRPr="00E14C6E">
        <w:t xml:space="preserve">BSL2 – Biosafety cabinet use during manipulation of pathogen stocks and cultures </w:t>
      </w:r>
      <w:r>
        <w:t xml:space="preserve">and human and non-human primate cell lines </w:t>
      </w:r>
      <w:r w:rsidRPr="00E14C6E">
        <w:t xml:space="preserve">when procedures involve the generation of aerosols and splashes </w:t>
      </w:r>
    </w:p>
    <w:p w14:paraId="722529C1" w14:textId="77777777" w:rsidR="001131D4" w:rsidRPr="00E14C6E" w:rsidRDefault="001131D4" w:rsidP="001131D4">
      <w:pPr>
        <w:pStyle w:val="Agendabullet30"/>
      </w:pPr>
      <w:r w:rsidRPr="00E14C6E">
        <w:t>PPE – Laboratory coat, gloves, and eye protection are required</w:t>
      </w:r>
    </w:p>
    <w:p w14:paraId="16BFC003" w14:textId="77777777" w:rsidR="001131D4" w:rsidRPr="00E14C6E" w:rsidRDefault="001131D4" w:rsidP="001131D4">
      <w:pPr>
        <w:pStyle w:val="Agendabullet1"/>
      </w:pPr>
      <w:r w:rsidRPr="00E14C6E">
        <w:t xml:space="preserve">Training: </w:t>
      </w:r>
      <w:r>
        <w:rPr>
          <w:b w:val="0"/>
          <w:bCs/>
        </w:rPr>
        <w:t>All individuals have required training</w:t>
      </w:r>
    </w:p>
    <w:p w14:paraId="5535DFF9" w14:textId="77777777" w:rsidR="001131D4" w:rsidRPr="00A83AB4" w:rsidRDefault="001131D4" w:rsidP="001131D4">
      <w:pPr>
        <w:pStyle w:val="Agendabullet1"/>
        <w:jc w:val="both"/>
        <w:rPr>
          <w:rFonts w:eastAsiaTheme="minorHAnsi"/>
        </w:rPr>
      </w:pPr>
      <w:r w:rsidRPr="00A83AB4">
        <w:t>2024-25 Lab Survey Results:</w:t>
      </w:r>
      <w:r w:rsidRPr="00A83AB4">
        <w:rPr>
          <w:rFonts w:eastAsiaTheme="minorHAnsi"/>
        </w:rPr>
        <w:t xml:space="preserve"> </w:t>
      </w:r>
      <w:r w:rsidRPr="00A83AB4">
        <w:rPr>
          <w:rFonts w:eastAsiaTheme="minorHAnsi"/>
          <w:b w:val="0"/>
          <w:bCs/>
        </w:rPr>
        <w:t>8 deficiencies found, all corrected</w:t>
      </w:r>
    </w:p>
    <w:p w14:paraId="50640E3E" w14:textId="77777777" w:rsidR="00AC4B2D" w:rsidRDefault="00AC4B2D" w:rsidP="001131D4"/>
    <w:tbl>
      <w:tblPr>
        <w:tblStyle w:val="TableGrid4"/>
        <w:tblW w:w="5000" w:type="pct"/>
        <w:tblLook w:val="04A0" w:firstRow="1" w:lastRow="0" w:firstColumn="1" w:lastColumn="0" w:noHBand="0" w:noVBand="1"/>
      </w:tblPr>
      <w:tblGrid>
        <w:gridCol w:w="10070"/>
      </w:tblGrid>
      <w:tr w:rsidR="00A6597F" w:rsidRPr="005D2CA4" w14:paraId="2E9599D3" w14:textId="77777777">
        <w:tc>
          <w:tcPr>
            <w:tcW w:w="5000" w:type="pct"/>
          </w:tcPr>
          <w:p w14:paraId="5427C0BC" w14:textId="77777777" w:rsidR="00A6597F" w:rsidRPr="005D2CA4" w:rsidRDefault="00A6597F" w:rsidP="00CF7A76">
            <w:pPr>
              <w:tabs>
                <w:tab w:val="left" w:pos="4216"/>
              </w:tabs>
              <w:rPr>
                <w:rFonts w:ascii="Aptos" w:hAnsi="Aptos" w:cstheme="minorHAnsi"/>
                <w:b/>
                <w:sz w:val="22"/>
              </w:rPr>
            </w:pPr>
            <w:r w:rsidRPr="005D2CA4">
              <w:rPr>
                <w:rFonts w:ascii="Aptos" w:hAnsi="Aptos" w:cstheme="minorHAnsi"/>
                <w:b/>
                <w:sz w:val="22"/>
              </w:rPr>
              <w:t>Summary:</w:t>
            </w:r>
          </w:p>
          <w:p w14:paraId="1419D859" w14:textId="77777777" w:rsidR="00A6597F" w:rsidRPr="005D2CA4" w:rsidRDefault="00A6597F" w:rsidP="00A6597F">
            <w:pPr>
              <w:numPr>
                <w:ilvl w:val="0"/>
                <w:numId w:val="36"/>
              </w:numPr>
              <w:tabs>
                <w:tab w:val="left" w:pos="4216"/>
              </w:tabs>
              <w:contextualSpacing/>
              <w:rPr>
                <w:rFonts w:ascii="Aptos" w:hAnsi="Aptos" w:cstheme="minorHAnsi"/>
                <w:bCs/>
                <w:sz w:val="22"/>
              </w:rPr>
            </w:pPr>
            <w:r w:rsidRPr="005D2CA4">
              <w:rPr>
                <w:rFonts w:ascii="Aptos" w:hAnsi="Aptos" w:cstheme="minorHAnsi"/>
                <w:bCs/>
                <w:sz w:val="22"/>
              </w:rPr>
              <w:t>No safety concerns</w:t>
            </w:r>
          </w:p>
          <w:p w14:paraId="3E8D7EF6" w14:textId="77777777" w:rsidR="00A6597F" w:rsidRPr="005D2CA4" w:rsidRDefault="00A6597F" w:rsidP="00CF7A76">
            <w:pPr>
              <w:tabs>
                <w:tab w:val="left" w:pos="4216"/>
              </w:tabs>
              <w:rPr>
                <w:rFonts w:ascii="Aptos" w:hAnsi="Aptos" w:cstheme="minorHAnsi"/>
                <w:b/>
                <w:sz w:val="22"/>
              </w:rPr>
            </w:pPr>
            <w:r w:rsidRPr="005D2CA4">
              <w:rPr>
                <w:rFonts w:ascii="Aptos" w:hAnsi="Aptos" w:cstheme="minorHAnsi"/>
                <w:b/>
                <w:sz w:val="22"/>
              </w:rPr>
              <w:t xml:space="preserve">In favor: </w:t>
            </w:r>
            <w:r w:rsidRPr="005D2CA4">
              <w:rPr>
                <w:rFonts w:ascii="Aptos" w:hAnsi="Aptos" w:cstheme="minorHAnsi"/>
                <w:bCs/>
                <w:sz w:val="22"/>
              </w:rPr>
              <w:t>All</w:t>
            </w:r>
          </w:p>
          <w:p w14:paraId="554C78C9" w14:textId="77777777" w:rsidR="00A6597F" w:rsidRPr="005D2CA4" w:rsidRDefault="00A6597F" w:rsidP="00CF7A76">
            <w:pPr>
              <w:tabs>
                <w:tab w:val="left" w:pos="4216"/>
              </w:tabs>
              <w:rPr>
                <w:rFonts w:ascii="Aptos" w:hAnsi="Aptos" w:cstheme="minorHAnsi"/>
                <w:b/>
                <w:sz w:val="22"/>
              </w:rPr>
            </w:pPr>
            <w:r w:rsidRPr="005D2CA4">
              <w:rPr>
                <w:rFonts w:ascii="Aptos" w:hAnsi="Aptos" w:cstheme="minorHAnsi"/>
                <w:b/>
                <w:sz w:val="22"/>
              </w:rPr>
              <w:t xml:space="preserve">Opposed: </w:t>
            </w:r>
            <w:r w:rsidRPr="005D2CA4">
              <w:rPr>
                <w:rFonts w:ascii="Aptos" w:hAnsi="Aptos" w:cstheme="minorHAnsi"/>
                <w:bCs/>
                <w:sz w:val="22"/>
              </w:rPr>
              <w:t>None</w:t>
            </w:r>
          </w:p>
          <w:p w14:paraId="71C2938E" w14:textId="77777777" w:rsidR="00A6597F" w:rsidRPr="005D2CA4" w:rsidRDefault="00A6597F" w:rsidP="00CF7A76">
            <w:pPr>
              <w:tabs>
                <w:tab w:val="left" w:pos="4216"/>
              </w:tabs>
              <w:rPr>
                <w:rFonts w:ascii="Aptos" w:hAnsi="Aptos" w:cstheme="minorHAnsi"/>
                <w:b/>
                <w:sz w:val="22"/>
              </w:rPr>
            </w:pPr>
            <w:r w:rsidRPr="005D2CA4">
              <w:rPr>
                <w:rFonts w:ascii="Aptos" w:hAnsi="Aptos" w:cstheme="minorHAnsi"/>
                <w:b/>
                <w:sz w:val="22"/>
              </w:rPr>
              <w:t xml:space="preserve">Abstained: </w:t>
            </w:r>
            <w:r w:rsidRPr="005D2CA4">
              <w:rPr>
                <w:rFonts w:ascii="Aptos" w:hAnsi="Aptos" w:cstheme="minorHAnsi"/>
                <w:bCs/>
                <w:sz w:val="22"/>
              </w:rPr>
              <w:t>None</w:t>
            </w:r>
          </w:p>
          <w:p w14:paraId="50A394F0" w14:textId="77777777" w:rsidR="00A6597F" w:rsidRPr="005D2CA4" w:rsidRDefault="00A6597F" w:rsidP="00CF7A76">
            <w:pPr>
              <w:overflowPunct w:val="0"/>
              <w:autoSpaceDE w:val="0"/>
              <w:autoSpaceDN w:val="0"/>
              <w:adjustRightInd w:val="0"/>
              <w:contextualSpacing/>
              <w:rPr>
                <w:rFonts w:ascii="Aptos" w:hAnsi="Aptos" w:cstheme="minorHAnsi"/>
                <w:b/>
                <w:bCs/>
                <w:sz w:val="22"/>
              </w:rPr>
            </w:pPr>
            <w:r w:rsidRPr="005D2CA4">
              <w:rPr>
                <w:rFonts w:ascii="Aptos" w:hAnsi="Aptos" w:cstheme="minorHAnsi"/>
                <w:b/>
                <w:sz w:val="22"/>
              </w:rPr>
              <w:t xml:space="preserve">Status: </w:t>
            </w:r>
            <w:r w:rsidRPr="005D2CA4">
              <w:rPr>
                <w:rFonts w:ascii="Aptos" w:hAnsi="Aptos" w:cstheme="minorHAnsi"/>
                <w:bCs/>
                <w:sz w:val="22"/>
              </w:rPr>
              <w:t xml:space="preserve">Approved </w:t>
            </w:r>
          </w:p>
        </w:tc>
      </w:tr>
    </w:tbl>
    <w:p w14:paraId="39160165" w14:textId="77777777" w:rsidR="00A6597F" w:rsidRDefault="00A6597F"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4FA37297" w14:textId="77777777" w:rsidTr="007E0549">
        <w:trPr>
          <w:trHeight w:val="251"/>
        </w:trPr>
        <w:tc>
          <w:tcPr>
            <w:tcW w:w="10070" w:type="dxa"/>
            <w:tcBorders>
              <w:top w:val="single" w:sz="4" w:space="0" w:color="auto"/>
              <w:bottom w:val="single" w:sz="4" w:space="0" w:color="auto"/>
            </w:tcBorders>
          </w:tcPr>
          <w:p w14:paraId="7B5A3B57" w14:textId="77777777" w:rsidR="001131D4" w:rsidRPr="00E9449F" w:rsidRDefault="001131D4">
            <w:pPr>
              <w:pStyle w:val="SectionTitle"/>
              <w:contextualSpacing w:val="0"/>
            </w:pPr>
            <w:r w:rsidRPr="00E9449F">
              <w:t xml:space="preserve">Recombinant DNA </w:t>
            </w:r>
            <w:r w:rsidRPr="00B70A90">
              <w:t>Registration for IBC review and authorization.</w:t>
            </w:r>
            <w:r w:rsidRPr="00E9449F">
              <w:t xml:space="preserve"> </w:t>
            </w:r>
          </w:p>
        </w:tc>
      </w:tr>
    </w:tbl>
    <w:p w14:paraId="4C6FD99B" w14:textId="77777777" w:rsidR="001131D4" w:rsidRPr="00496260" w:rsidRDefault="001131D4" w:rsidP="001131D4">
      <w:pPr>
        <w:pStyle w:val="Heading1"/>
      </w:pPr>
      <w:r w:rsidRPr="009C527B">
        <w:t xml:space="preserve">PI: </w:t>
      </w:r>
      <w:r w:rsidRPr="00496260">
        <w:t>Michael Rosen</w:t>
      </w:r>
    </w:p>
    <w:p w14:paraId="4F9F4ED0" w14:textId="77777777" w:rsidR="001131D4" w:rsidRPr="00496260" w:rsidRDefault="001131D4" w:rsidP="001131D4">
      <w:pPr>
        <w:pStyle w:val="Agendabullet1"/>
        <w:rPr>
          <w:b w:val="0"/>
          <w:bCs/>
        </w:rPr>
      </w:pPr>
      <w:r w:rsidRPr="00496260">
        <w:t xml:space="preserve">Title: </w:t>
      </w:r>
      <w:r w:rsidRPr="00496260">
        <w:rPr>
          <w:b w:val="0"/>
          <w:bCs/>
        </w:rPr>
        <w:t>The study of mechanisms by which the properties and interactions of individual molecules give rise to cellular architecture and function, relating molecular scales to cellular scales of organization.</w:t>
      </w:r>
    </w:p>
    <w:p w14:paraId="2D9F6525" w14:textId="77777777" w:rsidR="001131D4" w:rsidRPr="00F67136" w:rsidRDefault="001131D4" w:rsidP="001131D4">
      <w:pPr>
        <w:pStyle w:val="Agendabullet1"/>
        <w:jc w:val="both"/>
      </w:pPr>
      <w:r w:rsidRPr="00496260">
        <w:t>Note:</w:t>
      </w:r>
      <w:r w:rsidRPr="00496260">
        <w:rPr>
          <w:b w:val="0"/>
        </w:rPr>
        <w:t xml:space="preserve"> Amendment for pathogen</w:t>
      </w:r>
      <w:r>
        <w:rPr>
          <w:b w:val="0"/>
        </w:rPr>
        <w:t xml:space="preserve"> addition</w:t>
      </w:r>
    </w:p>
    <w:p w14:paraId="56F7FF47" w14:textId="77777777" w:rsidR="001131D4" w:rsidRPr="00CD599C" w:rsidRDefault="001131D4" w:rsidP="001131D4">
      <w:pPr>
        <w:pStyle w:val="Agendabullet1"/>
        <w:jc w:val="both"/>
      </w:pPr>
      <w:r w:rsidRPr="00E9449F">
        <w:t>NIH Guideline Section(s):</w:t>
      </w:r>
      <w:r>
        <w:t xml:space="preserve"> </w:t>
      </w:r>
      <w:r>
        <w:rPr>
          <w:b w:val="0"/>
          <w:bCs/>
        </w:rPr>
        <w:t>Not applicable to this amendment</w:t>
      </w:r>
    </w:p>
    <w:p w14:paraId="105836FA" w14:textId="070F9767" w:rsidR="001131D4" w:rsidRPr="005640E4" w:rsidRDefault="001131D4" w:rsidP="001131D4">
      <w:pPr>
        <w:pStyle w:val="Agendabullet1"/>
        <w:jc w:val="both"/>
      </w:pPr>
      <w:r w:rsidRPr="00E9449F">
        <w:t xml:space="preserve">Project Summary: </w:t>
      </w:r>
    </w:p>
    <w:p w14:paraId="20ABEFA7" w14:textId="067B96C3" w:rsidR="00653C5E" w:rsidRDefault="00653C5E" w:rsidP="00653C5E">
      <w:pPr>
        <w:pStyle w:val="AgendaBullet2"/>
        <w:rPr>
          <w:b/>
        </w:rPr>
      </w:pPr>
      <w:r>
        <w:lastRenderedPageBreak/>
        <w:t>Visualize</w:t>
      </w:r>
      <w:r w:rsidRPr="00603299">
        <w:t xml:space="preserve"> how the replication machinery operates when DNA is packaged with histone proteins into nucleosomes</w:t>
      </w:r>
      <w:r w:rsidR="00455FE6">
        <w:t xml:space="preserve"> </w:t>
      </w:r>
      <w:r w:rsidRPr="00603299">
        <w:t xml:space="preserve">and how viruses orchestrate chromatin disassembly, genome duplication, and chromatin reassembly to complete their life cycle. </w:t>
      </w:r>
    </w:p>
    <w:p w14:paraId="7F159C5A" w14:textId="77777777" w:rsidR="00653C5E" w:rsidRPr="00015602" w:rsidRDefault="00653C5E" w:rsidP="00653C5E">
      <w:pPr>
        <w:pStyle w:val="AgendaBullet2"/>
      </w:pPr>
      <w:r>
        <w:t>I</w:t>
      </w:r>
      <w:r w:rsidRPr="00603299">
        <w:t xml:space="preserve">nfect CV-1 monkey kidney cells with wild-type SV40 at defined multiplicities of infection, harvest infected cells at specific time points (0-72 hours post-infection), and purify intact minichromosomes for cryo-ET imaging. </w:t>
      </w:r>
    </w:p>
    <w:p w14:paraId="2341BCC3" w14:textId="77777777" w:rsidR="001131D4" w:rsidRPr="00807AC7" w:rsidRDefault="001131D4" w:rsidP="001131D4">
      <w:pPr>
        <w:pStyle w:val="Agendabullet1"/>
      </w:pPr>
      <w:r w:rsidRPr="005640E4">
        <w:t xml:space="preserve">Pathogen </w:t>
      </w:r>
      <w:r w:rsidRPr="00807AC7">
        <w:t>not genetically modified</w:t>
      </w:r>
      <w:r w:rsidRPr="00EC5634">
        <w:t>: Risk Group 2</w:t>
      </w:r>
    </w:p>
    <w:p w14:paraId="2BF34834" w14:textId="6F824780" w:rsidR="001131D4" w:rsidRPr="00807AC7" w:rsidRDefault="001131D4" w:rsidP="001131D4">
      <w:pPr>
        <w:pStyle w:val="Agendabullet1"/>
        <w:numPr>
          <w:ilvl w:val="1"/>
          <w:numId w:val="1"/>
        </w:numPr>
      </w:pPr>
      <w:r w:rsidRPr="00807AC7">
        <w:rPr>
          <w:b w:val="0"/>
          <w:bCs/>
        </w:rPr>
        <w:t>Simian virus 40, strain Pa-57</w:t>
      </w:r>
    </w:p>
    <w:p w14:paraId="27E2082C" w14:textId="77777777" w:rsidR="001131D4" w:rsidRPr="00D95846" w:rsidRDefault="001131D4" w:rsidP="001131D4">
      <w:pPr>
        <w:pStyle w:val="Agendabullet1"/>
        <w:jc w:val="both"/>
      </w:pPr>
      <w:r w:rsidRPr="00D95846">
        <w:t xml:space="preserve">Notes: </w:t>
      </w:r>
      <w:r w:rsidRPr="00D95846">
        <w:rPr>
          <w:b w:val="0"/>
        </w:rPr>
        <w:t xml:space="preserve">Production, purification, and concentration of virus. </w:t>
      </w:r>
    </w:p>
    <w:p w14:paraId="25603A0E" w14:textId="77777777" w:rsidR="001131D4" w:rsidRPr="00D95846" w:rsidRDefault="001131D4" w:rsidP="001131D4">
      <w:pPr>
        <w:pStyle w:val="Agendabullet1"/>
        <w:jc w:val="both"/>
        <w:rPr>
          <w:b w:val="0"/>
        </w:rPr>
      </w:pPr>
      <w:r w:rsidRPr="00D95846">
        <w:t xml:space="preserve">Animal Model: </w:t>
      </w:r>
      <w:r w:rsidRPr="00D95846">
        <w:rPr>
          <w:b w:val="0"/>
        </w:rPr>
        <w:t>In vitro only</w:t>
      </w:r>
    </w:p>
    <w:p w14:paraId="5ED7AAE7" w14:textId="77777777" w:rsidR="001131D4" w:rsidRPr="00E9449F" w:rsidRDefault="001131D4" w:rsidP="001131D4">
      <w:pPr>
        <w:pStyle w:val="Agendabullet1"/>
        <w:jc w:val="both"/>
      </w:pPr>
      <w:r w:rsidRPr="00E9449F">
        <w:t xml:space="preserve">Required Training, Procedures, and Containment:  </w:t>
      </w:r>
    </w:p>
    <w:p w14:paraId="12C44C91" w14:textId="77777777" w:rsidR="001131D4" w:rsidRPr="00894652" w:rsidRDefault="001131D4" w:rsidP="001131D4">
      <w:pPr>
        <w:pStyle w:val="AgendaBullet2"/>
      </w:pPr>
      <w:r w:rsidRPr="00E9449F">
        <w:t>In-</w:t>
      </w:r>
      <w:r w:rsidRPr="00894652">
        <w:t xml:space="preserve">Vitro Procedures: </w:t>
      </w:r>
    </w:p>
    <w:p w14:paraId="0FBA18B1" w14:textId="77777777" w:rsidR="001131D4" w:rsidRPr="00894652" w:rsidRDefault="001131D4" w:rsidP="001131D4">
      <w:pPr>
        <w:pStyle w:val="Agendabullet30"/>
      </w:pPr>
      <w:r w:rsidRPr="00894652">
        <w:t>BSL1 – Standard molecular biology procedures</w:t>
      </w:r>
    </w:p>
    <w:p w14:paraId="7151F2BF" w14:textId="77777777" w:rsidR="001131D4" w:rsidRPr="00894652" w:rsidRDefault="001131D4" w:rsidP="001131D4">
      <w:pPr>
        <w:pStyle w:val="Agendabullet30"/>
      </w:pPr>
      <w:r w:rsidRPr="00894652">
        <w:t xml:space="preserve">BSL2 – Biosafety cabinet use during manipulation of pathogen stocks and cultures and non-human primate cell lines when procedures involve the generation of aerosols and splashes </w:t>
      </w:r>
    </w:p>
    <w:p w14:paraId="6FDA8F48" w14:textId="77777777" w:rsidR="001131D4" w:rsidRPr="005C574D" w:rsidRDefault="001131D4" w:rsidP="001131D4">
      <w:pPr>
        <w:pStyle w:val="Agendabullet30"/>
      </w:pPr>
      <w:r w:rsidRPr="005C574D">
        <w:t>PPE – Laboratory coat, gloves, and eye protection are required</w:t>
      </w:r>
    </w:p>
    <w:p w14:paraId="2EB7ADC6" w14:textId="77777777" w:rsidR="001131D4" w:rsidRPr="005A6389" w:rsidRDefault="001131D4" w:rsidP="004671B8">
      <w:pPr>
        <w:pStyle w:val="Agendabullet1"/>
      </w:pPr>
      <w:r w:rsidRPr="005A6389">
        <w:t xml:space="preserve">Training: </w:t>
      </w:r>
      <w:r w:rsidRPr="00165B33">
        <w:rPr>
          <w:b w:val="0"/>
        </w:rPr>
        <w:t>3 individuals require training</w:t>
      </w:r>
      <w:r w:rsidRPr="005A6389">
        <w:t xml:space="preserve"> </w:t>
      </w:r>
    </w:p>
    <w:p w14:paraId="57925F11" w14:textId="77777777" w:rsidR="001131D4" w:rsidRPr="00FF31D6"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D2464C">
        <w:rPr>
          <w:rFonts w:eastAsiaTheme="minorHAnsi"/>
          <w:b w:val="0"/>
          <w:bCs/>
        </w:rPr>
        <w:t>5 deficiencies found, all corrected</w:t>
      </w:r>
    </w:p>
    <w:p w14:paraId="2555FCB9" w14:textId="77777777" w:rsidR="001131D4" w:rsidRDefault="001131D4" w:rsidP="001131D4">
      <w:pPr>
        <w:pStyle w:val="Agendabullet1"/>
        <w:numPr>
          <w:ilvl w:val="0"/>
          <w:numId w:val="0"/>
        </w:numPr>
        <w:ind w:left="720"/>
        <w:jc w:val="both"/>
        <w:rPr>
          <w:rFonts w:eastAsiaTheme="minorHAnsi"/>
        </w:rPr>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7F686153" w14:textId="77777777" w:rsidTr="00881CFE">
        <w:tc>
          <w:tcPr>
            <w:tcW w:w="5000" w:type="pct"/>
          </w:tcPr>
          <w:p w14:paraId="3965E68F" w14:textId="0F6DD6CA" w:rsidR="00A02FB5" w:rsidRDefault="00A02FB5" w:rsidP="00A02FB5">
            <w:pPr>
              <w:tabs>
                <w:tab w:val="left" w:pos="4216"/>
              </w:tabs>
              <w:rPr>
                <w:rFonts w:ascii="Aptos" w:hAnsi="Aptos" w:cstheme="minorHAnsi"/>
                <w:b/>
                <w:sz w:val="22"/>
              </w:rPr>
            </w:pPr>
            <w:r w:rsidRPr="005D2CA4">
              <w:rPr>
                <w:rFonts w:ascii="Aptos" w:hAnsi="Aptos" w:cstheme="minorHAnsi"/>
                <w:b/>
                <w:sz w:val="22"/>
              </w:rPr>
              <w:t>Summary:</w:t>
            </w:r>
          </w:p>
          <w:p w14:paraId="1C157691" w14:textId="4A72F62A" w:rsidR="00A76A11" w:rsidRPr="004559C6" w:rsidRDefault="00A76A11" w:rsidP="004559C6">
            <w:pPr>
              <w:pStyle w:val="Agendabullet1"/>
              <w:rPr>
                <w:b w:val="0"/>
              </w:rPr>
            </w:pPr>
            <w:r w:rsidRPr="004559C6">
              <w:rPr>
                <w:b w:val="0"/>
              </w:rPr>
              <w:t>Safety concerns for t</w:t>
            </w:r>
            <w:r w:rsidR="00747619" w:rsidRPr="004559C6">
              <w:rPr>
                <w:b w:val="0"/>
              </w:rPr>
              <w:t xml:space="preserve">he </w:t>
            </w:r>
            <w:r w:rsidR="000E07E1" w:rsidRPr="004559C6">
              <w:rPr>
                <w:b w:val="0"/>
              </w:rPr>
              <w:t xml:space="preserve">following </w:t>
            </w:r>
            <w:r w:rsidRPr="004559C6">
              <w:rPr>
                <w:b w:val="0"/>
              </w:rPr>
              <w:t>points were specifically discussed:</w:t>
            </w:r>
          </w:p>
          <w:p w14:paraId="154ACE60" w14:textId="6A7165F7" w:rsidR="00A02FB5" w:rsidRDefault="00A02FB5" w:rsidP="004559C6">
            <w:pPr>
              <w:pStyle w:val="AgendaBullet2"/>
            </w:pPr>
            <w:r w:rsidRPr="00CB325A">
              <w:t>Protocol for isolating minichromosomes from SV40 infected cells, including glycerol gradient separation.</w:t>
            </w:r>
            <w:r w:rsidR="007E798E">
              <w:t xml:space="preserve"> </w:t>
            </w:r>
          </w:p>
          <w:p w14:paraId="1DDA29CB" w14:textId="77777777" w:rsidR="00A57107" w:rsidRPr="004D0CFB" w:rsidRDefault="00A57107" w:rsidP="00A57107">
            <w:pPr>
              <w:pStyle w:val="AgendaBullet2"/>
            </w:pPr>
            <w:r w:rsidRPr="00CB325A">
              <w:t xml:space="preserve">In other protocols, a sufficient concentration of dithiothreitol may be used to inactivate </w:t>
            </w:r>
            <w:r w:rsidRPr="004D0CFB">
              <w:t>virus; however, this protocol uses a lower concentration that would not be sufficient to inactivate.</w:t>
            </w:r>
          </w:p>
          <w:p w14:paraId="216DAFF1" w14:textId="77777777" w:rsidR="00C94033" w:rsidRPr="00CB325A" w:rsidRDefault="00C94033" w:rsidP="00C94033">
            <w:pPr>
              <w:pStyle w:val="AgendaBullet2"/>
            </w:pPr>
            <w:r>
              <w:t>Experience level of lab with virus.</w:t>
            </w:r>
          </w:p>
          <w:p w14:paraId="1176B0E4" w14:textId="77777777" w:rsidR="000908B5" w:rsidRPr="00CB325A" w:rsidRDefault="000908B5" w:rsidP="000908B5">
            <w:pPr>
              <w:pStyle w:val="AgendaBullet2"/>
            </w:pPr>
            <w:r w:rsidRPr="00CB325A">
              <w:t>The lack of susceptibility of non-enveloped virus SV40 to ethanol.</w:t>
            </w:r>
          </w:p>
          <w:p w14:paraId="72CE1A1F" w14:textId="77777777" w:rsidR="00A57107" w:rsidRDefault="00A02FB5" w:rsidP="004559C6">
            <w:pPr>
              <w:pStyle w:val="AgendaBullet2"/>
            </w:pPr>
            <w:r w:rsidRPr="00CB325A">
              <w:t>The potential for</w:t>
            </w:r>
            <w:r w:rsidR="00D83DB7" w:rsidRPr="00CB325A">
              <w:t xml:space="preserve"> </w:t>
            </w:r>
            <w:r w:rsidR="001764A2">
              <w:t>infectious</w:t>
            </w:r>
            <w:r w:rsidR="001764A2" w:rsidRPr="00CB325A">
              <w:t xml:space="preserve"> </w:t>
            </w:r>
            <w:r>
              <w:t>v</w:t>
            </w:r>
            <w:r w:rsidRPr="00CB325A">
              <w:t>irus</w:t>
            </w:r>
            <w:r>
              <w:t xml:space="preserve"> </w:t>
            </w:r>
            <w:r w:rsidRPr="00CB325A">
              <w:t>to be present in the minichromosome preparation</w:t>
            </w:r>
            <w:r w:rsidR="001C6047">
              <w:t>.</w:t>
            </w:r>
          </w:p>
          <w:p w14:paraId="2DB1BFCB" w14:textId="5E22A984" w:rsidR="007E798E" w:rsidRDefault="00A02FB5" w:rsidP="004559C6">
            <w:pPr>
              <w:pStyle w:val="AgendaBullet2"/>
            </w:pPr>
            <w:r w:rsidRPr="00CB325A">
              <w:t>The final minichromosome preparation will be analyzed</w:t>
            </w:r>
            <w:r w:rsidR="007E798E">
              <w:t>:</w:t>
            </w:r>
          </w:p>
          <w:p w14:paraId="418DA7A7" w14:textId="23AE9804" w:rsidR="007E798E" w:rsidRDefault="007E798E" w:rsidP="004559C6">
            <w:pPr>
              <w:pStyle w:val="Agendabullet30"/>
            </w:pPr>
            <w:r>
              <w:t>Via</w:t>
            </w:r>
            <w:r w:rsidR="00A02FB5" w:rsidRPr="00CB325A">
              <w:t xml:space="preserve"> SDS page to confirm that no viral proteins are present </w:t>
            </w:r>
          </w:p>
          <w:p w14:paraId="71DBE4DB" w14:textId="55360C0F" w:rsidR="00A02FB5" w:rsidRPr="00CB325A" w:rsidRDefault="007E798E" w:rsidP="004559C6">
            <w:pPr>
              <w:pStyle w:val="Agendabullet30"/>
            </w:pPr>
            <w:r>
              <w:t>P</w:t>
            </w:r>
            <w:r w:rsidR="00A02FB5" w:rsidRPr="00CB325A">
              <w:t xml:space="preserve">reparations will be used in plaque assay to verify zero plaques at any dilution. </w:t>
            </w:r>
          </w:p>
          <w:p w14:paraId="1C8394D3" w14:textId="47D2E29E" w:rsidR="00A02FB5" w:rsidRDefault="00A02FB5" w:rsidP="004559C6">
            <w:pPr>
              <w:pStyle w:val="AgendaBullet2"/>
            </w:pPr>
            <w:r w:rsidRPr="004D0CFB">
              <w:t>Details of plaque assay and need for results of initial plaque assay to be provided to reviewer</w:t>
            </w:r>
            <w:r>
              <w:t xml:space="preserve"> prior to beginning work in core facility.</w:t>
            </w:r>
          </w:p>
          <w:p w14:paraId="055A5A17" w14:textId="77777777" w:rsidR="00A02FB5" w:rsidRPr="004559C6" w:rsidRDefault="00A02FB5" w:rsidP="00C94033">
            <w:pPr>
              <w:pStyle w:val="AgendaBullet2"/>
            </w:pPr>
            <w:r w:rsidRPr="004559C6">
              <w:t>Lab required to update protocol to include plaque assay for every minichromosome preparation.</w:t>
            </w:r>
          </w:p>
          <w:p w14:paraId="39A5153C" w14:textId="7D1462C8" w:rsidR="00A02871" w:rsidRPr="004559C6" w:rsidRDefault="00A02871" w:rsidP="00C94033">
            <w:pPr>
              <w:pStyle w:val="AgendaBullet2"/>
            </w:pPr>
            <w:r w:rsidRPr="004D0CFB">
              <w:t>Protocol for plunge freezing preparation. CryoEM core facility will be notified of work</w:t>
            </w:r>
            <w:r>
              <w:t>.</w:t>
            </w:r>
          </w:p>
          <w:p w14:paraId="6497504A" w14:textId="77777777" w:rsidR="00A02FB5" w:rsidRPr="004559C6" w:rsidRDefault="00A02FB5" w:rsidP="004559C6">
            <w:pPr>
              <w:pStyle w:val="Agendabullet1"/>
              <w:rPr>
                <w:b w:val="0"/>
              </w:rPr>
            </w:pPr>
            <w:r w:rsidRPr="004559C6">
              <w:rPr>
                <w:b w:val="0"/>
              </w:rPr>
              <w:t>No other safety concerns.</w:t>
            </w:r>
          </w:p>
          <w:p w14:paraId="1BF015B4" w14:textId="77777777" w:rsidR="00A02FB5" w:rsidRPr="005D2CA4" w:rsidRDefault="00A02FB5" w:rsidP="00A02FB5">
            <w:pPr>
              <w:tabs>
                <w:tab w:val="left" w:pos="4216"/>
              </w:tabs>
              <w:rPr>
                <w:rFonts w:ascii="Aptos" w:hAnsi="Aptos" w:cstheme="minorHAnsi"/>
                <w:b/>
                <w:sz w:val="22"/>
              </w:rPr>
            </w:pPr>
            <w:r w:rsidRPr="005D2CA4">
              <w:rPr>
                <w:rFonts w:ascii="Aptos" w:hAnsi="Aptos" w:cstheme="minorHAnsi"/>
                <w:b/>
                <w:sz w:val="22"/>
              </w:rPr>
              <w:t xml:space="preserve">In favor: </w:t>
            </w:r>
            <w:r w:rsidRPr="005D2CA4">
              <w:rPr>
                <w:rFonts w:ascii="Aptos" w:hAnsi="Aptos" w:cstheme="minorHAnsi"/>
                <w:bCs/>
                <w:sz w:val="22"/>
              </w:rPr>
              <w:t>All</w:t>
            </w:r>
          </w:p>
          <w:p w14:paraId="647D66AA" w14:textId="77777777" w:rsidR="00A02FB5" w:rsidRPr="000E3E8E" w:rsidRDefault="00A02FB5" w:rsidP="00A02FB5">
            <w:pPr>
              <w:tabs>
                <w:tab w:val="left" w:pos="4216"/>
              </w:tabs>
              <w:rPr>
                <w:rFonts w:ascii="Aptos" w:hAnsi="Aptos" w:cstheme="minorHAnsi"/>
                <w:b/>
                <w:sz w:val="22"/>
              </w:rPr>
            </w:pPr>
            <w:r w:rsidRPr="000E3E8E">
              <w:rPr>
                <w:rFonts w:ascii="Aptos" w:hAnsi="Aptos" w:cstheme="minorHAnsi"/>
                <w:b/>
                <w:sz w:val="22"/>
              </w:rPr>
              <w:t xml:space="preserve">Opposed: </w:t>
            </w:r>
            <w:r w:rsidRPr="000E3E8E">
              <w:rPr>
                <w:rFonts w:ascii="Aptos" w:hAnsi="Aptos" w:cstheme="minorHAnsi"/>
                <w:bCs/>
                <w:sz w:val="22"/>
              </w:rPr>
              <w:t>None</w:t>
            </w:r>
          </w:p>
          <w:p w14:paraId="39D88484" w14:textId="77777777" w:rsidR="00A02FB5" w:rsidRPr="000E3E8E" w:rsidRDefault="00A02FB5" w:rsidP="00A02FB5">
            <w:pPr>
              <w:tabs>
                <w:tab w:val="left" w:pos="4216"/>
              </w:tabs>
              <w:rPr>
                <w:rFonts w:ascii="Aptos" w:hAnsi="Aptos" w:cstheme="minorHAnsi"/>
                <w:b/>
                <w:sz w:val="22"/>
              </w:rPr>
            </w:pPr>
            <w:r w:rsidRPr="000E3E8E">
              <w:rPr>
                <w:rFonts w:ascii="Aptos" w:hAnsi="Aptos" w:cstheme="minorHAnsi"/>
                <w:b/>
                <w:sz w:val="22"/>
              </w:rPr>
              <w:t xml:space="preserve">Abstained: </w:t>
            </w:r>
            <w:r w:rsidRPr="000E3E8E">
              <w:rPr>
                <w:rFonts w:ascii="Aptos" w:hAnsi="Aptos" w:cstheme="minorHAnsi"/>
                <w:bCs/>
                <w:sz w:val="22"/>
              </w:rPr>
              <w:t>None</w:t>
            </w:r>
          </w:p>
          <w:p w14:paraId="75D17452" w14:textId="024C80B4" w:rsidR="00AC4B2D" w:rsidRPr="00F662F4" w:rsidRDefault="00A02FB5" w:rsidP="00A02FB5">
            <w:pPr>
              <w:overflowPunct w:val="0"/>
              <w:autoSpaceDE w:val="0"/>
              <w:autoSpaceDN w:val="0"/>
              <w:adjustRightInd w:val="0"/>
              <w:contextualSpacing/>
              <w:rPr>
                <w:rFonts w:ascii="Aptos" w:hAnsi="Aptos" w:cstheme="minorHAnsi"/>
                <w:b/>
                <w:bCs/>
                <w:sz w:val="22"/>
              </w:rPr>
            </w:pPr>
            <w:r w:rsidRPr="000E3E8E">
              <w:rPr>
                <w:rFonts w:ascii="Aptos" w:hAnsi="Aptos" w:cstheme="minorHAnsi"/>
                <w:b/>
                <w:sz w:val="22"/>
              </w:rPr>
              <w:t xml:space="preserve">Status: </w:t>
            </w:r>
            <w:r w:rsidRPr="000E3E8E">
              <w:rPr>
                <w:rFonts w:ascii="Aptos" w:hAnsi="Aptos" w:cstheme="minorHAnsi"/>
                <w:bCs/>
                <w:sz w:val="22"/>
              </w:rPr>
              <w:t>Approved with stipulations</w:t>
            </w:r>
            <w:r w:rsidRPr="000E3E8E">
              <w:rPr>
                <w:rFonts w:ascii="Aptos" w:hAnsi="Aptos" w:cstheme="minorHAnsi"/>
                <w:b/>
                <w:sz w:val="22"/>
              </w:rPr>
              <w:t xml:space="preserve">. </w:t>
            </w:r>
            <w:r w:rsidRPr="000E3E8E">
              <w:rPr>
                <w:rFonts w:ascii="Aptos" w:hAnsi="Aptos" w:cstheme="minorHAnsi"/>
                <w:sz w:val="22"/>
              </w:rPr>
              <w:t xml:space="preserve"> </w:t>
            </w:r>
            <w:r w:rsidRPr="000E3E8E">
              <w:rPr>
                <w:rFonts w:ascii="Aptos" w:hAnsi="Aptos" w:cstheme="minorHAnsi"/>
                <w:b/>
                <w:sz w:val="22"/>
              </w:rPr>
              <w:t xml:space="preserve">These include: </w:t>
            </w:r>
            <w:r w:rsidRPr="000E3E8E">
              <w:rPr>
                <w:rFonts w:ascii="Aptos" w:hAnsi="Aptos" w:cstheme="minorHAnsi"/>
                <w:bCs/>
                <w:sz w:val="22"/>
              </w:rPr>
              <w:t xml:space="preserve">Submission of results of preliminary assay, update to protocol to include assays for every preparation </w:t>
            </w:r>
            <w:r w:rsidR="00506408" w:rsidRPr="000E3E8E">
              <w:rPr>
                <w:rFonts w:ascii="Aptos" w:hAnsi="Aptos" w:cstheme="minorHAnsi"/>
                <w:bCs/>
                <w:sz w:val="22"/>
              </w:rPr>
              <w:t>preceding</w:t>
            </w:r>
            <w:r w:rsidRPr="000E3E8E">
              <w:rPr>
                <w:rFonts w:ascii="Aptos" w:hAnsi="Aptos" w:cstheme="minorHAnsi"/>
                <w:bCs/>
                <w:sz w:val="22"/>
              </w:rPr>
              <w:t xml:space="preserve"> their use, work start meeting, and completion of training.</w:t>
            </w:r>
          </w:p>
        </w:tc>
      </w:tr>
    </w:tbl>
    <w:p w14:paraId="0C07DB01" w14:textId="77777777" w:rsidR="00AC4B2D" w:rsidRPr="00015602" w:rsidRDefault="00AC4B2D" w:rsidP="00AC4B2D">
      <w:pPr>
        <w:pStyle w:val="Agendabullet1"/>
        <w:numPr>
          <w:ilvl w:val="0"/>
          <w:numId w:val="0"/>
        </w:numPr>
        <w:jc w:val="both"/>
        <w:rPr>
          <w:rFonts w:eastAsiaTheme="minorHAnsi"/>
        </w:rPr>
      </w:pPr>
    </w:p>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72482D" w14:paraId="4BA33E42" w14:textId="77777777" w:rsidTr="007E0549">
        <w:trPr>
          <w:trHeight w:val="251"/>
        </w:trPr>
        <w:tc>
          <w:tcPr>
            <w:tcW w:w="10070" w:type="dxa"/>
            <w:tcBorders>
              <w:top w:val="single" w:sz="4" w:space="0" w:color="auto"/>
              <w:bottom w:val="single" w:sz="4" w:space="0" w:color="auto"/>
            </w:tcBorders>
          </w:tcPr>
          <w:p w14:paraId="6ECD0E1C" w14:textId="77777777" w:rsidR="001131D4" w:rsidRPr="0072482D" w:rsidRDefault="001131D4">
            <w:pPr>
              <w:pStyle w:val="SectionTitle"/>
              <w:contextualSpacing w:val="0"/>
            </w:pPr>
            <w:r w:rsidRPr="0072482D">
              <w:t xml:space="preserve">Recombinant DNA Registration for IBC review and authorization. </w:t>
            </w:r>
          </w:p>
        </w:tc>
      </w:tr>
    </w:tbl>
    <w:p w14:paraId="50984E01" w14:textId="77777777" w:rsidR="001131D4" w:rsidRPr="0072482D" w:rsidRDefault="001131D4" w:rsidP="001131D4">
      <w:pPr>
        <w:pStyle w:val="Heading1"/>
      </w:pPr>
      <w:r w:rsidRPr="0072482D">
        <w:lastRenderedPageBreak/>
        <w:t>PI: Anju Sreelatha</w:t>
      </w:r>
    </w:p>
    <w:p w14:paraId="4ACA5A1A" w14:textId="77777777" w:rsidR="001131D4" w:rsidRPr="0072482D" w:rsidRDefault="001131D4" w:rsidP="001131D4">
      <w:pPr>
        <w:pStyle w:val="Agendabullet1"/>
        <w:jc w:val="both"/>
      </w:pPr>
      <w:r w:rsidRPr="0072482D">
        <w:t xml:space="preserve">Title: </w:t>
      </w:r>
      <w:r w:rsidRPr="0072482D">
        <w:rPr>
          <w:b w:val="0"/>
          <w:bCs/>
        </w:rPr>
        <w:t xml:space="preserve">Selenoprotein O </w:t>
      </w:r>
    </w:p>
    <w:p w14:paraId="4FEF7255" w14:textId="77777777" w:rsidR="001131D4" w:rsidRPr="0072482D" w:rsidRDefault="001131D4" w:rsidP="001131D4">
      <w:pPr>
        <w:pStyle w:val="Agendabullet1"/>
        <w:jc w:val="both"/>
      </w:pPr>
      <w:r w:rsidRPr="0072482D">
        <w:t>Note:</w:t>
      </w:r>
      <w:r w:rsidRPr="0072482D">
        <w:rPr>
          <w:b w:val="0"/>
        </w:rPr>
        <w:t xml:space="preserve"> Amendment for addition of lentivirus</w:t>
      </w:r>
    </w:p>
    <w:p w14:paraId="30020D62" w14:textId="77777777" w:rsidR="001131D4" w:rsidRPr="00A7082E" w:rsidRDefault="001131D4" w:rsidP="001131D4">
      <w:pPr>
        <w:pStyle w:val="Agendabullet1"/>
        <w:jc w:val="both"/>
      </w:pPr>
      <w:r w:rsidRPr="00A7082E">
        <w:t xml:space="preserve">NIH Guideline Section(s):   </w:t>
      </w:r>
      <w:r w:rsidRPr="00A7082E">
        <w:rPr>
          <w:b w:val="0"/>
          <w:bCs/>
        </w:rPr>
        <w:t>III-D-3</w:t>
      </w:r>
      <w:r>
        <w:rPr>
          <w:b w:val="0"/>
          <w:bCs/>
        </w:rPr>
        <w:t xml:space="preserve"> and III-F</w:t>
      </w:r>
    </w:p>
    <w:p w14:paraId="3ADAD165" w14:textId="77777777" w:rsidR="00CA0A2E" w:rsidRDefault="001131D4" w:rsidP="001131D4">
      <w:pPr>
        <w:pStyle w:val="Agendabullet1"/>
        <w:jc w:val="both"/>
      </w:pPr>
      <w:r w:rsidRPr="00E9449F">
        <w:t>Project Summary:</w:t>
      </w:r>
    </w:p>
    <w:p w14:paraId="6D4C6972" w14:textId="77777777" w:rsidR="00CA0A2E" w:rsidRDefault="00CA0A2E" w:rsidP="00CA0A2E">
      <w:pPr>
        <w:pStyle w:val="AgendaBullet2"/>
      </w:pPr>
      <w:r>
        <w:t>S</w:t>
      </w:r>
      <w:r w:rsidR="001131D4" w:rsidRPr="000B7794">
        <w:t xml:space="preserve">tudy the role of selenoprotein O in health and disease. </w:t>
      </w:r>
    </w:p>
    <w:p w14:paraId="6FB2DCDD" w14:textId="3E2F1B06" w:rsidR="001131D4" w:rsidRPr="0061197E" w:rsidRDefault="00BB09FC" w:rsidP="00CA0A2E">
      <w:pPr>
        <w:pStyle w:val="AgendaBullet2"/>
      </w:pPr>
      <w:r>
        <w:t>D</w:t>
      </w:r>
      <w:r w:rsidRPr="000B7794">
        <w:t>etermine the functional importance of SelO in various metabolic conditions</w:t>
      </w:r>
      <w:r w:rsidR="006D36B4">
        <w:t xml:space="preserve"> using </w:t>
      </w:r>
      <w:r w:rsidR="001131D4" w:rsidRPr="000B7794">
        <w:t xml:space="preserve">viral vectors to express SelO or </w:t>
      </w:r>
      <w:r w:rsidR="007875CD">
        <w:t>an</w:t>
      </w:r>
      <w:r w:rsidR="001131D4" w:rsidRPr="000B7794">
        <w:t xml:space="preserve"> inactive mutant and identify protein targets.  </w:t>
      </w:r>
    </w:p>
    <w:p w14:paraId="26BB733B" w14:textId="6CFCDB49" w:rsidR="0061197E" w:rsidRPr="002D126A" w:rsidRDefault="00EC30AE" w:rsidP="0061197E">
      <w:pPr>
        <w:pStyle w:val="Agendabullet1"/>
        <w:numPr>
          <w:ilvl w:val="1"/>
          <w:numId w:val="1"/>
        </w:numPr>
        <w:rPr>
          <w:b w:val="0"/>
          <w:bCs/>
        </w:rPr>
      </w:pPr>
      <w:r>
        <w:rPr>
          <w:b w:val="0"/>
          <w:bCs/>
        </w:rPr>
        <w:t>E</w:t>
      </w:r>
      <w:r w:rsidR="0061197E" w:rsidRPr="002D126A">
        <w:rPr>
          <w:b w:val="0"/>
          <w:bCs/>
        </w:rPr>
        <w:t>xamine the mitochondrial function of Selenoprotein O through expression in stable cell lines</w:t>
      </w:r>
      <w:r w:rsidR="003758CC">
        <w:rPr>
          <w:b w:val="0"/>
          <w:bCs/>
        </w:rPr>
        <w:t xml:space="preserve"> using </w:t>
      </w:r>
      <w:r w:rsidRPr="002D126A">
        <w:rPr>
          <w:b w:val="0"/>
          <w:bCs/>
        </w:rPr>
        <w:t>using mammalian, bacterial, and yeast system</w:t>
      </w:r>
      <w:r w:rsidR="003758CC">
        <w:rPr>
          <w:b w:val="0"/>
          <w:bCs/>
        </w:rPr>
        <w:t>s.</w:t>
      </w:r>
    </w:p>
    <w:p w14:paraId="29A7D5A2" w14:textId="01467941" w:rsidR="0061197E" w:rsidRPr="002D126A" w:rsidRDefault="003758CC" w:rsidP="0061197E">
      <w:pPr>
        <w:pStyle w:val="Agendabullet1"/>
        <w:numPr>
          <w:ilvl w:val="1"/>
          <w:numId w:val="1"/>
        </w:numPr>
        <w:jc w:val="both"/>
        <w:rPr>
          <w:b w:val="0"/>
          <w:bCs/>
        </w:rPr>
      </w:pPr>
      <w:r>
        <w:rPr>
          <w:b w:val="0"/>
          <w:bCs/>
        </w:rPr>
        <w:t>Current a</w:t>
      </w:r>
      <w:r w:rsidR="0061197E" w:rsidRPr="002D126A">
        <w:rPr>
          <w:b w:val="0"/>
          <w:bCs/>
        </w:rPr>
        <w:t xml:space="preserve">mendment includes addition of replication-incompetent </w:t>
      </w:r>
      <w:r w:rsidR="000B0B78" w:rsidRPr="002D126A">
        <w:rPr>
          <w:b w:val="0"/>
          <w:bCs/>
        </w:rPr>
        <w:t>3</w:t>
      </w:r>
      <w:r w:rsidR="000B0B78" w:rsidRPr="002D126A">
        <w:rPr>
          <w:b w:val="0"/>
          <w:bCs/>
          <w:vertAlign w:val="superscript"/>
        </w:rPr>
        <w:t>rd</w:t>
      </w:r>
      <w:r w:rsidR="000B0B78" w:rsidRPr="002D126A">
        <w:rPr>
          <w:b w:val="0"/>
          <w:bCs/>
        </w:rPr>
        <w:t xml:space="preserve"> generation lentivirus to </w:t>
      </w:r>
      <w:r w:rsidR="002D126A" w:rsidRPr="002D126A">
        <w:rPr>
          <w:b w:val="0"/>
          <w:bCs/>
        </w:rPr>
        <w:t>establish</w:t>
      </w:r>
      <w:r w:rsidR="000B0B78" w:rsidRPr="002D126A">
        <w:rPr>
          <w:b w:val="0"/>
          <w:bCs/>
        </w:rPr>
        <w:t xml:space="preserve"> stable mammalian cell lines </w:t>
      </w:r>
      <w:r w:rsidR="002D126A" w:rsidRPr="002D126A">
        <w:rPr>
          <w:b w:val="0"/>
          <w:bCs/>
        </w:rPr>
        <w:t xml:space="preserve">expressing </w:t>
      </w:r>
      <w:r w:rsidR="000B0B78" w:rsidRPr="002D126A">
        <w:rPr>
          <w:b w:val="0"/>
          <w:bCs/>
        </w:rPr>
        <w:t xml:space="preserve">SelO. </w:t>
      </w:r>
    </w:p>
    <w:p w14:paraId="3BCFF176" w14:textId="77777777" w:rsidR="001131D4" w:rsidRPr="00E9449F" w:rsidRDefault="001131D4" w:rsidP="001131D4">
      <w:pPr>
        <w:pStyle w:val="Agendabullet1"/>
        <w:jc w:val="both"/>
      </w:pPr>
      <w:r w:rsidRPr="00E9449F">
        <w:t xml:space="preserve">Vectors: </w:t>
      </w:r>
      <w:r w:rsidRPr="00B26578">
        <w:rPr>
          <w:b w:val="0"/>
        </w:rPr>
        <w:t>(source)</w:t>
      </w:r>
    </w:p>
    <w:p w14:paraId="336F1A5A" w14:textId="237D6979" w:rsidR="001131D4" w:rsidRPr="00F84067" w:rsidRDefault="001131D4" w:rsidP="001131D4">
      <w:pPr>
        <w:pStyle w:val="AgendaBullet2"/>
      </w:pPr>
      <w:r w:rsidRPr="00F84067">
        <w:t xml:space="preserve">Replication incompetent, VSV-G pseudotyped, </w:t>
      </w:r>
      <w:r>
        <w:t>3rd</w:t>
      </w:r>
      <w:r w:rsidRPr="00F84067">
        <w:t xml:space="preserve"> generation Lentivirus:</w:t>
      </w:r>
    </w:p>
    <w:p w14:paraId="4852CA68" w14:textId="77777777" w:rsidR="001131D4" w:rsidRPr="00A7082E" w:rsidRDefault="001131D4" w:rsidP="001131D4">
      <w:pPr>
        <w:pStyle w:val="Agendabullet1"/>
        <w:jc w:val="both"/>
      </w:pPr>
      <w:r w:rsidRPr="00A7082E">
        <w:t xml:space="preserve">Transgenes: </w:t>
      </w:r>
      <w:r w:rsidRPr="00A7082E">
        <w:rPr>
          <w:b w:val="0"/>
        </w:rPr>
        <w:t>function (source)</w:t>
      </w:r>
    </w:p>
    <w:p w14:paraId="2B2BDE36" w14:textId="7BD11C57" w:rsidR="001131D4" w:rsidRPr="00A7082E" w:rsidRDefault="00F472BF" w:rsidP="001131D4">
      <w:pPr>
        <w:pStyle w:val="AgendaBullet2"/>
      </w:pPr>
      <w:r>
        <w:t>A</w:t>
      </w:r>
      <w:r w:rsidR="001131D4" w:rsidRPr="00A7082E">
        <w:t>mpylase (human)</w:t>
      </w:r>
    </w:p>
    <w:p w14:paraId="4CF87CB5" w14:textId="77777777" w:rsidR="001131D4" w:rsidRPr="00A7082E" w:rsidRDefault="001131D4" w:rsidP="001131D4">
      <w:pPr>
        <w:pStyle w:val="Agendabullet1"/>
        <w:jc w:val="both"/>
      </w:pPr>
      <w:r w:rsidRPr="00A7082E">
        <w:t xml:space="preserve">Oncogenes/Tumor suppressor: </w:t>
      </w:r>
      <w:r w:rsidRPr="00A7082E">
        <w:rPr>
          <w:b w:val="0"/>
        </w:rPr>
        <w:t>None</w:t>
      </w:r>
    </w:p>
    <w:p w14:paraId="73D50358" w14:textId="77777777" w:rsidR="001131D4" w:rsidRPr="00A7082E" w:rsidRDefault="001131D4" w:rsidP="001131D4">
      <w:pPr>
        <w:pStyle w:val="Agendabullet1"/>
        <w:jc w:val="both"/>
      </w:pPr>
      <w:r w:rsidRPr="00A7082E">
        <w:t xml:space="preserve">Toxic Genes: </w:t>
      </w:r>
      <w:r w:rsidRPr="00A7082E">
        <w:rPr>
          <w:b w:val="0"/>
        </w:rPr>
        <w:t>None</w:t>
      </w:r>
    </w:p>
    <w:p w14:paraId="4DEE2DC5" w14:textId="45F26CC5" w:rsidR="001131D4" w:rsidRPr="008A40B6" w:rsidRDefault="001131D4" w:rsidP="001131D4">
      <w:pPr>
        <w:pStyle w:val="Agendabullet1"/>
        <w:jc w:val="both"/>
      </w:pPr>
      <w:r w:rsidRPr="00E9449F">
        <w:t>Host:</w:t>
      </w:r>
      <w:r>
        <w:t xml:space="preserve"> </w:t>
      </w:r>
      <w:r w:rsidRPr="004D1C78">
        <w:rPr>
          <w:b w:val="0"/>
        </w:rPr>
        <w:t xml:space="preserve">Mammalian </w:t>
      </w:r>
      <w:r w:rsidRPr="007A5695">
        <w:rPr>
          <w:b w:val="0"/>
        </w:rPr>
        <w:t>(packaging cell lines; established cell lines</w:t>
      </w:r>
      <w:r w:rsidR="00C53C46">
        <w:rPr>
          <w:b w:val="0"/>
        </w:rPr>
        <w:t xml:space="preserve"> </w:t>
      </w:r>
      <w:r w:rsidRPr="007A5695">
        <w:rPr>
          <w:b w:val="0"/>
        </w:rPr>
        <w:t>– human)</w:t>
      </w:r>
    </w:p>
    <w:p w14:paraId="455EC07F" w14:textId="77777777" w:rsidR="001131D4" w:rsidRPr="00CB76F6" w:rsidRDefault="001131D4" w:rsidP="001131D4">
      <w:pPr>
        <w:pStyle w:val="Agendabullet1"/>
        <w:jc w:val="both"/>
      </w:pPr>
      <w:r w:rsidRPr="00CB76F6">
        <w:t xml:space="preserve">Notes: </w:t>
      </w:r>
      <w:r w:rsidRPr="00CB76F6">
        <w:rPr>
          <w:b w:val="0"/>
        </w:rPr>
        <w:t xml:space="preserve">Production, purification, and concentration of lentivirus. </w:t>
      </w:r>
    </w:p>
    <w:p w14:paraId="5F0BB17C" w14:textId="77777777" w:rsidR="001131D4" w:rsidRPr="0017582B" w:rsidRDefault="001131D4" w:rsidP="001131D4">
      <w:pPr>
        <w:pStyle w:val="Agendabullet1"/>
        <w:jc w:val="both"/>
        <w:rPr>
          <w:b w:val="0"/>
        </w:rPr>
      </w:pPr>
      <w:r w:rsidRPr="0017582B">
        <w:t xml:space="preserve">Animal Model: </w:t>
      </w:r>
      <w:r w:rsidRPr="0017582B">
        <w:rPr>
          <w:b w:val="0"/>
        </w:rPr>
        <w:t>In vitro only</w:t>
      </w:r>
    </w:p>
    <w:p w14:paraId="6F4D4741" w14:textId="77777777" w:rsidR="001131D4" w:rsidRPr="00E9449F" w:rsidRDefault="001131D4" w:rsidP="001131D4">
      <w:pPr>
        <w:pStyle w:val="Agendabullet1"/>
        <w:jc w:val="both"/>
      </w:pPr>
      <w:r w:rsidRPr="004A0015">
        <w:t>Required Training</w:t>
      </w:r>
      <w:r w:rsidRPr="00E9449F">
        <w:t xml:space="preserve">, Procedures, and Containment:  </w:t>
      </w:r>
    </w:p>
    <w:p w14:paraId="02B37AF5" w14:textId="77777777" w:rsidR="001131D4" w:rsidRPr="0017582B" w:rsidRDefault="001131D4" w:rsidP="001131D4">
      <w:pPr>
        <w:pStyle w:val="AgendaBullet2"/>
      </w:pPr>
      <w:r w:rsidRPr="0017582B">
        <w:t xml:space="preserve">In-Vitro Procedures: </w:t>
      </w:r>
    </w:p>
    <w:p w14:paraId="3A80C3AC" w14:textId="77777777" w:rsidR="001131D4" w:rsidRPr="0017582B" w:rsidRDefault="001131D4" w:rsidP="001131D4">
      <w:pPr>
        <w:pStyle w:val="Agendabullet30"/>
      </w:pPr>
      <w:r w:rsidRPr="0017582B">
        <w:t>BSL1 – Standard molecular biology procedures</w:t>
      </w:r>
    </w:p>
    <w:p w14:paraId="78DF7FF0" w14:textId="77777777" w:rsidR="001131D4" w:rsidRPr="0017582B" w:rsidRDefault="001131D4" w:rsidP="001131D4">
      <w:pPr>
        <w:pStyle w:val="Agendabullet30"/>
      </w:pPr>
      <w:r w:rsidRPr="0017582B">
        <w:t xml:space="preserve">BSL2 – Biosafety cabinet use during manipulation of viral vectors and human cell lines when procedures involve the generation of aerosols and splashes </w:t>
      </w:r>
    </w:p>
    <w:p w14:paraId="313C24F5" w14:textId="77777777" w:rsidR="001131D4" w:rsidRPr="005C574D" w:rsidRDefault="001131D4" w:rsidP="001131D4">
      <w:pPr>
        <w:pStyle w:val="Agendabullet30"/>
      </w:pPr>
      <w:r w:rsidRPr="005C574D">
        <w:t>PPE – Laboratory coat, gloves, and eye protection are required</w:t>
      </w:r>
    </w:p>
    <w:p w14:paraId="6B628DC3" w14:textId="77777777" w:rsidR="001131D4" w:rsidRPr="0017582B" w:rsidRDefault="001131D4" w:rsidP="001131D4">
      <w:pPr>
        <w:pStyle w:val="Agendabullet1"/>
        <w:jc w:val="both"/>
      </w:pPr>
      <w:r w:rsidRPr="0017582B">
        <w:t xml:space="preserve">Training: </w:t>
      </w:r>
      <w:r w:rsidRPr="0017582B">
        <w:rPr>
          <w:b w:val="0"/>
        </w:rPr>
        <w:t>All individuals have required training</w:t>
      </w:r>
    </w:p>
    <w:p w14:paraId="3EE56BF9" w14:textId="77777777" w:rsidR="001131D4" w:rsidRPr="00015602"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911F3B">
        <w:rPr>
          <w:rFonts w:eastAsiaTheme="minorHAnsi"/>
          <w:b w:val="0"/>
          <w:bCs/>
        </w:rPr>
        <w:t>6 deficiencies found, all corrected</w:t>
      </w:r>
    </w:p>
    <w:p w14:paraId="026C0C4C"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2DB687EA" w14:textId="77777777" w:rsidTr="00881CFE">
        <w:tc>
          <w:tcPr>
            <w:tcW w:w="5000" w:type="pct"/>
          </w:tcPr>
          <w:p w14:paraId="65A93073" w14:textId="77777777" w:rsidR="00AC4B2D" w:rsidRPr="00946C1A" w:rsidRDefault="00AC4B2D">
            <w:pPr>
              <w:tabs>
                <w:tab w:val="left" w:pos="4216"/>
              </w:tabs>
              <w:rPr>
                <w:rFonts w:ascii="Aptos" w:hAnsi="Aptos" w:cstheme="minorHAnsi"/>
                <w:b/>
                <w:sz w:val="22"/>
              </w:rPr>
            </w:pPr>
            <w:r w:rsidRPr="00946C1A">
              <w:rPr>
                <w:rFonts w:ascii="Aptos" w:hAnsi="Aptos" w:cstheme="minorHAnsi"/>
                <w:b/>
                <w:sz w:val="22"/>
              </w:rPr>
              <w:t>Summary:</w:t>
            </w:r>
          </w:p>
          <w:p w14:paraId="1EDF3EBB" w14:textId="38114897" w:rsidR="00AC4B2D" w:rsidRPr="00946C1A" w:rsidRDefault="00AC4B2D">
            <w:pPr>
              <w:pStyle w:val="ListParagraph"/>
              <w:numPr>
                <w:ilvl w:val="0"/>
                <w:numId w:val="36"/>
              </w:numPr>
              <w:tabs>
                <w:tab w:val="left" w:pos="4216"/>
              </w:tabs>
              <w:rPr>
                <w:rFonts w:ascii="Aptos" w:hAnsi="Aptos" w:cstheme="minorHAnsi"/>
                <w:bCs/>
                <w:sz w:val="22"/>
              </w:rPr>
            </w:pPr>
            <w:r w:rsidRPr="00946C1A">
              <w:rPr>
                <w:rFonts w:ascii="Aptos" w:hAnsi="Aptos" w:cstheme="minorHAnsi"/>
                <w:bCs/>
                <w:sz w:val="22"/>
              </w:rPr>
              <w:t>No safety concerns</w:t>
            </w:r>
          </w:p>
          <w:p w14:paraId="75764301" w14:textId="77777777" w:rsidR="00AC4B2D" w:rsidRPr="00946C1A" w:rsidRDefault="00AC4B2D">
            <w:pPr>
              <w:tabs>
                <w:tab w:val="left" w:pos="4216"/>
              </w:tabs>
              <w:rPr>
                <w:rFonts w:ascii="Aptos" w:hAnsi="Aptos" w:cstheme="minorHAnsi"/>
                <w:b/>
                <w:sz w:val="22"/>
              </w:rPr>
            </w:pPr>
            <w:r w:rsidRPr="00946C1A">
              <w:rPr>
                <w:rFonts w:ascii="Aptos" w:hAnsi="Aptos" w:cstheme="minorHAnsi"/>
                <w:b/>
                <w:sz w:val="22"/>
              </w:rPr>
              <w:t xml:space="preserve">In favor: </w:t>
            </w:r>
            <w:r w:rsidRPr="00946C1A">
              <w:rPr>
                <w:rFonts w:ascii="Aptos" w:hAnsi="Aptos" w:cstheme="minorHAnsi"/>
                <w:bCs/>
                <w:sz w:val="22"/>
              </w:rPr>
              <w:t>All</w:t>
            </w:r>
          </w:p>
          <w:p w14:paraId="54F56A9C" w14:textId="77777777" w:rsidR="00AC4B2D" w:rsidRPr="00946C1A" w:rsidRDefault="00AC4B2D">
            <w:pPr>
              <w:tabs>
                <w:tab w:val="left" w:pos="4216"/>
              </w:tabs>
              <w:rPr>
                <w:rFonts w:ascii="Aptos" w:hAnsi="Aptos" w:cstheme="minorHAnsi"/>
                <w:b/>
                <w:sz w:val="22"/>
              </w:rPr>
            </w:pPr>
            <w:r w:rsidRPr="00946C1A">
              <w:rPr>
                <w:rFonts w:ascii="Aptos" w:hAnsi="Aptos" w:cstheme="minorHAnsi"/>
                <w:b/>
                <w:sz w:val="22"/>
              </w:rPr>
              <w:t xml:space="preserve">Opposed: </w:t>
            </w:r>
            <w:r w:rsidRPr="00946C1A">
              <w:rPr>
                <w:rFonts w:ascii="Aptos" w:hAnsi="Aptos" w:cstheme="minorHAnsi"/>
                <w:bCs/>
                <w:sz w:val="22"/>
              </w:rPr>
              <w:t>None</w:t>
            </w:r>
          </w:p>
          <w:p w14:paraId="6607B637" w14:textId="77777777" w:rsidR="00AC4B2D" w:rsidRPr="00946C1A" w:rsidRDefault="00AC4B2D">
            <w:pPr>
              <w:tabs>
                <w:tab w:val="left" w:pos="4216"/>
              </w:tabs>
              <w:rPr>
                <w:rFonts w:ascii="Aptos" w:hAnsi="Aptos" w:cstheme="minorHAnsi"/>
                <w:b/>
                <w:sz w:val="22"/>
              </w:rPr>
            </w:pPr>
            <w:r w:rsidRPr="00946C1A">
              <w:rPr>
                <w:rFonts w:ascii="Aptos" w:hAnsi="Aptos" w:cstheme="minorHAnsi"/>
                <w:b/>
                <w:sz w:val="22"/>
              </w:rPr>
              <w:t xml:space="preserve">Abstained: </w:t>
            </w:r>
            <w:r w:rsidRPr="00946C1A">
              <w:rPr>
                <w:rFonts w:ascii="Aptos" w:hAnsi="Aptos" w:cstheme="minorHAnsi"/>
                <w:bCs/>
                <w:sz w:val="22"/>
              </w:rPr>
              <w:t>None</w:t>
            </w:r>
          </w:p>
          <w:p w14:paraId="50E64A20" w14:textId="32E5983B" w:rsidR="00AC4B2D" w:rsidRPr="00F662F4" w:rsidRDefault="00AC4B2D">
            <w:pPr>
              <w:overflowPunct w:val="0"/>
              <w:autoSpaceDE w:val="0"/>
              <w:autoSpaceDN w:val="0"/>
              <w:adjustRightInd w:val="0"/>
              <w:contextualSpacing/>
              <w:rPr>
                <w:rFonts w:ascii="Aptos" w:hAnsi="Aptos" w:cstheme="minorHAnsi"/>
                <w:b/>
                <w:bCs/>
                <w:sz w:val="22"/>
              </w:rPr>
            </w:pPr>
            <w:r w:rsidRPr="00946C1A">
              <w:rPr>
                <w:rFonts w:ascii="Aptos" w:hAnsi="Aptos" w:cstheme="minorHAnsi"/>
                <w:b/>
                <w:sz w:val="22"/>
              </w:rPr>
              <w:t xml:space="preserve">Status: </w:t>
            </w:r>
            <w:r w:rsidRPr="00946C1A">
              <w:rPr>
                <w:rFonts w:ascii="Aptos" w:hAnsi="Aptos" w:cstheme="minorHAnsi"/>
                <w:bCs/>
                <w:sz w:val="22"/>
              </w:rPr>
              <w:t>Approved with stipulations</w:t>
            </w:r>
            <w:r w:rsidRPr="00946C1A">
              <w:rPr>
                <w:rFonts w:ascii="Aptos" w:hAnsi="Aptos" w:cstheme="minorHAnsi"/>
                <w:b/>
                <w:sz w:val="22"/>
              </w:rPr>
              <w:t xml:space="preserve">. </w:t>
            </w:r>
            <w:r w:rsidRPr="00946C1A">
              <w:rPr>
                <w:rFonts w:ascii="Aptos" w:hAnsi="Aptos" w:cstheme="minorHAnsi"/>
                <w:sz w:val="22"/>
              </w:rPr>
              <w:t xml:space="preserve"> </w:t>
            </w:r>
            <w:r w:rsidRPr="00946C1A">
              <w:rPr>
                <w:rFonts w:ascii="Aptos" w:hAnsi="Aptos" w:cstheme="minorHAnsi"/>
                <w:b/>
                <w:sz w:val="22"/>
              </w:rPr>
              <w:t xml:space="preserve">These include: </w:t>
            </w:r>
            <w:r w:rsidR="006A1827" w:rsidRPr="00946C1A">
              <w:rPr>
                <w:rFonts w:ascii="Aptos" w:hAnsi="Aptos" w:cstheme="minorHAnsi"/>
                <w:bCs/>
                <w:sz w:val="22"/>
              </w:rPr>
              <w:t>R</w:t>
            </w:r>
            <w:r w:rsidRPr="00946C1A">
              <w:rPr>
                <w:rFonts w:ascii="Aptos" w:hAnsi="Aptos" w:cstheme="minorHAnsi"/>
                <w:bCs/>
                <w:sz w:val="22"/>
              </w:rPr>
              <w:t>esolution of minor pending comments</w:t>
            </w:r>
          </w:p>
        </w:tc>
      </w:tr>
    </w:tbl>
    <w:p w14:paraId="5A14A921"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2639812D" w14:textId="77777777" w:rsidTr="007E0549">
        <w:trPr>
          <w:trHeight w:val="251"/>
        </w:trPr>
        <w:tc>
          <w:tcPr>
            <w:tcW w:w="10070" w:type="dxa"/>
            <w:tcBorders>
              <w:top w:val="single" w:sz="4" w:space="0" w:color="auto"/>
              <w:bottom w:val="single" w:sz="4" w:space="0" w:color="auto"/>
            </w:tcBorders>
          </w:tcPr>
          <w:p w14:paraId="0620751D" w14:textId="77777777" w:rsidR="001131D4" w:rsidRPr="00193204" w:rsidRDefault="001131D4">
            <w:pPr>
              <w:pStyle w:val="SectionTitle"/>
              <w:contextualSpacing w:val="0"/>
            </w:pPr>
            <w:r w:rsidRPr="00193204">
              <w:t xml:space="preserve">Recombinant DNA Registration for IBC review and authorization. </w:t>
            </w:r>
          </w:p>
        </w:tc>
      </w:tr>
    </w:tbl>
    <w:p w14:paraId="071D6931" w14:textId="77777777" w:rsidR="001131D4" w:rsidRDefault="001131D4" w:rsidP="001131D4">
      <w:pPr>
        <w:pStyle w:val="Heading1"/>
      </w:pPr>
      <w:r w:rsidRPr="009C527B">
        <w:t xml:space="preserve">PI: </w:t>
      </w:r>
      <w:r>
        <w:t>Weibo Luo</w:t>
      </w:r>
    </w:p>
    <w:p w14:paraId="0E593CD5" w14:textId="77777777" w:rsidR="001131D4" w:rsidRDefault="001131D4" w:rsidP="001131D4">
      <w:pPr>
        <w:pStyle w:val="Heading1"/>
      </w:pPr>
      <w:r>
        <w:t>Co-</w:t>
      </w:r>
      <w:r w:rsidRPr="009C527B">
        <w:t xml:space="preserve">PI: </w:t>
      </w:r>
      <w:r>
        <w:t>Yingfei Wang</w:t>
      </w:r>
    </w:p>
    <w:p w14:paraId="018B284F" w14:textId="77777777" w:rsidR="001131D4" w:rsidRPr="00656AB5" w:rsidRDefault="001131D4" w:rsidP="001131D4">
      <w:pPr>
        <w:pStyle w:val="Agendabullet1"/>
        <w:rPr>
          <w:b w:val="0"/>
          <w:bCs/>
        </w:rPr>
      </w:pPr>
      <w:r w:rsidRPr="000E5B35">
        <w:t xml:space="preserve">Title: </w:t>
      </w:r>
      <w:r w:rsidRPr="00E525C9">
        <w:rPr>
          <w:b w:val="0"/>
          <w:bCs/>
        </w:rPr>
        <w:t>The role of hypoxia-inducible factor 1 in human cancer</w:t>
      </w:r>
    </w:p>
    <w:p w14:paraId="52961EF3" w14:textId="77777777" w:rsidR="001131D4" w:rsidRPr="00176ED9" w:rsidRDefault="001131D4" w:rsidP="001131D4">
      <w:pPr>
        <w:pStyle w:val="Agendabullet1"/>
        <w:jc w:val="both"/>
      </w:pPr>
      <w:r w:rsidRPr="00176ED9">
        <w:t>Note:</w:t>
      </w:r>
      <w:r w:rsidRPr="00176ED9">
        <w:rPr>
          <w:b w:val="0"/>
        </w:rPr>
        <w:t xml:space="preserve"> Renewal</w:t>
      </w:r>
    </w:p>
    <w:p w14:paraId="642E33F8" w14:textId="77777777" w:rsidR="001131D4" w:rsidRPr="00176ED9" w:rsidRDefault="001131D4" w:rsidP="001131D4">
      <w:pPr>
        <w:pStyle w:val="Agendabullet1"/>
        <w:jc w:val="both"/>
      </w:pPr>
      <w:r w:rsidRPr="00176ED9">
        <w:t xml:space="preserve">NIH Guideline Section(s):   </w:t>
      </w:r>
      <w:r w:rsidRPr="00176ED9">
        <w:rPr>
          <w:b w:val="0"/>
          <w:bCs/>
        </w:rPr>
        <w:t>III-D-3, III-D-4, III-E, III-E-1 and III-F-8</w:t>
      </w:r>
    </w:p>
    <w:p w14:paraId="201D5E4F" w14:textId="77777777" w:rsidR="000359D9" w:rsidRPr="000359D9" w:rsidRDefault="001131D4" w:rsidP="001131D4">
      <w:pPr>
        <w:pStyle w:val="Agendabullet1"/>
        <w:jc w:val="both"/>
      </w:pPr>
      <w:r w:rsidRPr="00E9449F">
        <w:t xml:space="preserve">Project Summary: </w:t>
      </w:r>
    </w:p>
    <w:p w14:paraId="518B07A7" w14:textId="77777777" w:rsidR="00304FB1" w:rsidRPr="00304FB1" w:rsidRDefault="003758CC" w:rsidP="000359D9">
      <w:pPr>
        <w:pStyle w:val="Agendabullet1"/>
        <w:numPr>
          <w:ilvl w:val="1"/>
          <w:numId w:val="1"/>
        </w:numPr>
        <w:jc w:val="both"/>
      </w:pPr>
      <w:r>
        <w:rPr>
          <w:b w:val="0"/>
        </w:rPr>
        <w:t>U</w:t>
      </w:r>
      <w:r w:rsidR="001131D4" w:rsidRPr="002F627A">
        <w:rPr>
          <w:b w:val="0"/>
        </w:rPr>
        <w:t>nderstand, at the molecular and cellular levels, the role of HIF-1 in cancer metastasis with particular focuses on crosstalk of HIF-1, epigenetics, and metabolism.</w:t>
      </w:r>
    </w:p>
    <w:p w14:paraId="3C726533" w14:textId="250B8024" w:rsidR="001131D4" w:rsidRPr="00015602" w:rsidRDefault="00304FB1" w:rsidP="000359D9">
      <w:pPr>
        <w:pStyle w:val="Agendabullet1"/>
        <w:numPr>
          <w:ilvl w:val="1"/>
          <w:numId w:val="1"/>
        </w:numPr>
        <w:jc w:val="both"/>
      </w:pPr>
      <w:r>
        <w:rPr>
          <w:b w:val="0"/>
        </w:rPr>
        <w:lastRenderedPageBreak/>
        <w:t>I</w:t>
      </w:r>
      <w:r w:rsidR="001131D4" w:rsidRPr="002F627A">
        <w:rPr>
          <w:b w:val="0"/>
        </w:rPr>
        <w:t>dentif</w:t>
      </w:r>
      <w:r>
        <w:rPr>
          <w:b w:val="0"/>
        </w:rPr>
        <w:t xml:space="preserve">ication of </w:t>
      </w:r>
      <w:r w:rsidR="001131D4" w:rsidRPr="002F627A">
        <w:rPr>
          <w:b w:val="0"/>
        </w:rPr>
        <w:t xml:space="preserve">novel hypoxia-specific therapeutic targets and ultimately to translate </w:t>
      </w:r>
      <w:r>
        <w:rPr>
          <w:b w:val="0"/>
        </w:rPr>
        <w:t xml:space="preserve">this </w:t>
      </w:r>
      <w:r w:rsidR="001131D4" w:rsidRPr="002F627A">
        <w:rPr>
          <w:b w:val="0"/>
        </w:rPr>
        <w:t>knowledge to cancer therap</w:t>
      </w:r>
      <w:r>
        <w:rPr>
          <w:b w:val="0"/>
        </w:rPr>
        <w:t>ies</w:t>
      </w:r>
      <w:r w:rsidR="001131D4" w:rsidRPr="002F627A">
        <w:rPr>
          <w:b w:val="0"/>
        </w:rPr>
        <w:t>.</w:t>
      </w:r>
    </w:p>
    <w:p w14:paraId="0BA12F12" w14:textId="77777777" w:rsidR="001131D4" w:rsidRPr="00E9449F" w:rsidRDefault="001131D4" w:rsidP="001131D4">
      <w:pPr>
        <w:pStyle w:val="Agendabullet1"/>
        <w:jc w:val="both"/>
      </w:pPr>
      <w:r w:rsidRPr="00E9449F">
        <w:t xml:space="preserve">Vectors: </w:t>
      </w:r>
      <w:r w:rsidRPr="00B26578">
        <w:rPr>
          <w:b w:val="0"/>
        </w:rPr>
        <w:t>(source)</w:t>
      </w:r>
    </w:p>
    <w:p w14:paraId="41977B56" w14:textId="7DDC46B9" w:rsidR="001131D4" w:rsidRPr="001A51A1" w:rsidRDefault="001131D4" w:rsidP="001131D4">
      <w:pPr>
        <w:pStyle w:val="AgendaBullet2"/>
      </w:pPr>
      <w:r w:rsidRPr="001A51A1">
        <w:t>Replication incompetent, VSV-G pseudotyped, 3rd generation Lentivirus</w:t>
      </w:r>
    </w:p>
    <w:p w14:paraId="6B637C1D" w14:textId="59EAD3B9" w:rsidR="001131D4" w:rsidRPr="00755D67" w:rsidRDefault="001131D4" w:rsidP="001131D4">
      <w:pPr>
        <w:pStyle w:val="AgendaBullet2"/>
      </w:pPr>
      <w:r w:rsidRPr="00755D67">
        <w:t>Replication incompetent, VSV-G pseudotyped, 2nd generation Lentivirus</w:t>
      </w:r>
    </w:p>
    <w:p w14:paraId="629D57A0" w14:textId="77777777" w:rsidR="001131D4" w:rsidRPr="0027584B" w:rsidRDefault="001131D4" w:rsidP="001131D4">
      <w:pPr>
        <w:pStyle w:val="AgendaBullet2"/>
        <w:numPr>
          <w:ilvl w:val="1"/>
          <w:numId w:val="2"/>
        </w:numPr>
      </w:pPr>
      <w:r>
        <w:t xml:space="preserve">Justification: </w:t>
      </w:r>
      <w:r w:rsidRPr="0027584B">
        <w:t>We used the second-generation lentiviral system because it provides a strong balance of efficiency and safety. This system eliminates nonessential accessory genes, is widely validated, and consistently produces high-titer virus using only three plasmids, simplifying transfection, and reducing variability. It is considered safe for BSL-2 use and remains a standard, reliable method for generating stable gene expression in research applications.</w:t>
      </w:r>
    </w:p>
    <w:p w14:paraId="49376EF7" w14:textId="5D7E80E5" w:rsidR="001131D4" w:rsidRPr="009701F7" w:rsidRDefault="001131D4" w:rsidP="001131D4">
      <w:pPr>
        <w:pStyle w:val="AgendaBullet2"/>
      </w:pPr>
      <w:r w:rsidRPr="009701F7">
        <w:t>Replication incompetent Retrovirus</w:t>
      </w:r>
    </w:p>
    <w:p w14:paraId="6EA8CB66" w14:textId="3E27FCC5" w:rsidR="001131D4" w:rsidRPr="0061214E" w:rsidRDefault="001131D4" w:rsidP="001131D4">
      <w:pPr>
        <w:pStyle w:val="AgendaBullet2"/>
      </w:pPr>
      <w:r w:rsidRPr="0061214E">
        <w:t>Baculovirus</w:t>
      </w:r>
    </w:p>
    <w:p w14:paraId="5C9007CE" w14:textId="77777777" w:rsidR="001131D4" w:rsidRPr="00A73908" w:rsidRDefault="001131D4" w:rsidP="001131D4">
      <w:pPr>
        <w:pStyle w:val="AgendaBullet2"/>
      </w:pPr>
      <w:r w:rsidRPr="00A73908">
        <w:t>CRISPR/</w:t>
      </w:r>
      <w:r w:rsidRPr="00A73908">
        <w:rPr>
          <w:i/>
        </w:rPr>
        <w:t>cas9</w:t>
      </w:r>
      <w:r w:rsidRPr="00A73908">
        <w:t xml:space="preserve"> system </w:t>
      </w:r>
    </w:p>
    <w:p w14:paraId="1C885E80" w14:textId="77777777" w:rsidR="001131D4" w:rsidRPr="00E9449F" w:rsidRDefault="001131D4" w:rsidP="001131D4">
      <w:pPr>
        <w:pStyle w:val="Agendabullet1"/>
        <w:jc w:val="both"/>
      </w:pPr>
      <w:r w:rsidRPr="00E9449F">
        <w:t xml:space="preserve">Transgenes: </w:t>
      </w:r>
      <w:r w:rsidRPr="00B26578">
        <w:rPr>
          <w:b w:val="0"/>
        </w:rPr>
        <w:t>function (source)</w:t>
      </w:r>
    </w:p>
    <w:p w14:paraId="369E2739" w14:textId="1CA405A2" w:rsidR="001131D4" w:rsidRPr="00EB5BE4" w:rsidRDefault="00416233" w:rsidP="001131D4">
      <w:pPr>
        <w:pStyle w:val="AgendaBullet2"/>
        <w:rPr>
          <w:b/>
        </w:rPr>
      </w:pPr>
      <w:r>
        <w:t>T</w:t>
      </w:r>
      <w:r w:rsidR="001131D4" w:rsidRPr="00EB5BE4">
        <w:t>umor driver</w:t>
      </w:r>
      <w:r>
        <w:t>s</w:t>
      </w:r>
      <w:r w:rsidR="001131D4" w:rsidRPr="00EB5BE4">
        <w:t xml:space="preserve"> (mouse, human) </w:t>
      </w:r>
    </w:p>
    <w:p w14:paraId="07DB5831" w14:textId="35F0AA49" w:rsidR="001131D4" w:rsidRPr="00EB5BE4" w:rsidRDefault="0031171B" w:rsidP="001131D4">
      <w:pPr>
        <w:pStyle w:val="AgendaBullet2"/>
        <w:rPr>
          <w:b/>
        </w:rPr>
      </w:pPr>
      <w:r>
        <w:t>F</w:t>
      </w:r>
      <w:r w:rsidR="001131D4" w:rsidRPr="00EB5BE4">
        <w:t>luorescent marker (</w:t>
      </w:r>
      <w:r w:rsidR="001131D4" w:rsidRPr="00EB5BE4">
        <w:rPr>
          <w:i/>
        </w:rPr>
        <w:t>A. victoria</w:t>
      </w:r>
      <w:r w:rsidR="001131D4" w:rsidRPr="00EB5BE4">
        <w:t>)</w:t>
      </w:r>
    </w:p>
    <w:p w14:paraId="04D2F86A" w14:textId="5AF16028" w:rsidR="001131D4" w:rsidRPr="00EB5BE4" w:rsidRDefault="0031171B" w:rsidP="001131D4">
      <w:pPr>
        <w:pStyle w:val="AgendaBullet2"/>
        <w:rPr>
          <w:b/>
          <w:bCs/>
        </w:rPr>
      </w:pPr>
      <w:r>
        <w:t>E</w:t>
      </w:r>
      <w:r w:rsidR="001131D4" w:rsidRPr="00EB5BE4">
        <w:t>ndonuclease (</w:t>
      </w:r>
      <w:r w:rsidR="001131D4" w:rsidRPr="00EB5BE4">
        <w:rPr>
          <w:i/>
          <w:iCs/>
        </w:rPr>
        <w:t>S. pyogenes</w:t>
      </w:r>
      <w:r w:rsidR="001131D4" w:rsidRPr="00EB5BE4">
        <w:t xml:space="preserve">) </w:t>
      </w:r>
    </w:p>
    <w:p w14:paraId="2C90BF38" w14:textId="2116FD9D" w:rsidR="001131D4" w:rsidRPr="00A73908" w:rsidRDefault="001131D4" w:rsidP="001131D4">
      <w:pPr>
        <w:pStyle w:val="Agendabullet1"/>
        <w:jc w:val="both"/>
      </w:pPr>
      <w:r w:rsidRPr="00A73908">
        <w:t xml:space="preserve">Oncogenes/Tumor suppressor: </w:t>
      </w:r>
      <w:r w:rsidRPr="00A73908">
        <w:rPr>
          <w:b w:val="0"/>
        </w:rPr>
        <w:t xml:space="preserve">Alteration of </w:t>
      </w:r>
      <w:r w:rsidR="009356DB">
        <w:rPr>
          <w:b w:val="0"/>
        </w:rPr>
        <w:t>transgenes</w:t>
      </w:r>
      <w:r w:rsidRPr="00A73908">
        <w:rPr>
          <w:b w:val="0"/>
        </w:rPr>
        <w:t xml:space="preserve"> might result in tumorigenic effects. </w:t>
      </w:r>
    </w:p>
    <w:p w14:paraId="48049079" w14:textId="77777777" w:rsidR="001131D4" w:rsidRPr="00A73908" w:rsidRDefault="001131D4" w:rsidP="001131D4">
      <w:pPr>
        <w:pStyle w:val="Agendabullet1"/>
        <w:jc w:val="both"/>
      </w:pPr>
      <w:r w:rsidRPr="00A73908">
        <w:t xml:space="preserve">Toxic Genes: </w:t>
      </w:r>
      <w:r w:rsidRPr="00A73908">
        <w:rPr>
          <w:b w:val="0"/>
        </w:rPr>
        <w:t>None</w:t>
      </w:r>
    </w:p>
    <w:p w14:paraId="72275695" w14:textId="453FB314" w:rsidR="001131D4" w:rsidRPr="00D54289" w:rsidRDefault="001131D4" w:rsidP="001131D4">
      <w:pPr>
        <w:pStyle w:val="Agendabullet1"/>
        <w:jc w:val="both"/>
      </w:pPr>
      <w:r w:rsidRPr="00E9449F">
        <w:t xml:space="preserve">Host: </w:t>
      </w:r>
      <w:r w:rsidRPr="00DD2B0F">
        <w:rPr>
          <w:b w:val="0"/>
          <w:bCs/>
        </w:rPr>
        <w:t>Mammalian (</w:t>
      </w:r>
      <w:r w:rsidR="0031171B">
        <w:rPr>
          <w:b w:val="0"/>
          <w:bCs/>
        </w:rPr>
        <w:t xml:space="preserve">human </w:t>
      </w:r>
      <w:r w:rsidRPr="00DD2B0F">
        <w:rPr>
          <w:b w:val="0"/>
          <w:bCs/>
        </w:rPr>
        <w:t xml:space="preserve">packaging cell lines; established </w:t>
      </w:r>
      <w:r w:rsidR="0031171B">
        <w:rPr>
          <w:b w:val="0"/>
          <w:bCs/>
        </w:rPr>
        <w:t xml:space="preserve">human </w:t>
      </w:r>
      <w:r w:rsidRPr="00DD2B0F">
        <w:rPr>
          <w:b w:val="0"/>
          <w:bCs/>
        </w:rPr>
        <w:t xml:space="preserve">cell lines; primary </w:t>
      </w:r>
      <w:r w:rsidR="0031171B">
        <w:rPr>
          <w:b w:val="0"/>
          <w:bCs/>
        </w:rPr>
        <w:t xml:space="preserve">human </w:t>
      </w:r>
      <w:r w:rsidRPr="00DD2B0F">
        <w:rPr>
          <w:b w:val="0"/>
          <w:bCs/>
        </w:rPr>
        <w:t>cell lines); insect (established cell lines); bacteria (</w:t>
      </w:r>
      <w:r w:rsidRPr="00DD2B0F">
        <w:rPr>
          <w:b w:val="0"/>
          <w:bCs/>
          <w:i/>
        </w:rPr>
        <w:t>E. coli</w:t>
      </w:r>
      <w:r w:rsidRPr="00DD2B0F">
        <w:rPr>
          <w:b w:val="0"/>
          <w:bCs/>
        </w:rPr>
        <w:t xml:space="preserve"> K12)</w:t>
      </w:r>
      <w:r w:rsidRPr="00D54289">
        <w:t xml:space="preserve"> </w:t>
      </w:r>
    </w:p>
    <w:p w14:paraId="190F32DE" w14:textId="77777777" w:rsidR="001131D4" w:rsidRPr="00232461" w:rsidRDefault="001131D4" w:rsidP="001131D4">
      <w:pPr>
        <w:pStyle w:val="Agendabullet1"/>
        <w:jc w:val="both"/>
      </w:pPr>
      <w:r w:rsidRPr="00232461">
        <w:t xml:space="preserve">Notes: </w:t>
      </w:r>
      <w:r w:rsidRPr="00232461">
        <w:rPr>
          <w:b w:val="0"/>
        </w:rPr>
        <w:t>Production, purification, and concentration of Lentivirus, Retrovirus, and Baculovirus.</w:t>
      </w:r>
    </w:p>
    <w:p w14:paraId="771F1F59" w14:textId="77777777" w:rsidR="001131D4" w:rsidRPr="00176ED9" w:rsidRDefault="001131D4" w:rsidP="001131D4">
      <w:pPr>
        <w:pStyle w:val="Agendabullet1"/>
        <w:jc w:val="both"/>
        <w:rPr>
          <w:b w:val="0"/>
        </w:rPr>
      </w:pPr>
      <w:r w:rsidRPr="00176ED9">
        <w:t xml:space="preserve">Animal Model: </w:t>
      </w:r>
      <w:r w:rsidRPr="00176ED9">
        <w:rPr>
          <w:b w:val="0"/>
        </w:rPr>
        <w:t>Mouse</w:t>
      </w:r>
    </w:p>
    <w:p w14:paraId="00029C16" w14:textId="77777777" w:rsidR="001131D4" w:rsidRPr="008F55FA" w:rsidRDefault="001131D4" w:rsidP="001131D4">
      <w:pPr>
        <w:pStyle w:val="Agendabullet1"/>
        <w:rPr>
          <w:rFonts w:ascii="Calibri" w:eastAsia="Calibri" w:hAnsi="Calibri"/>
          <w:bCs/>
        </w:rPr>
      </w:pPr>
      <w:r w:rsidRPr="008F55FA">
        <w:t xml:space="preserve">Transgenic animals: </w:t>
      </w:r>
      <w:r w:rsidRPr="00896C4D">
        <w:rPr>
          <w:b w:val="0"/>
        </w:rPr>
        <w:t>Yes</w:t>
      </w:r>
      <w:r w:rsidRPr="008F55FA">
        <w:t xml:space="preserve">         Generated at UTSW: </w:t>
      </w:r>
      <w:r w:rsidRPr="00896C4D">
        <w:rPr>
          <w:b w:val="0"/>
        </w:rPr>
        <w:t>No</w:t>
      </w:r>
      <w:r w:rsidRPr="008F55FA">
        <w:tab/>
        <w:t xml:space="preserve">GDMO: </w:t>
      </w:r>
      <w:r w:rsidRPr="00896C4D">
        <w:rPr>
          <w:b w:val="0"/>
        </w:rPr>
        <w:t>No</w:t>
      </w:r>
    </w:p>
    <w:p w14:paraId="7F2AAA1E" w14:textId="77777777" w:rsidR="001131D4" w:rsidRPr="00E52383" w:rsidRDefault="001131D4" w:rsidP="001131D4">
      <w:pPr>
        <w:pStyle w:val="Agendabullet1"/>
        <w:jc w:val="both"/>
      </w:pPr>
      <w:r w:rsidRPr="00E9449F">
        <w:t xml:space="preserve">Route(s) of Administration: </w:t>
      </w:r>
    </w:p>
    <w:p w14:paraId="22CD2E99" w14:textId="77777777" w:rsidR="001131D4" w:rsidRPr="00E52383" w:rsidRDefault="001131D4" w:rsidP="001131D4">
      <w:pPr>
        <w:pStyle w:val="Agendabullet1"/>
        <w:numPr>
          <w:ilvl w:val="1"/>
          <w:numId w:val="1"/>
        </w:numPr>
        <w:jc w:val="both"/>
      </w:pPr>
      <w:r w:rsidRPr="004E3222">
        <w:rPr>
          <w:b w:val="0"/>
        </w:rPr>
        <w:t>Intraductal – Lentivirus</w:t>
      </w:r>
    </w:p>
    <w:p w14:paraId="34816200" w14:textId="77777777" w:rsidR="001131D4" w:rsidRPr="00D52D05" w:rsidRDefault="001131D4" w:rsidP="001131D4">
      <w:pPr>
        <w:pStyle w:val="Agendabullet1"/>
        <w:numPr>
          <w:ilvl w:val="1"/>
          <w:numId w:val="1"/>
        </w:numPr>
        <w:jc w:val="both"/>
      </w:pPr>
      <w:r>
        <w:rPr>
          <w:b w:val="0"/>
        </w:rPr>
        <w:t>Intracranial – M</w:t>
      </w:r>
      <w:r w:rsidRPr="00D72456">
        <w:rPr>
          <w:b w:val="0"/>
        </w:rPr>
        <w:t>odified</w:t>
      </w:r>
      <w:r>
        <w:rPr>
          <w:b w:val="0"/>
        </w:rPr>
        <w:t xml:space="preserve"> xenografts</w:t>
      </w:r>
    </w:p>
    <w:p w14:paraId="6299593D" w14:textId="77777777" w:rsidR="001131D4" w:rsidRPr="00015602" w:rsidRDefault="001131D4" w:rsidP="001131D4">
      <w:pPr>
        <w:pStyle w:val="Agendabullet1"/>
        <w:numPr>
          <w:ilvl w:val="1"/>
          <w:numId w:val="1"/>
        </w:numPr>
        <w:jc w:val="both"/>
      </w:pPr>
      <w:bookmarkStart w:id="0" w:name="_Hlk210316253"/>
      <w:r>
        <w:rPr>
          <w:b w:val="0"/>
        </w:rPr>
        <w:t xml:space="preserve">Subcutaneous, intravenous, mammary fat pad, intrarenal, intracarotid, intracardiac, intraductal </w:t>
      </w:r>
      <w:bookmarkEnd w:id="0"/>
      <w:r>
        <w:rPr>
          <w:b w:val="0"/>
        </w:rPr>
        <w:t xml:space="preserve">– </w:t>
      </w:r>
      <w:r w:rsidRPr="00D72456">
        <w:rPr>
          <w:b w:val="0"/>
        </w:rPr>
        <w:t>Modified</w:t>
      </w:r>
      <w:r>
        <w:rPr>
          <w:b w:val="0"/>
        </w:rPr>
        <w:t xml:space="preserve"> xenografts</w:t>
      </w:r>
    </w:p>
    <w:p w14:paraId="6D12713B" w14:textId="77777777" w:rsidR="001131D4" w:rsidRPr="00E9449F" w:rsidRDefault="001131D4" w:rsidP="001131D4">
      <w:pPr>
        <w:pStyle w:val="Agendabullet1"/>
        <w:jc w:val="both"/>
      </w:pPr>
      <w:r w:rsidRPr="00E9449F">
        <w:t xml:space="preserve">Required Training, Procedures, and Containment:  </w:t>
      </w:r>
    </w:p>
    <w:p w14:paraId="778EE395" w14:textId="77777777" w:rsidR="001131D4" w:rsidRPr="00E9449F" w:rsidRDefault="001131D4" w:rsidP="001131D4">
      <w:pPr>
        <w:pStyle w:val="AgendaBullet2"/>
      </w:pPr>
      <w:r w:rsidRPr="00E9449F">
        <w:t xml:space="preserve">In-Vitro Procedures: </w:t>
      </w:r>
    </w:p>
    <w:p w14:paraId="3FBDD4C6" w14:textId="77777777" w:rsidR="001131D4" w:rsidRPr="00A74BDF" w:rsidRDefault="001131D4" w:rsidP="001131D4">
      <w:pPr>
        <w:pStyle w:val="Agendabullet30"/>
      </w:pPr>
      <w:r w:rsidRPr="00A74BDF">
        <w:t>BSL1 – Standard molecular biology procedures</w:t>
      </w:r>
    </w:p>
    <w:p w14:paraId="70987D54" w14:textId="77777777" w:rsidR="001131D4" w:rsidRPr="00A74BDF" w:rsidRDefault="001131D4" w:rsidP="001131D4">
      <w:pPr>
        <w:pStyle w:val="Agendabullet30"/>
      </w:pPr>
      <w:r w:rsidRPr="00A74BDF">
        <w:t xml:space="preserve">BSL2 – Biosafety cabinet use during manipulation of viral vectors, human cell lines, and human materials when procedures involve the generation of aerosols and splashes </w:t>
      </w:r>
    </w:p>
    <w:p w14:paraId="250CF1B5" w14:textId="77777777" w:rsidR="001131D4" w:rsidRPr="005C574D" w:rsidRDefault="001131D4" w:rsidP="001131D4">
      <w:pPr>
        <w:pStyle w:val="Agendabullet30"/>
      </w:pPr>
      <w:r w:rsidRPr="005C574D">
        <w:t>PPE – Laboratory coat, gloves, and eye protection are required</w:t>
      </w:r>
    </w:p>
    <w:p w14:paraId="7CA17FB2" w14:textId="77777777" w:rsidR="001131D4" w:rsidRPr="00A74BDF" w:rsidRDefault="001131D4" w:rsidP="001131D4">
      <w:pPr>
        <w:pStyle w:val="AgendaBullet2"/>
      </w:pPr>
      <w:r w:rsidRPr="00A74BDF">
        <w:t xml:space="preserve">In-Vivo Procedures: </w:t>
      </w:r>
    </w:p>
    <w:p w14:paraId="5AACD2CA" w14:textId="77777777" w:rsidR="001131D4" w:rsidRPr="00851684" w:rsidRDefault="001131D4" w:rsidP="001131D4">
      <w:pPr>
        <w:pStyle w:val="Agendabullet30"/>
      </w:pPr>
      <w:r w:rsidRPr="00851684">
        <w:t>Intraductal – Inoculation of agents in a BSC, mandatory 48h cage change followed by ABSL1 housing</w:t>
      </w:r>
    </w:p>
    <w:p w14:paraId="331F646D" w14:textId="77777777" w:rsidR="001131D4" w:rsidRPr="00D72456" w:rsidRDefault="001131D4" w:rsidP="001131D4">
      <w:pPr>
        <w:pStyle w:val="Agendabullet30"/>
      </w:pPr>
      <w:r w:rsidRPr="00D72456">
        <w:t>Subcutaneous, intravenous, mammary fat pad, intrarenal, intracarotid, intracardiac, intraductal – Inoculation of agents in a BSC followed by ABSL1 housing</w:t>
      </w:r>
    </w:p>
    <w:p w14:paraId="565C89A8" w14:textId="77777777" w:rsidR="001131D4" w:rsidRPr="00877BD8" w:rsidRDefault="001131D4" w:rsidP="001131D4">
      <w:pPr>
        <w:pStyle w:val="Agendabullet30"/>
      </w:pPr>
      <w:r w:rsidRPr="00877BD8">
        <w:t>Intracranial – Inoculation of agents in approved area followed by ABSL1 housing</w:t>
      </w:r>
    </w:p>
    <w:p w14:paraId="3719C6A0" w14:textId="77777777" w:rsidR="001131D4" w:rsidRPr="00A74BDF" w:rsidRDefault="001131D4" w:rsidP="001131D4">
      <w:pPr>
        <w:pStyle w:val="Agendabullet30"/>
      </w:pPr>
      <w:r w:rsidRPr="00A74BDF">
        <w:t xml:space="preserve">PPE – </w:t>
      </w:r>
    </w:p>
    <w:p w14:paraId="72E5C4BC" w14:textId="0D8367C8" w:rsidR="001131D4" w:rsidRPr="00A74BDF" w:rsidRDefault="00F4788C" w:rsidP="001131D4">
      <w:pPr>
        <w:pStyle w:val="AgendaBullet4"/>
      </w:pPr>
      <w:r>
        <w:lastRenderedPageBreak/>
        <w:t>Animal facility</w:t>
      </w:r>
      <w:r w:rsidR="001131D4" w:rsidRPr="00A74BDF">
        <w:t>: Hair bonnet, disposable jumpsuit, nitrile gloves, shoe covers, face masks</w:t>
      </w:r>
    </w:p>
    <w:p w14:paraId="73B94D9D" w14:textId="28DD2BA1" w:rsidR="001131D4" w:rsidRPr="00A74BDF" w:rsidRDefault="001131D4" w:rsidP="001131D4">
      <w:pPr>
        <w:pStyle w:val="AgendaBullet4"/>
      </w:pPr>
      <w:r w:rsidRPr="00A74BDF">
        <w:t>Non-</w:t>
      </w:r>
      <w:r w:rsidR="00F4788C">
        <w:t>Animal facility</w:t>
      </w:r>
      <w:r w:rsidRPr="00A74BDF">
        <w:t>: Laboratory coat, gloves, and eye protection are required</w:t>
      </w:r>
    </w:p>
    <w:p w14:paraId="26E380D7" w14:textId="77777777" w:rsidR="001131D4" w:rsidRPr="00E81BA5" w:rsidRDefault="001131D4" w:rsidP="001131D4">
      <w:pPr>
        <w:pStyle w:val="Agendabullet1"/>
        <w:jc w:val="both"/>
      </w:pPr>
      <w:r w:rsidRPr="00E81BA5">
        <w:t xml:space="preserve">Training: </w:t>
      </w:r>
      <w:r w:rsidRPr="00E81BA5">
        <w:rPr>
          <w:b w:val="0"/>
        </w:rPr>
        <w:t xml:space="preserve">2 individuals require NIH training </w:t>
      </w:r>
    </w:p>
    <w:p w14:paraId="00D274E0" w14:textId="77777777" w:rsidR="001131D4" w:rsidRPr="00015602"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092E91">
        <w:rPr>
          <w:rFonts w:eastAsiaTheme="minorHAnsi"/>
          <w:b w:val="0"/>
          <w:bCs/>
        </w:rPr>
        <w:t>39 deficiencies found, all corrected</w:t>
      </w:r>
    </w:p>
    <w:p w14:paraId="24DA74C4"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0D5ABCF7" w14:textId="77777777" w:rsidTr="00881CFE">
        <w:tc>
          <w:tcPr>
            <w:tcW w:w="5000" w:type="pct"/>
          </w:tcPr>
          <w:p w14:paraId="012DB11E"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50F06FCA" w14:textId="727B8533" w:rsidR="00AC4B2D" w:rsidRPr="006A3C6A" w:rsidRDefault="00E9140B">
            <w:pPr>
              <w:pStyle w:val="ListParagraph"/>
              <w:numPr>
                <w:ilvl w:val="0"/>
                <w:numId w:val="36"/>
              </w:numPr>
              <w:tabs>
                <w:tab w:val="left" w:pos="4216"/>
              </w:tabs>
              <w:rPr>
                <w:rFonts w:ascii="Aptos" w:hAnsi="Aptos" w:cstheme="minorHAnsi"/>
                <w:b/>
                <w:sz w:val="22"/>
              </w:rPr>
            </w:pPr>
            <w:r>
              <w:rPr>
                <w:rFonts w:ascii="Aptos" w:hAnsi="Aptos" w:cstheme="minorHAnsi"/>
                <w:bCs/>
                <w:sz w:val="22"/>
              </w:rPr>
              <w:t>T</w:t>
            </w:r>
            <w:r w:rsidRPr="006A3C6A">
              <w:rPr>
                <w:rFonts w:ascii="Aptos" w:hAnsi="Aptos" w:cstheme="minorHAnsi"/>
                <w:bCs/>
                <w:sz w:val="22"/>
              </w:rPr>
              <w:t>he use of a 2</w:t>
            </w:r>
            <w:r w:rsidRPr="006A3C6A">
              <w:rPr>
                <w:rFonts w:ascii="Aptos" w:hAnsi="Aptos" w:cstheme="minorHAnsi"/>
                <w:bCs/>
                <w:sz w:val="22"/>
                <w:vertAlign w:val="superscript"/>
              </w:rPr>
              <w:t>nd</w:t>
            </w:r>
            <w:r w:rsidRPr="006A3C6A">
              <w:rPr>
                <w:rFonts w:ascii="Aptos" w:hAnsi="Aptos" w:cstheme="minorHAnsi"/>
                <w:bCs/>
                <w:sz w:val="22"/>
              </w:rPr>
              <w:t xml:space="preserve"> generation Lentiviral system to manipulate oncogenes</w:t>
            </w:r>
            <w:r>
              <w:rPr>
                <w:rFonts w:ascii="Aptos" w:hAnsi="Aptos" w:cstheme="minorHAnsi"/>
                <w:bCs/>
                <w:sz w:val="22"/>
              </w:rPr>
              <w:t xml:space="preserve"> </w:t>
            </w:r>
            <w:r w:rsidR="00EB3A40">
              <w:rPr>
                <w:rFonts w:ascii="Aptos" w:hAnsi="Aptos" w:cstheme="minorHAnsi"/>
                <w:bCs/>
                <w:sz w:val="22"/>
              </w:rPr>
              <w:t>was discussed.</w:t>
            </w:r>
          </w:p>
          <w:p w14:paraId="401C7175" w14:textId="7B3BEEDE" w:rsidR="00AC4B2D" w:rsidRPr="006A3C6A" w:rsidRDefault="00AC4B2D">
            <w:pPr>
              <w:pStyle w:val="ListParagraph"/>
              <w:numPr>
                <w:ilvl w:val="0"/>
                <w:numId w:val="36"/>
              </w:numPr>
              <w:tabs>
                <w:tab w:val="left" w:pos="4216"/>
              </w:tabs>
              <w:rPr>
                <w:rFonts w:ascii="Aptos" w:hAnsi="Aptos" w:cstheme="minorHAnsi"/>
                <w:sz w:val="22"/>
              </w:rPr>
            </w:pPr>
            <w:r w:rsidRPr="006A3C6A">
              <w:rPr>
                <w:rFonts w:ascii="Aptos" w:hAnsi="Aptos" w:cstheme="minorHAnsi"/>
                <w:sz w:val="22"/>
              </w:rPr>
              <w:t>No other safety concerns</w:t>
            </w:r>
          </w:p>
          <w:p w14:paraId="1E395A84"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9523899"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251F35E"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CF20FF4" w14:textId="7DBF2B5C"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6A3C6A">
              <w:rPr>
                <w:rFonts w:ascii="Aptos" w:hAnsi="Aptos" w:cstheme="minorHAnsi"/>
                <w:b/>
                <w:sz w:val="22"/>
              </w:rPr>
              <w:t xml:space="preserve">These include: </w:t>
            </w:r>
            <w:r w:rsidRPr="006A3C6A">
              <w:rPr>
                <w:rFonts w:ascii="Aptos" w:hAnsi="Aptos" w:cstheme="minorHAnsi"/>
                <w:bCs/>
                <w:sz w:val="22"/>
              </w:rPr>
              <w:t xml:space="preserve">Completion of training, </w:t>
            </w:r>
            <w:r w:rsidR="00CA2781" w:rsidRPr="006A3C6A">
              <w:rPr>
                <w:rFonts w:ascii="Aptos" w:hAnsi="Aptos" w:cstheme="minorHAnsi"/>
                <w:bCs/>
                <w:sz w:val="22"/>
              </w:rPr>
              <w:t xml:space="preserve">recommendation </w:t>
            </w:r>
            <w:r w:rsidR="004F799B" w:rsidRPr="006A3C6A">
              <w:rPr>
                <w:rFonts w:ascii="Aptos" w:hAnsi="Aptos" w:cstheme="minorHAnsi"/>
                <w:bCs/>
                <w:sz w:val="22"/>
              </w:rPr>
              <w:t>to use only 3</w:t>
            </w:r>
            <w:r w:rsidR="004F799B" w:rsidRPr="006A3C6A">
              <w:rPr>
                <w:rFonts w:ascii="Aptos" w:hAnsi="Aptos" w:cstheme="minorHAnsi"/>
                <w:bCs/>
                <w:sz w:val="22"/>
                <w:vertAlign w:val="superscript"/>
              </w:rPr>
              <w:t>rd</w:t>
            </w:r>
            <w:r w:rsidR="004F799B" w:rsidRPr="006A3C6A">
              <w:rPr>
                <w:rFonts w:ascii="Aptos" w:hAnsi="Aptos" w:cstheme="minorHAnsi"/>
                <w:bCs/>
                <w:sz w:val="22"/>
              </w:rPr>
              <w:t xml:space="preserve"> generation Lentiviral system</w:t>
            </w:r>
            <w:r w:rsidR="006A3C6A" w:rsidRPr="006A3C6A">
              <w:rPr>
                <w:rFonts w:ascii="Aptos" w:hAnsi="Aptos" w:cstheme="minorHAnsi"/>
                <w:bCs/>
                <w:sz w:val="22"/>
              </w:rPr>
              <w:t>s.</w:t>
            </w:r>
          </w:p>
        </w:tc>
      </w:tr>
    </w:tbl>
    <w:p w14:paraId="64934793"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0968A0" w14:paraId="7F1BA227" w14:textId="77777777" w:rsidTr="007E0549">
        <w:trPr>
          <w:trHeight w:val="300"/>
        </w:trPr>
        <w:tc>
          <w:tcPr>
            <w:tcW w:w="10070" w:type="dxa"/>
            <w:tcBorders>
              <w:top w:val="single" w:sz="4" w:space="0" w:color="auto"/>
              <w:bottom w:val="single" w:sz="4" w:space="0" w:color="auto"/>
            </w:tcBorders>
          </w:tcPr>
          <w:p w14:paraId="6BBE504E" w14:textId="77777777" w:rsidR="001131D4" w:rsidRPr="000968A0" w:rsidRDefault="001131D4">
            <w:pPr>
              <w:widowControl w:val="0"/>
              <w:tabs>
                <w:tab w:val="left" w:pos="1710"/>
              </w:tabs>
              <w:contextualSpacing/>
              <w:jc w:val="left"/>
              <w:rPr>
                <w:rFonts w:asciiTheme="minorHAnsi" w:eastAsia="Calibri" w:hAnsiTheme="minorHAnsi" w:cstheme="minorHAnsi"/>
                <w:b/>
                <w:spacing w:val="-1"/>
                <w:szCs w:val="24"/>
                <w:highlight w:val="yellow"/>
              </w:rPr>
            </w:pPr>
            <w:r w:rsidRPr="000968A0">
              <w:rPr>
                <w:rFonts w:asciiTheme="minorHAnsi" w:eastAsia="Calibri" w:hAnsiTheme="minorHAnsi" w:cstheme="minorHAnsi"/>
                <w:b/>
                <w:spacing w:val="-1"/>
                <w:szCs w:val="24"/>
              </w:rPr>
              <w:t>Recombinant DNA Registration for IBC review and authorization.</w:t>
            </w:r>
          </w:p>
        </w:tc>
      </w:tr>
    </w:tbl>
    <w:p w14:paraId="6228A448" w14:textId="77777777" w:rsidR="001131D4" w:rsidRPr="000968A0" w:rsidRDefault="001131D4" w:rsidP="001131D4">
      <w:pPr>
        <w:outlineLvl w:val="0"/>
        <w:rPr>
          <w:b/>
          <w:u w:val="single"/>
        </w:rPr>
      </w:pPr>
      <w:r w:rsidRPr="000968A0">
        <w:rPr>
          <w:b/>
          <w:u w:val="single"/>
        </w:rPr>
        <w:t>PI: Andrew Koh</w:t>
      </w:r>
    </w:p>
    <w:p w14:paraId="67A6D8E3" w14:textId="77777777" w:rsidR="001131D4" w:rsidRPr="000968A0" w:rsidRDefault="001131D4" w:rsidP="001131D4">
      <w:pPr>
        <w:numPr>
          <w:ilvl w:val="0"/>
          <w:numId w:val="1"/>
        </w:numPr>
        <w:contextualSpacing/>
        <w:jc w:val="left"/>
        <w:rPr>
          <w:rFonts w:asciiTheme="minorHAnsi" w:eastAsia="Times New Roman" w:hAnsiTheme="minorHAnsi" w:cs="Calibri"/>
          <w:b/>
          <w:szCs w:val="24"/>
        </w:rPr>
      </w:pPr>
      <w:r w:rsidRPr="000968A0">
        <w:rPr>
          <w:rFonts w:asciiTheme="minorHAnsi" w:eastAsia="Times New Roman" w:hAnsiTheme="minorHAnsi" w:cs="Calibri"/>
          <w:b/>
          <w:szCs w:val="24"/>
        </w:rPr>
        <w:t xml:space="preserve">Title: </w:t>
      </w:r>
      <w:r w:rsidRPr="000968A0">
        <w:rPr>
          <w:rFonts w:asciiTheme="minorHAnsi" w:eastAsia="Times New Roman" w:hAnsiTheme="minorHAnsi" w:cs="Calibri"/>
          <w:i/>
          <w:iCs/>
          <w:szCs w:val="24"/>
        </w:rPr>
        <w:t xml:space="preserve">Candida albicans </w:t>
      </w:r>
      <w:r w:rsidRPr="000968A0">
        <w:rPr>
          <w:rFonts w:asciiTheme="minorHAnsi" w:eastAsia="Times New Roman" w:hAnsiTheme="minorHAnsi" w:cs="Calibri"/>
          <w:szCs w:val="24"/>
        </w:rPr>
        <w:t>Gastrointestinal Colonization and Dissemination</w:t>
      </w:r>
    </w:p>
    <w:p w14:paraId="06DB733B" w14:textId="77777777" w:rsidR="001131D4" w:rsidRPr="000968A0" w:rsidRDefault="001131D4" w:rsidP="001131D4">
      <w:pPr>
        <w:numPr>
          <w:ilvl w:val="0"/>
          <w:numId w:val="1"/>
        </w:numPr>
        <w:contextualSpacing/>
        <w:rPr>
          <w:rFonts w:asciiTheme="minorHAnsi" w:eastAsia="Times New Roman" w:hAnsiTheme="minorHAnsi" w:cs="Calibri"/>
          <w:szCs w:val="24"/>
        </w:rPr>
      </w:pPr>
      <w:r w:rsidRPr="000968A0">
        <w:rPr>
          <w:rFonts w:asciiTheme="minorHAnsi" w:eastAsia="Times New Roman" w:hAnsiTheme="minorHAnsi" w:cs="Calibri"/>
          <w:b/>
          <w:szCs w:val="24"/>
        </w:rPr>
        <w:t>Note:</w:t>
      </w:r>
      <w:r w:rsidRPr="000968A0">
        <w:rPr>
          <w:rFonts w:asciiTheme="minorHAnsi" w:eastAsia="Times New Roman" w:hAnsiTheme="minorHAnsi" w:cs="Calibri"/>
          <w:szCs w:val="24"/>
        </w:rPr>
        <w:t xml:space="preserve"> Renewal</w:t>
      </w:r>
    </w:p>
    <w:p w14:paraId="2BE04E17" w14:textId="77777777" w:rsidR="001131D4" w:rsidRPr="000968A0" w:rsidRDefault="001131D4" w:rsidP="001131D4">
      <w:pPr>
        <w:numPr>
          <w:ilvl w:val="0"/>
          <w:numId w:val="1"/>
        </w:numPr>
        <w:contextualSpacing/>
        <w:rPr>
          <w:rFonts w:asciiTheme="minorHAnsi" w:eastAsia="Times New Roman" w:hAnsiTheme="minorHAnsi" w:cs="Calibri"/>
          <w:b/>
          <w:szCs w:val="24"/>
        </w:rPr>
      </w:pPr>
      <w:r w:rsidRPr="000968A0">
        <w:rPr>
          <w:rFonts w:asciiTheme="minorHAnsi" w:eastAsia="Times New Roman" w:hAnsiTheme="minorHAnsi" w:cs="Calibri"/>
          <w:b/>
          <w:szCs w:val="24"/>
        </w:rPr>
        <w:t xml:space="preserve">NIH Guideline Section(s): </w:t>
      </w:r>
      <w:r w:rsidRPr="000968A0">
        <w:rPr>
          <w:rFonts w:asciiTheme="minorHAnsi" w:eastAsia="Times New Roman" w:hAnsiTheme="minorHAnsi" w:cs="Calibri"/>
          <w:szCs w:val="24"/>
        </w:rPr>
        <w:t>III-D-1, III-D-4 and III-F-8</w:t>
      </w:r>
    </w:p>
    <w:p w14:paraId="48CFE11C" w14:textId="77777777" w:rsidR="00B5007B" w:rsidRPr="0047492A" w:rsidRDefault="001131D4" w:rsidP="001131D4">
      <w:pPr>
        <w:numPr>
          <w:ilvl w:val="0"/>
          <w:numId w:val="1"/>
        </w:numPr>
        <w:contextualSpacing/>
        <w:rPr>
          <w:rFonts w:eastAsia="Times New Roman" w:cs="Calibri"/>
          <w:b/>
          <w:szCs w:val="24"/>
        </w:rPr>
      </w:pPr>
      <w:r w:rsidRPr="0047492A">
        <w:rPr>
          <w:rFonts w:asciiTheme="minorHAnsi" w:eastAsia="Times New Roman" w:hAnsiTheme="minorHAnsi" w:cs="Calibri"/>
          <w:b/>
          <w:szCs w:val="24"/>
        </w:rPr>
        <w:t xml:space="preserve">Project Summary: </w:t>
      </w:r>
    </w:p>
    <w:p w14:paraId="7DB073D4" w14:textId="28FE8EA9" w:rsidR="002553E5" w:rsidRDefault="004A2D2D" w:rsidP="00B5007B">
      <w:pPr>
        <w:pStyle w:val="AgendaBullet2"/>
        <w:rPr>
          <w:bCs/>
        </w:rPr>
      </w:pPr>
      <w:r>
        <w:rPr>
          <w:bCs/>
        </w:rPr>
        <w:t>S</w:t>
      </w:r>
      <w:r w:rsidR="00C92E32" w:rsidRPr="00B54DD2">
        <w:rPr>
          <w:bCs/>
        </w:rPr>
        <w:t xml:space="preserve">tudies </w:t>
      </w:r>
      <w:r>
        <w:rPr>
          <w:bCs/>
        </w:rPr>
        <w:t xml:space="preserve">of </w:t>
      </w:r>
      <w:r w:rsidR="00C92E32" w:rsidRPr="00B54DD2">
        <w:rPr>
          <w:bCs/>
        </w:rPr>
        <w:t xml:space="preserve">the colonization </w:t>
      </w:r>
      <w:r w:rsidR="009C41ED" w:rsidRPr="00B54DD2">
        <w:rPr>
          <w:bCs/>
        </w:rPr>
        <w:t xml:space="preserve">resistance </w:t>
      </w:r>
      <w:r w:rsidR="00C92E32" w:rsidRPr="00B54DD2">
        <w:rPr>
          <w:bCs/>
        </w:rPr>
        <w:t>pattern</w:t>
      </w:r>
      <w:r w:rsidR="009C41ED" w:rsidRPr="00B54DD2">
        <w:rPr>
          <w:bCs/>
        </w:rPr>
        <w:t>s</w:t>
      </w:r>
      <w:r w:rsidR="00C92E32" w:rsidRPr="00B54DD2">
        <w:rPr>
          <w:bCs/>
        </w:rPr>
        <w:t xml:space="preserve"> of </w:t>
      </w:r>
      <w:r w:rsidR="00C92E32" w:rsidRPr="00B54DD2">
        <w:rPr>
          <w:bCs/>
          <w:i/>
          <w:iCs/>
        </w:rPr>
        <w:t>Candida albicans</w:t>
      </w:r>
      <w:r w:rsidR="00CA3152">
        <w:rPr>
          <w:bCs/>
        </w:rPr>
        <w:t xml:space="preserve">, </w:t>
      </w:r>
      <w:r w:rsidR="00300F28" w:rsidRPr="00300F28">
        <w:rPr>
          <w:bCs/>
          <w:i/>
          <w:iCs/>
        </w:rPr>
        <w:t xml:space="preserve">Candida parapsilosis </w:t>
      </w:r>
      <w:r w:rsidR="00CA3152" w:rsidRPr="00CA3152">
        <w:rPr>
          <w:bCs/>
        </w:rPr>
        <w:t>and</w:t>
      </w:r>
      <w:r w:rsidR="00364E95">
        <w:rPr>
          <w:bCs/>
        </w:rPr>
        <w:t xml:space="preserve"> effect of </w:t>
      </w:r>
      <w:r w:rsidR="00CA3152" w:rsidRPr="00E91B30">
        <w:rPr>
          <w:bCs/>
          <w:i/>
          <w:iCs/>
        </w:rPr>
        <w:t>Bacteroides thetaiotaomicron</w:t>
      </w:r>
      <w:r w:rsidR="00CA3152" w:rsidRPr="00E91B30">
        <w:rPr>
          <w:bCs/>
        </w:rPr>
        <w:t xml:space="preserve"> </w:t>
      </w:r>
      <w:r w:rsidR="00077102">
        <w:rPr>
          <w:bCs/>
        </w:rPr>
        <w:t>in the GI tract.</w:t>
      </w:r>
    </w:p>
    <w:p w14:paraId="3863E2D0" w14:textId="77777777" w:rsidR="001131D4" w:rsidRPr="000968A0" w:rsidRDefault="001131D4" w:rsidP="001131D4">
      <w:pPr>
        <w:numPr>
          <w:ilvl w:val="0"/>
          <w:numId w:val="1"/>
        </w:numPr>
        <w:contextualSpacing/>
        <w:jc w:val="left"/>
        <w:rPr>
          <w:rFonts w:asciiTheme="minorHAnsi" w:eastAsia="Times New Roman" w:hAnsiTheme="minorHAnsi" w:cs="Calibri"/>
          <w:b/>
          <w:szCs w:val="24"/>
        </w:rPr>
      </w:pPr>
      <w:r w:rsidRPr="000968A0">
        <w:rPr>
          <w:rFonts w:asciiTheme="minorHAnsi" w:eastAsia="Times New Roman" w:hAnsiTheme="minorHAnsi" w:cs="Calibri"/>
          <w:b/>
          <w:szCs w:val="24"/>
        </w:rPr>
        <w:t>Pathogen genetically modified by collaborator: Risk Group 2</w:t>
      </w:r>
    </w:p>
    <w:p w14:paraId="6B010519" w14:textId="028BA708" w:rsidR="001131D4" w:rsidRPr="000968A0" w:rsidRDefault="001131D4" w:rsidP="001131D4">
      <w:pPr>
        <w:numPr>
          <w:ilvl w:val="0"/>
          <w:numId w:val="2"/>
        </w:numPr>
        <w:autoSpaceDE w:val="0"/>
        <w:autoSpaceDN w:val="0"/>
        <w:adjustRightInd w:val="0"/>
        <w:ind w:left="1440"/>
        <w:rPr>
          <w:rFonts w:asciiTheme="minorHAnsi" w:hAnsiTheme="minorHAnsi" w:cstheme="minorHAnsi"/>
          <w:color w:val="000000"/>
          <w:szCs w:val="24"/>
        </w:rPr>
      </w:pPr>
      <w:r w:rsidRPr="000968A0">
        <w:rPr>
          <w:rFonts w:asciiTheme="minorHAnsi" w:hAnsiTheme="minorHAnsi" w:cstheme="minorHAnsi"/>
          <w:i/>
          <w:iCs/>
          <w:color w:val="000000"/>
          <w:szCs w:val="24"/>
        </w:rPr>
        <w:t>Candida albicans</w:t>
      </w:r>
      <w:r w:rsidRPr="000968A0">
        <w:rPr>
          <w:rFonts w:asciiTheme="minorHAnsi" w:hAnsiTheme="minorHAnsi" w:cstheme="minorHAnsi"/>
          <w:color w:val="000000"/>
          <w:szCs w:val="24"/>
        </w:rPr>
        <w:t xml:space="preserve">, strain SC5314 </w:t>
      </w:r>
    </w:p>
    <w:p w14:paraId="212D917C" w14:textId="77777777" w:rsidR="001131D4" w:rsidRPr="000968A0" w:rsidRDefault="001131D4" w:rsidP="001131D4">
      <w:pPr>
        <w:numPr>
          <w:ilvl w:val="0"/>
          <w:numId w:val="1"/>
        </w:numPr>
        <w:contextualSpacing/>
        <w:jc w:val="left"/>
        <w:rPr>
          <w:rFonts w:asciiTheme="minorHAnsi" w:eastAsia="Times New Roman" w:hAnsiTheme="minorHAnsi" w:cs="Calibri"/>
          <w:b/>
          <w:szCs w:val="24"/>
        </w:rPr>
      </w:pPr>
      <w:r w:rsidRPr="77C8AE6F">
        <w:rPr>
          <w:rFonts w:asciiTheme="minorHAnsi" w:eastAsia="Times New Roman" w:hAnsiTheme="minorHAnsi" w:cs="Calibri"/>
          <w:b/>
          <w:bCs/>
        </w:rPr>
        <w:t>Pathogen not genetically modified: Risk Group 2</w:t>
      </w:r>
    </w:p>
    <w:p w14:paraId="6C331032" w14:textId="215689F5" w:rsidR="001131D4" w:rsidRDefault="001131D4" w:rsidP="001131D4">
      <w:pPr>
        <w:pStyle w:val="AgendaBullet2"/>
      </w:pPr>
      <w:r w:rsidRPr="00807030">
        <w:rPr>
          <w:i/>
          <w:iCs/>
        </w:rPr>
        <w:t>Candida albicans</w:t>
      </w:r>
      <w:r w:rsidRPr="00807030">
        <w:t>, strain SC5314</w:t>
      </w:r>
      <w:r>
        <w:t xml:space="preserve"> (wild-type), CHN1, 529L</w:t>
      </w:r>
    </w:p>
    <w:p w14:paraId="4499F2EC" w14:textId="2280727B" w:rsidR="00C618DD" w:rsidRPr="00807030" w:rsidRDefault="00C618DD" w:rsidP="001131D4">
      <w:pPr>
        <w:pStyle w:val="AgendaBullet2"/>
      </w:pPr>
      <w:r>
        <w:rPr>
          <w:i/>
          <w:iCs/>
        </w:rPr>
        <w:t xml:space="preserve">Candida parapsilosis, </w:t>
      </w:r>
      <w:r>
        <w:t>strain 478</w:t>
      </w:r>
    </w:p>
    <w:p w14:paraId="7E01394F" w14:textId="34B4A676" w:rsidR="001131D4" w:rsidRPr="000968A0" w:rsidRDefault="001131D4" w:rsidP="001131D4">
      <w:pPr>
        <w:pStyle w:val="AgendaBullet2"/>
        <w:numPr>
          <w:ilvl w:val="0"/>
          <w:numId w:val="44"/>
        </w:numPr>
        <w:rPr>
          <w:b/>
        </w:rPr>
      </w:pPr>
      <w:r w:rsidRPr="000968A0">
        <w:rPr>
          <w:i/>
        </w:rPr>
        <w:t>Bacteroide</w:t>
      </w:r>
      <w:r>
        <w:rPr>
          <w:i/>
        </w:rPr>
        <w:t>s</w:t>
      </w:r>
      <w:r w:rsidRPr="000968A0">
        <w:rPr>
          <w:i/>
          <w:iCs/>
        </w:rPr>
        <w:t xml:space="preserve"> </w:t>
      </w:r>
      <w:r w:rsidRPr="000968A0">
        <w:rPr>
          <w:i/>
        </w:rPr>
        <w:t>thetaiota</w:t>
      </w:r>
      <w:r>
        <w:rPr>
          <w:i/>
        </w:rPr>
        <w:t>o</w:t>
      </w:r>
      <w:r w:rsidRPr="000968A0">
        <w:rPr>
          <w:i/>
        </w:rPr>
        <w:t>micron</w:t>
      </w:r>
      <w:r w:rsidRPr="000968A0">
        <w:t xml:space="preserve">, strain VPI-5482 </w:t>
      </w:r>
    </w:p>
    <w:p w14:paraId="10008250" w14:textId="77777777" w:rsidR="001131D4" w:rsidRPr="000968A0" w:rsidRDefault="001131D4" w:rsidP="001131D4">
      <w:pPr>
        <w:numPr>
          <w:ilvl w:val="0"/>
          <w:numId w:val="1"/>
        </w:numPr>
        <w:contextualSpacing/>
        <w:rPr>
          <w:rFonts w:asciiTheme="minorHAnsi" w:eastAsia="Times New Roman" w:hAnsiTheme="minorHAnsi" w:cs="Calibri"/>
          <w:b/>
          <w:szCs w:val="24"/>
        </w:rPr>
      </w:pPr>
      <w:r w:rsidRPr="000968A0">
        <w:rPr>
          <w:rFonts w:asciiTheme="minorHAnsi" w:eastAsia="Times New Roman" w:hAnsiTheme="minorHAnsi" w:cs="Calibri"/>
          <w:b/>
          <w:szCs w:val="24"/>
        </w:rPr>
        <w:t xml:space="preserve">Vectors: </w:t>
      </w:r>
      <w:r w:rsidRPr="000968A0">
        <w:rPr>
          <w:rFonts w:asciiTheme="minorHAnsi" w:eastAsia="Times New Roman" w:hAnsiTheme="minorHAnsi" w:cs="Calibri"/>
          <w:szCs w:val="24"/>
        </w:rPr>
        <w:t>(source)</w:t>
      </w:r>
    </w:p>
    <w:p w14:paraId="7E93FF37" w14:textId="0E83C2ED" w:rsidR="001131D4" w:rsidRPr="00D46223" w:rsidRDefault="001131D4" w:rsidP="001131D4">
      <w:pPr>
        <w:numPr>
          <w:ilvl w:val="0"/>
          <w:numId w:val="2"/>
        </w:numPr>
        <w:autoSpaceDE w:val="0"/>
        <w:autoSpaceDN w:val="0"/>
        <w:adjustRightInd w:val="0"/>
        <w:ind w:left="1440"/>
        <w:rPr>
          <w:rFonts w:asciiTheme="minorHAnsi" w:hAnsiTheme="minorHAnsi" w:cstheme="minorHAnsi"/>
          <w:color w:val="000000"/>
          <w:szCs w:val="24"/>
        </w:rPr>
      </w:pPr>
      <w:r w:rsidRPr="00D46223">
        <w:rPr>
          <w:rFonts w:asciiTheme="minorHAnsi" w:hAnsiTheme="minorHAnsi" w:cstheme="minorHAnsi"/>
          <w:color w:val="000000"/>
          <w:szCs w:val="24"/>
        </w:rPr>
        <w:t>Bacterial expression plasmids</w:t>
      </w:r>
    </w:p>
    <w:p w14:paraId="0EB2DE1D" w14:textId="77777777" w:rsidR="001131D4" w:rsidRPr="000968A0" w:rsidRDefault="001131D4" w:rsidP="001131D4">
      <w:pPr>
        <w:numPr>
          <w:ilvl w:val="0"/>
          <w:numId w:val="1"/>
        </w:numPr>
        <w:contextualSpacing/>
        <w:rPr>
          <w:rFonts w:asciiTheme="minorHAnsi" w:eastAsia="Times New Roman" w:hAnsiTheme="minorHAnsi" w:cs="Calibri"/>
          <w:b/>
          <w:szCs w:val="24"/>
        </w:rPr>
      </w:pPr>
      <w:r w:rsidRPr="000968A0">
        <w:rPr>
          <w:rFonts w:asciiTheme="minorHAnsi" w:eastAsia="Times New Roman" w:hAnsiTheme="minorHAnsi" w:cs="Calibri"/>
          <w:b/>
          <w:szCs w:val="24"/>
        </w:rPr>
        <w:t xml:space="preserve">Transgenes: </w:t>
      </w:r>
      <w:r w:rsidRPr="000968A0">
        <w:rPr>
          <w:rFonts w:asciiTheme="minorHAnsi" w:eastAsia="Times New Roman" w:hAnsiTheme="minorHAnsi" w:cs="Calibri"/>
          <w:szCs w:val="24"/>
        </w:rPr>
        <w:t>function (source)</w:t>
      </w:r>
    </w:p>
    <w:p w14:paraId="7EFFBF32" w14:textId="69050EA0" w:rsidR="001131D4" w:rsidRPr="000968A0" w:rsidRDefault="001131D4" w:rsidP="001131D4">
      <w:pPr>
        <w:numPr>
          <w:ilvl w:val="0"/>
          <w:numId w:val="2"/>
        </w:numPr>
        <w:autoSpaceDE w:val="0"/>
        <w:autoSpaceDN w:val="0"/>
        <w:adjustRightInd w:val="0"/>
        <w:ind w:left="1440"/>
        <w:rPr>
          <w:rFonts w:asciiTheme="minorHAnsi" w:hAnsiTheme="minorHAnsi" w:cstheme="minorHAnsi"/>
          <w:color w:val="000000"/>
          <w:szCs w:val="24"/>
        </w:rPr>
      </w:pPr>
      <w:r w:rsidRPr="000968A0">
        <w:rPr>
          <w:rFonts w:asciiTheme="minorHAnsi" w:hAnsiTheme="minorHAnsi" w:cstheme="minorHAnsi"/>
          <w:color w:val="000000"/>
          <w:szCs w:val="24"/>
        </w:rPr>
        <w:t>pH biosensor (</w:t>
      </w:r>
      <w:r w:rsidRPr="000968A0">
        <w:rPr>
          <w:rFonts w:asciiTheme="minorHAnsi" w:hAnsiTheme="minorHAnsi" w:cstheme="minorHAnsi"/>
          <w:i/>
          <w:iCs/>
          <w:color w:val="000000"/>
          <w:szCs w:val="24"/>
        </w:rPr>
        <w:t>A. victoria</w:t>
      </w:r>
      <w:r w:rsidRPr="000968A0">
        <w:rPr>
          <w:rFonts w:asciiTheme="minorHAnsi" w:hAnsiTheme="minorHAnsi" w:cstheme="minorHAnsi"/>
          <w:color w:val="000000"/>
          <w:szCs w:val="24"/>
        </w:rPr>
        <w:t>)</w:t>
      </w:r>
    </w:p>
    <w:p w14:paraId="3456D800" w14:textId="77777777" w:rsidR="001131D4" w:rsidRPr="000968A0" w:rsidRDefault="001131D4" w:rsidP="001131D4">
      <w:pPr>
        <w:numPr>
          <w:ilvl w:val="0"/>
          <w:numId w:val="1"/>
        </w:numPr>
        <w:contextualSpacing/>
        <w:rPr>
          <w:rFonts w:asciiTheme="minorHAnsi" w:eastAsia="Times New Roman" w:hAnsiTheme="minorHAnsi" w:cs="Calibri"/>
          <w:szCs w:val="24"/>
        </w:rPr>
      </w:pPr>
      <w:r w:rsidRPr="000968A0">
        <w:rPr>
          <w:rFonts w:asciiTheme="minorHAnsi" w:eastAsia="Times New Roman" w:hAnsiTheme="minorHAnsi" w:cs="Calibri"/>
          <w:b/>
          <w:szCs w:val="24"/>
        </w:rPr>
        <w:t xml:space="preserve">Oncogenes/Tumor suppressor: </w:t>
      </w:r>
      <w:r w:rsidRPr="000968A0">
        <w:rPr>
          <w:rFonts w:asciiTheme="minorHAnsi" w:eastAsia="Times New Roman" w:hAnsiTheme="minorHAnsi" w:cs="Calibri"/>
          <w:szCs w:val="24"/>
        </w:rPr>
        <w:t>None</w:t>
      </w:r>
    </w:p>
    <w:p w14:paraId="02A95524" w14:textId="77777777" w:rsidR="001131D4" w:rsidRPr="000968A0" w:rsidRDefault="001131D4" w:rsidP="001131D4">
      <w:pPr>
        <w:numPr>
          <w:ilvl w:val="0"/>
          <w:numId w:val="1"/>
        </w:numPr>
        <w:contextualSpacing/>
        <w:rPr>
          <w:rFonts w:asciiTheme="minorHAnsi" w:eastAsia="Times New Roman" w:hAnsiTheme="minorHAnsi" w:cs="Calibri"/>
          <w:b/>
          <w:szCs w:val="24"/>
        </w:rPr>
      </w:pPr>
      <w:r w:rsidRPr="000968A0">
        <w:rPr>
          <w:rFonts w:asciiTheme="minorHAnsi" w:eastAsia="Times New Roman" w:hAnsiTheme="minorHAnsi" w:cs="Calibri"/>
          <w:b/>
          <w:szCs w:val="24"/>
        </w:rPr>
        <w:t xml:space="preserve">Toxic Genes: </w:t>
      </w:r>
      <w:r w:rsidRPr="000968A0">
        <w:rPr>
          <w:rFonts w:asciiTheme="minorHAnsi" w:eastAsia="Times New Roman" w:hAnsiTheme="minorHAnsi" w:cs="Calibri"/>
          <w:szCs w:val="24"/>
        </w:rPr>
        <w:t>None</w:t>
      </w:r>
    </w:p>
    <w:p w14:paraId="3533F117" w14:textId="77777777" w:rsidR="001131D4" w:rsidRPr="000968A0" w:rsidRDefault="001131D4" w:rsidP="001131D4">
      <w:pPr>
        <w:numPr>
          <w:ilvl w:val="0"/>
          <w:numId w:val="1"/>
        </w:numPr>
        <w:contextualSpacing/>
        <w:rPr>
          <w:rFonts w:asciiTheme="minorHAnsi" w:eastAsia="Times New Roman" w:hAnsiTheme="minorHAnsi" w:cs="Calibri"/>
          <w:b/>
          <w:szCs w:val="24"/>
        </w:rPr>
      </w:pPr>
      <w:r w:rsidRPr="000968A0">
        <w:rPr>
          <w:rFonts w:asciiTheme="minorHAnsi" w:eastAsia="Times New Roman" w:hAnsiTheme="minorHAnsi" w:cs="Calibri"/>
          <w:b/>
          <w:szCs w:val="24"/>
        </w:rPr>
        <w:t xml:space="preserve">Host: </w:t>
      </w:r>
      <w:r>
        <w:rPr>
          <w:rFonts w:asciiTheme="minorHAnsi" w:eastAsia="Times New Roman" w:hAnsiTheme="minorHAnsi" w:cs="Calibri"/>
          <w:szCs w:val="24"/>
        </w:rPr>
        <w:t>F</w:t>
      </w:r>
      <w:r w:rsidRPr="000968A0">
        <w:rPr>
          <w:rFonts w:asciiTheme="minorHAnsi" w:eastAsia="Times New Roman" w:hAnsiTheme="minorHAnsi" w:cs="Calibri"/>
          <w:szCs w:val="24"/>
        </w:rPr>
        <w:t>ungus (</w:t>
      </w:r>
      <w:r w:rsidRPr="000968A0">
        <w:rPr>
          <w:rFonts w:asciiTheme="minorHAnsi" w:eastAsia="Times New Roman" w:hAnsiTheme="minorHAnsi" w:cs="Calibri"/>
          <w:i/>
          <w:iCs/>
          <w:szCs w:val="24"/>
        </w:rPr>
        <w:t>C. albicans</w:t>
      </w:r>
      <w:r w:rsidRPr="000968A0">
        <w:rPr>
          <w:rFonts w:asciiTheme="minorHAnsi" w:eastAsia="Times New Roman" w:hAnsiTheme="minorHAnsi" w:cs="Calibri"/>
          <w:szCs w:val="24"/>
        </w:rPr>
        <w:t xml:space="preserve">: SC5314); </w:t>
      </w:r>
      <w:r w:rsidRPr="00BA4D7E">
        <w:rPr>
          <w:rFonts w:asciiTheme="minorHAnsi" w:eastAsia="Times New Roman" w:hAnsiTheme="minorHAnsi" w:cs="Calibri"/>
          <w:szCs w:val="24"/>
        </w:rPr>
        <w:t>bacteria (</w:t>
      </w:r>
      <w:r w:rsidRPr="00BA4D7E">
        <w:rPr>
          <w:rFonts w:asciiTheme="minorHAnsi" w:eastAsia="Times New Roman" w:hAnsiTheme="minorHAnsi" w:cs="Calibri"/>
          <w:i/>
          <w:iCs/>
          <w:szCs w:val="24"/>
        </w:rPr>
        <w:t>E. coli</w:t>
      </w:r>
      <w:r w:rsidRPr="00BA4D7E">
        <w:rPr>
          <w:rFonts w:asciiTheme="minorHAnsi" w:eastAsia="Times New Roman" w:hAnsiTheme="minorHAnsi" w:cs="Calibri"/>
          <w:szCs w:val="24"/>
        </w:rPr>
        <w:t xml:space="preserve"> K12: </w:t>
      </w:r>
      <w:r w:rsidRPr="00BA4D7E">
        <w:rPr>
          <w:rFonts w:ascii="Lato" w:eastAsia="Lato" w:hAnsi="Lato" w:cs="Lato"/>
          <w:color w:val="000000" w:themeColor="text1"/>
          <w:sz w:val="21"/>
          <w:szCs w:val="21"/>
        </w:rPr>
        <w:t>DH5</w:t>
      </w:r>
      <w:r w:rsidRPr="00BA4D7E">
        <w:rPr>
          <w:rFonts w:eastAsia="Lato" w:cs="Calibri"/>
          <w:color w:val="000000" w:themeColor="text1"/>
          <w:sz w:val="21"/>
          <w:szCs w:val="21"/>
        </w:rPr>
        <w:t>α</w:t>
      </w:r>
      <w:r w:rsidRPr="00BA4D7E">
        <w:rPr>
          <w:rFonts w:asciiTheme="minorHAnsi" w:eastAsia="Times New Roman" w:hAnsiTheme="minorHAnsi" w:cs="Calibri"/>
          <w:szCs w:val="24"/>
        </w:rPr>
        <w:t>)</w:t>
      </w:r>
      <w:r w:rsidRPr="000968A0">
        <w:rPr>
          <w:rFonts w:asciiTheme="minorHAnsi" w:eastAsia="Times New Roman" w:hAnsiTheme="minorHAnsi" w:cs="Calibri"/>
          <w:szCs w:val="24"/>
        </w:rPr>
        <w:t xml:space="preserve"> </w:t>
      </w:r>
    </w:p>
    <w:p w14:paraId="24B4BCE0" w14:textId="77777777" w:rsidR="001131D4" w:rsidRPr="00DF25B2" w:rsidRDefault="001131D4" w:rsidP="001131D4">
      <w:pPr>
        <w:numPr>
          <w:ilvl w:val="0"/>
          <w:numId w:val="1"/>
        </w:numPr>
        <w:contextualSpacing/>
        <w:rPr>
          <w:rFonts w:asciiTheme="minorHAnsi" w:eastAsia="Times New Roman" w:hAnsiTheme="minorHAnsi" w:cs="Calibri"/>
          <w:b/>
          <w:bCs/>
          <w:szCs w:val="24"/>
        </w:rPr>
      </w:pPr>
      <w:r w:rsidRPr="00DF25B2">
        <w:rPr>
          <w:rFonts w:asciiTheme="minorHAnsi" w:eastAsia="Times New Roman" w:hAnsiTheme="minorHAnsi" w:cs="Calibri"/>
          <w:b/>
          <w:bCs/>
          <w:szCs w:val="24"/>
        </w:rPr>
        <w:t xml:space="preserve">Note: </w:t>
      </w:r>
      <w:r w:rsidRPr="000E0332">
        <w:rPr>
          <w:rFonts w:asciiTheme="minorHAnsi" w:eastAsia="Times New Roman" w:hAnsiTheme="minorHAnsi" w:cs="Calibri"/>
          <w:szCs w:val="24"/>
        </w:rPr>
        <w:t>Previously</w:t>
      </w:r>
      <w:r>
        <w:rPr>
          <w:rFonts w:asciiTheme="minorHAnsi" w:eastAsia="Times New Roman" w:hAnsiTheme="minorHAnsi" w:cs="Calibri"/>
          <w:b/>
          <w:bCs/>
          <w:szCs w:val="24"/>
        </w:rPr>
        <w:t xml:space="preserve"> </w:t>
      </w:r>
      <w:r>
        <w:rPr>
          <w:rFonts w:asciiTheme="minorHAnsi" w:eastAsia="Times New Roman" w:hAnsiTheme="minorHAnsi" w:cs="Calibri"/>
          <w:szCs w:val="24"/>
        </w:rPr>
        <w:t>m</w:t>
      </w:r>
      <w:r w:rsidRPr="00C44304">
        <w:rPr>
          <w:rFonts w:asciiTheme="minorHAnsi" w:eastAsia="Times New Roman" w:hAnsiTheme="minorHAnsi" w:cs="Calibri"/>
          <w:szCs w:val="24"/>
        </w:rPr>
        <w:t xml:space="preserve">odified </w:t>
      </w:r>
      <w:r w:rsidRPr="00C44304">
        <w:rPr>
          <w:rFonts w:asciiTheme="minorHAnsi" w:eastAsia="Times New Roman" w:hAnsiTheme="minorHAnsi" w:cs="Calibri"/>
          <w:i/>
          <w:iCs/>
          <w:szCs w:val="24"/>
        </w:rPr>
        <w:t>C. albicans</w:t>
      </w:r>
      <w:r w:rsidRPr="00C44304">
        <w:rPr>
          <w:rFonts w:asciiTheme="minorHAnsi" w:eastAsia="Times New Roman" w:hAnsiTheme="minorHAnsi" w:cs="Calibri"/>
          <w:szCs w:val="24"/>
        </w:rPr>
        <w:t xml:space="preserve"> strain </w:t>
      </w:r>
      <w:r>
        <w:rPr>
          <w:rFonts w:asciiTheme="minorHAnsi" w:eastAsia="Times New Roman" w:hAnsiTheme="minorHAnsi" w:cs="Calibri"/>
          <w:szCs w:val="24"/>
        </w:rPr>
        <w:t>SC5314</w:t>
      </w:r>
      <w:r w:rsidRPr="00C44304">
        <w:rPr>
          <w:rFonts w:asciiTheme="minorHAnsi" w:eastAsia="Times New Roman" w:hAnsiTheme="minorHAnsi" w:cs="Calibri"/>
          <w:szCs w:val="24"/>
        </w:rPr>
        <w:t xml:space="preserve"> is only being handled and stored in listed research areas.</w:t>
      </w:r>
      <w:r>
        <w:rPr>
          <w:rFonts w:asciiTheme="minorHAnsi" w:eastAsia="Times New Roman" w:hAnsiTheme="minorHAnsi" w:cs="Calibri"/>
          <w:b/>
          <w:bCs/>
          <w:szCs w:val="24"/>
        </w:rPr>
        <w:t xml:space="preserve"> </w:t>
      </w:r>
      <w:r w:rsidRPr="00C44304">
        <w:rPr>
          <w:rFonts w:asciiTheme="minorHAnsi" w:eastAsia="Times New Roman" w:hAnsiTheme="minorHAnsi" w:cs="Calibri"/>
          <w:szCs w:val="24"/>
        </w:rPr>
        <w:t xml:space="preserve">No additional modifications are being made in the lab. </w:t>
      </w:r>
    </w:p>
    <w:p w14:paraId="44BEACB9" w14:textId="77777777" w:rsidR="001131D4" w:rsidRPr="000968A0" w:rsidRDefault="001131D4" w:rsidP="001131D4">
      <w:pPr>
        <w:numPr>
          <w:ilvl w:val="0"/>
          <w:numId w:val="1"/>
        </w:numPr>
        <w:contextualSpacing/>
        <w:rPr>
          <w:rFonts w:asciiTheme="minorHAnsi" w:eastAsia="Times New Roman" w:hAnsiTheme="minorHAnsi" w:cs="Calibri"/>
          <w:szCs w:val="24"/>
        </w:rPr>
      </w:pPr>
      <w:r w:rsidRPr="000968A0">
        <w:rPr>
          <w:rFonts w:asciiTheme="minorHAnsi" w:eastAsia="Times New Roman" w:hAnsiTheme="minorHAnsi" w:cs="Calibri"/>
          <w:b/>
          <w:szCs w:val="24"/>
        </w:rPr>
        <w:t xml:space="preserve">Animal Model: </w:t>
      </w:r>
      <w:r w:rsidRPr="000968A0">
        <w:rPr>
          <w:rFonts w:asciiTheme="minorHAnsi" w:eastAsia="Times New Roman" w:hAnsiTheme="minorHAnsi" w:cs="Calibri"/>
          <w:szCs w:val="24"/>
        </w:rPr>
        <w:t>Mouse</w:t>
      </w:r>
    </w:p>
    <w:p w14:paraId="61F51CC2" w14:textId="77777777" w:rsidR="001131D4" w:rsidRPr="000968A0" w:rsidRDefault="001131D4" w:rsidP="001131D4">
      <w:pPr>
        <w:numPr>
          <w:ilvl w:val="0"/>
          <w:numId w:val="1"/>
        </w:numPr>
        <w:contextualSpacing/>
        <w:jc w:val="left"/>
        <w:rPr>
          <w:rFonts w:eastAsia="Calibri" w:cs="Calibri"/>
          <w:b/>
          <w:szCs w:val="24"/>
        </w:rPr>
      </w:pPr>
      <w:r w:rsidRPr="000968A0">
        <w:rPr>
          <w:rFonts w:asciiTheme="minorHAnsi" w:eastAsia="Times New Roman" w:hAnsiTheme="minorHAnsi" w:cs="Calibri"/>
          <w:b/>
          <w:szCs w:val="24"/>
        </w:rPr>
        <w:t xml:space="preserve">Transgenic animals: </w:t>
      </w:r>
      <w:r w:rsidRPr="000968A0">
        <w:rPr>
          <w:rFonts w:asciiTheme="minorHAnsi" w:eastAsia="Times New Roman" w:hAnsiTheme="minorHAnsi" w:cs="Calibri"/>
          <w:szCs w:val="24"/>
        </w:rPr>
        <w:t>Yes</w:t>
      </w:r>
      <w:r w:rsidRPr="000968A0">
        <w:rPr>
          <w:rFonts w:asciiTheme="minorHAnsi" w:eastAsia="Times New Roman" w:hAnsiTheme="minorHAnsi" w:cs="Calibri"/>
          <w:b/>
          <w:szCs w:val="24"/>
        </w:rPr>
        <w:t xml:space="preserve">         Generated at UTSW: </w:t>
      </w:r>
      <w:r w:rsidRPr="000968A0">
        <w:rPr>
          <w:rFonts w:asciiTheme="minorHAnsi" w:eastAsia="Times New Roman" w:hAnsiTheme="minorHAnsi" w:cs="Calibri"/>
          <w:szCs w:val="24"/>
        </w:rPr>
        <w:t>No</w:t>
      </w:r>
      <w:r w:rsidRPr="000968A0">
        <w:rPr>
          <w:rFonts w:asciiTheme="minorHAnsi" w:eastAsia="Times New Roman" w:hAnsiTheme="minorHAnsi" w:cs="Calibri"/>
          <w:b/>
          <w:szCs w:val="24"/>
        </w:rPr>
        <w:tab/>
        <w:t xml:space="preserve">GDMO: </w:t>
      </w:r>
      <w:r w:rsidRPr="000968A0">
        <w:rPr>
          <w:rFonts w:asciiTheme="minorHAnsi" w:eastAsia="Times New Roman" w:hAnsiTheme="minorHAnsi" w:cs="Calibri"/>
          <w:szCs w:val="24"/>
        </w:rPr>
        <w:t>No</w:t>
      </w:r>
    </w:p>
    <w:p w14:paraId="135D195E" w14:textId="58547BDE" w:rsidR="001131D4" w:rsidRPr="00131B5F" w:rsidRDefault="001131D4" w:rsidP="001131D4">
      <w:pPr>
        <w:numPr>
          <w:ilvl w:val="0"/>
          <w:numId w:val="1"/>
        </w:numPr>
        <w:contextualSpacing/>
        <w:rPr>
          <w:rFonts w:asciiTheme="minorHAnsi" w:eastAsia="Times New Roman" w:hAnsiTheme="minorHAnsi" w:cs="Calibri"/>
          <w:szCs w:val="24"/>
        </w:rPr>
      </w:pPr>
      <w:r w:rsidRPr="00131B5F">
        <w:rPr>
          <w:rFonts w:asciiTheme="minorHAnsi" w:eastAsia="Times New Roman" w:hAnsiTheme="minorHAnsi" w:cs="Calibri"/>
          <w:b/>
          <w:szCs w:val="24"/>
        </w:rPr>
        <w:t xml:space="preserve">Route(s) of Administration: </w:t>
      </w:r>
      <w:r w:rsidRPr="00131B5F">
        <w:rPr>
          <w:rFonts w:asciiTheme="minorHAnsi" w:eastAsia="Times New Roman" w:hAnsiTheme="minorHAnsi" w:cs="Calibri"/>
          <w:szCs w:val="24"/>
        </w:rPr>
        <w:t xml:space="preserve">Oral gavage – </w:t>
      </w:r>
      <w:r w:rsidRPr="00131B5F">
        <w:rPr>
          <w:rFonts w:asciiTheme="minorHAnsi" w:eastAsia="Times New Roman" w:hAnsiTheme="minorHAnsi" w:cs="Calibri"/>
          <w:i/>
          <w:iCs/>
          <w:szCs w:val="24"/>
        </w:rPr>
        <w:t>C. albicans</w:t>
      </w:r>
      <w:r w:rsidR="00C618DD">
        <w:rPr>
          <w:rFonts w:asciiTheme="minorHAnsi" w:eastAsia="Times New Roman" w:hAnsiTheme="minorHAnsi" w:cs="Calibri"/>
          <w:i/>
          <w:iCs/>
          <w:szCs w:val="24"/>
        </w:rPr>
        <w:t>, C. parapsilosis</w:t>
      </w:r>
    </w:p>
    <w:p w14:paraId="4A9D4B20" w14:textId="77777777" w:rsidR="001131D4" w:rsidRPr="000968A0" w:rsidRDefault="001131D4" w:rsidP="001131D4">
      <w:pPr>
        <w:numPr>
          <w:ilvl w:val="0"/>
          <w:numId w:val="1"/>
        </w:numPr>
        <w:contextualSpacing/>
        <w:rPr>
          <w:rFonts w:asciiTheme="minorHAnsi" w:eastAsia="Times New Roman" w:hAnsiTheme="minorHAnsi" w:cs="Calibri"/>
          <w:b/>
          <w:szCs w:val="24"/>
        </w:rPr>
      </w:pPr>
      <w:r w:rsidRPr="000968A0">
        <w:rPr>
          <w:rFonts w:asciiTheme="minorHAnsi" w:eastAsia="Times New Roman" w:hAnsiTheme="minorHAnsi" w:cs="Calibri"/>
          <w:b/>
          <w:szCs w:val="24"/>
        </w:rPr>
        <w:t xml:space="preserve">Required Training, Procedures, and Containment:  </w:t>
      </w:r>
    </w:p>
    <w:p w14:paraId="0F57DBDA" w14:textId="77777777" w:rsidR="001131D4" w:rsidRPr="000968A0" w:rsidRDefault="001131D4" w:rsidP="001131D4">
      <w:pPr>
        <w:numPr>
          <w:ilvl w:val="0"/>
          <w:numId w:val="2"/>
        </w:numPr>
        <w:autoSpaceDE w:val="0"/>
        <w:autoSpaceDN w:val="0"/>
        <w:adjustRightInd w:val="0"/>
        <w:ind w:left="1440"/>
        <w:rPr>
          <w:rFonts w:asciiTheme="minorHAnsi" w:hAnsiTheme="minorHAnsi" w:cstheme="minorHAnsi"/>
          <w:color w:val="000000"/>
          <w:szCs w:val="24"/>
        </w:rPr>
      </w:pPr>
      <w:r w:rsidRPr="000968A0">
        <w:rPr>
          <w:rFonts w:asciiTheme="minorHAnsi" w:hAnsiTheme="minorHAnsi" w:cstheme="minorHAnsi"/>
          <w:color w:val="000000"/>
          <w:szCs w:val="24"/>
        </w:rPr>
        <w:t xml:space="preserve">In-Vitro Procedures: </w:t>
      </w:r>
    </w:p>
    <w:p w14:paraId="3899E9C7" w14:textId="77777777" w:rsidR="001131D4" w:rsidRPr="000968A0" w:rsidRDefault="001131D4" w:rsidP="001131D4">
      <w:pPr>
        <w:numPr>
          <w:ilvl w:val="2"/>
          <w:numId w:val="4"/>
        </w:numPr>
        <w:autoSpaceDE w:val="0"/>
        <w:autoSpaceDN w:val="0"/>
        <w:adjustRightInd w:val="0"/>
        <w:rPr>
          <w:rFonts w:asciiTheme="minorHAnsi" w:hAnsiTheme="minorHAnsi" w:cstheme="minorHAnsi"/>
          <w:color w:val="000000"/>
          <w:szCs w:val="24"/>
        </w:rPr>
      </w:pPr>
      <w:r w:rsidRPr="000968A0">
        <w:rPr>
          <w:rFonts w:asciiTheme="minorHAnsi" w:hAnsiTheme="minorHAnsi" w:cstheme="minorHAnsi"/>
          <w:color w:val="000000"/>
          <w:szCs w:val="24"/>
        </w:rPr>
        <w:t>BSL1 – Standard molecular biology procedures</w:t>
      </w:r>
    </w:p>
    <w:p w14:paraId="03AA37E3" w14:textId="77777777" w:rsidR="001131D4" w:rsidRPr="000968A0" w:rsidRDefault="001131D4" w:rsidP="001131D4">
      <w:pPr>
        <w:numPr>
          <w:ilvl w:val="2"/>
          <w:numId w:val="4"/>
        </w:numPr>
        <w:autoSpaceDE w:val="0"/>
        <w:autoSpaceDN w:val="0"/>
        <w:adjustRightInd w:val="0"/>
        <w:rPr>
          <w:rFonts w:asciiTheme="minorHAnsi" w:hAnsiTheme="minorHAnsi" w:cstheme="minorHAnsi"/>
          <w:color w:val="000000"/>
          <w:szCs w:val="24"/>
        </w:rPr>
      </w:pPr>
      <w:r w:rsidRPr="000968A0">
        <w:rPr>
          <w:rFonts w:asciiTheme="minorHAnsi" w:hAnsiTheme="minorHAnsi" w:cstheme="minorHAnsi"/>
          <w:color w:val="000000"/>
          <w:szCs w:val="24"/>
        </w:rPr>
        <w:lastRenderedPageBreak/>
        <w:t xml:space="preserve">BSL2 – Biosafety cabinet use during manipulation of </w:t>
      </w:r>
      <w:r w:rsidRPr="00D46223">
        <w:rPr>
          <w:rFonts w:asciiTheme="minorHAnsi" w:hAnsiTheme="minorHAnsi" w:cstheme="minorHAnsi"/>
          <w:color w:val="000000"/>
          <w:szCs w:val="24"/>
        </w:rPr>
        <w:t>pathogen stocks and cultures</w:t>
      </w:r>
      <w:r w:rsidRPr="000968A0">
        <w:rPr>
          <w:rFonts w:asciiTheme="minorHAnsi" w:hAnsiTheme="minorHAnsi" w:cstheme="minorHAnsi"/>
          <w:color w:val="000000"/>
          <w:szCs w:val="24"/>
        </w:rPr>
        <w:t xml:space="preserve"> when procedures involve the generation of aerosols and splashes </w:t>
      </w:r>
    </w:p>
    <w:p w14:paraId="342EA29B" w14:textId="77777777" w:rsidR="001131D4" w:rsidRPr="000968A0" w:rsidRDefault="001131D4" w:rsidP="001131D4">
      <w:pPr>
        <w:numPr>
          <w:ilvl w:val="2"/>
          <w:numId w:val="4"/>
        </w:numPr>
        <w:autoSpaceDE w:val="0"/>
        <w:autoSpaceDN w:val="0"/>
        <w:adjustRightInd w:val="0"/>
        <w:rPr>
          <w:rFonts w:asciiTheme="minorHAnsi" w:hAnsiTheme="minorHAnsi" w:cstheme="minorHAnsi"/>
          <w:color w:val="000000"/>
          <w:szCs w:val="24"/>
        </w:rPr>
      </w:pPr>
      <w:r w:rsidRPr="000968A0">
        <w:rPr>
          <w:rFonts w:asciiTheme="minorHAnsi" w:hAnsiTheme="minorHAnsi" w:cstheme="minorHAnsi"/>
          <w:color w:val="000000"/>
          <w:szCs w:val="24"/>
        </w:rPr>
        <w:t>PPE – Laboratory coat, gloves, and eye protection are required</w:t>
      </w:r>
    </w:p>
    <w:p w14:paraId="7C20F56A" w14:textId="77777777" w:rsidR="001131D4" w:rsidRPr="000968A0" w:rsidRDefault="001131D4" w:rsidP="001131D4">
      <w:pPr>
        <w:numPr>
          <w:ilvl w:val="0"/>
          <w:numId w:val="2"/>
        </w:numPr>
        <w:autoSpaceDE w:val="0"/>
        <w:autoSpaceDN w:val="0"/>
        <w:adjustRightInd w:val="0"/>
        <w:ind w:left="1440"/>
        <w:rPr>
          <w:rFonts w:asciiTheme="minorHAnsi" w:hAnsiTheme="minorHAnsi" w:cstheme="minorHAnsi"/>
          <w:color w:val="000000"/>
          <w:szCs w:val="24"/>
        </w:rPr>
      </w:pPr>
      <w:r w:rsidRPr="000968A0">
        <w:rPr>
          <w:rFonts w:asciiTheme="minorHAnsi" w:hAnsiTheme="minorHAnsi" w:cstheme="minorHAnsi"/>
          <w:color w:val="000000"/>
          <w:szCs w:val="24"/>
        </w:rPr>
        <w:t xml:space="preserve">In-Vivo Procedures: </w:t>
      </w:r>
    </w:p>
    <w:p w14:paraId="1773CCEF" w14:textId="77777777" w:rsidR="001131D4" w:rsidRPr="000968A0" w:rsidRDefault="001131D4" w:rsidP="001131D4">
      <w:pPr>
        <w:numPr>
          <w:ilvl w:val="2"/>
          <w:numId w:val="4"/>
        </w:numPr>
        <w:autoSpaceDE w:val="0"/>
        <w:autoSpaceDN w:val="0"/>
        <w:adjustRightInd w:val="0"/>
        <w:rPr>
          <w:rFonts w:asciiTheme="minorHAnsi" w:hAnsiTheme="minorHAnsi" w:cstheme="minorHAnsi"/>
          <w:color w:val="000000"/>
          <w:szCs w:val="24"/>
        </w:rPr>
      </w:pPr>
      <w:r>
        <w:rPr>
          <w:rFonts w:asciiTheme="minorHAnsi" w:hAnsiTheme="minorHAnsi" w:cstheme="minorHAnsi"/>
          <w:color w:val="000000"/>
          <w:szCs w:val="24"/>
        </w:rPr>
        <w:t>Oral gavage</w:t>
      </w:r>
      <w:r w:rsidRPr="000968A0">
        <w:rPr>
          <w:rFonts w:asciiTheme="minorHAnsi" w:hAnsiTheme="minorHAnsi" w:cstheme="minorHAnsi"/>
          <w:color w:val="000000"/>
          <w:szCs w:val="24"/>
        </w:rPr>
        <w:t xml:space="preserve"> – Inoculation of agent followed by ABSL2 housing</w:t>
      </w:r>
    </w:p>
    <w:p w14:paraId="5089B62E" w14:textId="77777777" w:rsidR="001131D4" w:rsidRPr="000968A0" w:rsidRDefault="001131D4" w:rsidP="001131D4">
      <w:pPr>
        <w:numPr>
          <w:ilvl w:val="2"/>
          <w:numId w:val="4"/>
        </w:numPr>
        <w:autoSpaceDE w:val="0"/>
        <w:autoSpaceDN w:val="0"/>
        <w:adjustRightInd w:val="0"/>
        <w:rPr>
          <w:rFonts w:asciiTheme="minorHAnsi" w:hAnsiTheme="minorHAnsi" w:cstheme="minorHAnsi"/>
          <w:color w:val="000000"/>
          <w:szCs w:val="24"/>
        </w:rPr>
      </w:pPr>
      <w:r w:rsidRPr="000968A0">
        <w:rPr>
          <w:rFonts w:asciiTheme="minorHAnsi" w:hAnsiTheme="minorHAnsi" w:cstheme="minorHAnsi"/>
          <w:color w:val="000000"/>
          <w:szCs w:val="24"/>
        </w:rPr>
        <w:t>PPE – Hair bonnet, disposable jumpsuit, nitrile gloves, shoe covers, face mask, eye protection</w:t>
      </w:r>
    </w:p>
    <w:p w14:paraId="4E1ED5E1" w14:textId="77777777" w:rsidR="001131D4" w:rsidRPr="00083874" w:rsidRDefault="001131D4" w:rsidP="001131D4">
      <w:pPr>
        <w:numPr>
          <w:ilvl w:val="0"/>
          <w:numId w:val="1"/>
        </w:numPr>
        <w:contextualSpacing/>
        <w:rPr>
          <w:rFonts w:asciiTheme="minorHAnsi" w:eastAsia="Times New Roman" w:hAnsiTheme="minorHAnsi" w:cs="Calibri"/>
          <w:b/>
          <w:szCs w:val="24"/>
        </w:rPr>
      </w:pPr>
      <w:r w:rsidRPr="000968A0">
        <w:rPr>
          <w:rFonts w:asciiTheme="minorHAnsi" w:eastAsia="Times New Roman" w:hAnsiTheme="minorHAnsi" w:cs="Calibri"/>
          <w:b/>
          <w:szCs w:val="24"/>
        </w:rPr>
        <w:t xml:space="preserve">Training: </w:t>
      </w:r>
      <w:r w:rsidRPr="00083874">
        <w:rPr>
          <w:rFonts w:asciiTheme="minorHAnsi" w:eastAsia="Times New Roman" w:hAnsiTheme="minorHAnsi" w:cs="Calibri"/>
          <w:szCs w:val="24"/>
        </w:rPr>
        <w:t>All individuals have required training</w:t>
      </w:r>
    </w:p>
    <w:p w14:paraId="10000A68" w14:textId="77777777" w:rsidR="001131D4" w:rsidRPr="000968A0" w:rsidRDefault="001131D4" w:rsidP="001131D4">
      <w:pPr>
        <w:numPr>
          <w:ilvl w:val="0"/>
          <w:numId w:val="1"/>
        </w:numPr>
        <w:contextualSpacing/>
        <w:rPr>
          <w:rFonts w:asciiTheme="minorHAnsi" w:eastAsiaTheme="minorEastAsia" w:hAnsiTheme="minorHAnsi" w:cs="Calibri"/>
          <w:b/>
          <w:szCs w:val="24"/>
        </w:rPr>
      </w:pPr>
      <w:r w:rsidRPr="000968A0">
        <w:rPr>
          <w:rFonts w:asciiTheme="minorHAnsi" w:eastAsia="Times New Roman" w:hAnsiTheme="minorHAnsi" w:cs="Calibri"/>
          <w:b/>
          <w:szCs w:val="24"/>
        </w:rPr>
        <w:t>2024-25 Lab Survey Results:</w:t>
      </w:r>
      <w:r w:rsidRPr="000968A0">
        <w:rPr>
          <w:rFonts w:asciiTheme="minorHAnsi" w:eastAsiaTheme="minorEastAsia" w:hAnsiTheme="minorHAnsi" w:cs="Calibri"/>
          <w:b/>
          <w:szCs w:val="24"/>
        </w:rPr>
        <w:t xml:space="preserve"> </w:t>
      </w:r>
      <w:r w:rsidRPr="00C1189B">
        <w:rPr>
          <w:rFonts w:asciiTheme="minorHAnsi" w:eastAsiaTheme="minorEastAsia" w:hAnsiTheme="minorHAnsi" w:cs="Calibri"/>
          <w:bCs/>
          <w:szCs w:val="24"/>
        </w:rPr>
        <w:t>7 deficiencies found, all corrected</w:t>
      </w:r>
    </w:p>
    <w:p w14:paraId="6C9C004F"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1C7B8802" w14:textId="77777777" w:rsidTr="00881CFE">
        <w:tc>
          <w:tcPr>
            <w:tcW w:w="5000" w:type="pct"/>
          </w:tcPr>
          <w:p w14:paraId="0D76EFA7"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1933B812" w14:textId="17836703" w:rsidR="00AC4B2D" w:rsidRPr="003E3154" w:rsidRDefault="00AC4B2D">
            <w:pPr>
              <w:pStyle w:val="ListParagraph"/>
              <w:numPr>
                <w:ilvl w:val="0"/>
                <w:numId w:val="36"/>
              </w:numPr>
              <w:tabs>
                <w:tab w:val="left" w:pos="4216"/>
              </w:tabs>
              <w:rPr>
                <w:rFonts w:ascii="Aptos" w:hAnsi="Aptos" w:cstheme="minorHAnsi"/>
                <w:bCs/>
                <w:sz w:val="22"/>
              </w:rPr>
            </w:pPr>
            <w:r w:rsidRPr="003E3154">
              <w:rPr>
                <w:rFonts w:ascii="Aptos" w:hAnsi="Aptos" w:cstheme="minorHAnsi"/>
                <w:bCs/>
                <w:sz w:val="22"/>
              </w:rPr>
              <w:t>No safety concerns</w:t>
            </w:r>
          </w:p>
          <w:p w14:paraId="702938C4"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7873BA2D"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ABA3DAC"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5DCA390" w14:textId="7821C493"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2AEE27BB"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B51EAA" w14:paraId="1478390C" w14:textId="77777777" w:rsidTr="007E0549">
        <w:trPr>
          <w:trHeight w:val="251"/>
        </w:trPr>
        <w:tc>
          <w:tcPr>
            <w:tcW w:w="10070" w:type="dxa"/>
            <w:tcBorders>
              <w:top w:val="single" w:sz="4" w:space="0" w:color="auto"/>
              <w:bottom w:val="single" w:sz="4" w:space="0" w:color="auto"/>
            </w:tcBorders>
          </w:tcPr>
          <w:p w14:paraId="37C4D04F" w14:textId="77777777" w:rsidR="001131D4" w:rsidRPr="00B51EAA" w:rsidRDefault="001131D4">
            <w:pPr>
              <w:pStyle w:val="SectionTitle"/>
              <w:contextualSpacing w:val="0"/>
            </w:pPr>
            <w:r w:rsidRPr="00B51EAA">
              <w:t xml:space="preserve">Recombinant DNA Registration for IBC review and authorization. </w:t>
            </w:r>
          </w:p>
        </w:tc>
      </w:tr>
    </w:tbl>
    <w:p w14:paraId="63314CBC" w14:textId="77777777" w:rsidR="001131D4" w:rsidRDefault="001131D4" w:rsidP="001131D4">
      <w:pPr>
        <w:pStyle w:val="Heading1"/>
      </w:pPr>
      <w:r w:rsidRPr="00B51EAA">
        <w:t>PI: Yinshi Ren</w:t>
      </w:r>
    </w:p>
    <w:p w14:paraId="0EE0FA06" w14:textId="77777777" w:rsidR="001131D4" w:rsidRPr="0034522F" w:rsidRDefault="001131D4" w:rsidP="001131D4">
      <w:pPr>
        <w:pStyle w:val="Agendabullet1"/>
        <w:rPr>
          <w:b w:val="0"/>
          <w:bCs/>
        </w:rPr>
      </w:pPr>
      <w:r w:rsidRPr="0034522F">
        <w:t xml:space="preserve">Title: </w:t>
      </w:r>
      <w:r w:rsidRPr="0034522F">
        <w:rPr>
          <w:b w:val="0"/>
          <w:bCs/>
        </w:rPr>
        <w:t>Molecular mechanisms involved in bone diseases such as osteonecrosis</w:t>
      </w:r>
    </w:p>
    <w:p w14:paraId="67E46476" w14:textId="77777777" w:rsidR="001131D4" w:rsidRPr="00C11C32" w:rsidRDefault="001131D4" w:rsidP="001131D4">
      <w:pPr>
        <w:pStyle w:val="Agendabullet1"/>
        <w:jc w:val="both"/>
      </w:pPr>
      <w:r w:rsidRPr="0034522F">
        <w:t>Note</w:t>
      </w:r>
      <w:r w:rsidRPr="00C11C32">
        <w:t>:</w:t>
      </w:r>
      <w:r w:rsidRPr="00C11C32">
        <w:rPr>
          <w:b w:val="0"/>
        </w:rPr>
        <w:t xml:space="preserve"> Renewal</w:t>
      </w:r>
    </w:p>
    <w:p w14:paraId="3FEEEA1E" w14:textId="77777777" w:rsidR="001131D4" w:rsidRPr="00C11C32" w:rsidRDefault="001131D4" w:rsidP="001131D4">
      <w:pPr>
        <w:pStyle w:val="Agendabullet1"/>
        <w:jc w:val="both"/>
      </w:pPr>
      <w:r w:rsidRPr="00C11C32">
        <w:t xml:space="preserve">NIH Guideline Section(s):   </w:t>
      </w:r>
      <w:r w:rsidRPr="00C11C32">
        <w:rPr>
          <w:b w:val="0"/>
          <w:bCs/>
        </w:rPr>
        <w:t>III-E-1</w:t>
      </w:r>
    </w:p>
    <w:p w14:paraId="27F88D7E" w14:textId="77777777" w:rsidR="006D3FC4" w:rsidRDefault="001131D4" w:rsidP="001131D4">
      <w:pPr>
        <w:pStyle w:val="Agendabullet1"/>
        <w:jc w:val="both"/>
      </w:pPr>
      <w:r w:rsidRPr="00E9449F">
        <w:t xml:space="preserve">Project Summary: </w:t>
      </w:r>
    </w:p>
    <w:p w14:paraId="0F4807B4" w14:textId="4D8F4A7A" w:rsidR="00BB2A83" w:rsidRDefault="00F46D81" w:rsidP="00CF7A76">
      <w:pPr>
        <w:pStyle w:val="AgendaBullet2"/>
      </w:pPr>
      <w:r>
        <w:t>Ev</w:t>
      </w:r>
      <w:r w:rsidR="006B39E5">
        <w:t>a</w:t>
      </w:r>
      <w:r>
        <w:t xml:space="preserve">luation of </w:t>
      </w:r>
      <w:r w:rsidR="006B39E5">
        <w:t xml:space="preserve">the ability of </w:t>
      </w:r>
      <w:r w:rsidR="00156343">
        <w:t>mesenchymal stem cells (MSCs)</w:t>
      </w:r>
      <w:r w:rsidR="008B5C35">
        <w:t>s</w:t>
      </w:r>
      <w:r w:rsidR="002E1C2E">
        <w:t xml:space="preserve"> to </w:t>
      </w:r>
      <w:r w:rsidR="00F96667">
        <w:t>differentiate</w:t>
      </w:r>
      <w:r w:rsidR="002E1C2E">
        <w:t xml:space="preserve"> into </w:t>
      </w:r>
      <w:r w:rsidR="009C7881">
        <w:t>osteogenesis lineages</w:t>
      </w:r>
      <w:r w:rsidR="00F8053E">
        <w:t xml:space="preserve"> </w:t>
      </w:r>
      <w:r w:rsidR="00915728">
        <w:t xml:space="preserve">using </w:t>
      </w:r>
      <w:r w:rsidR="00BB2A83">
        <w:t xml:space="preserve">adenovirus </w:t>
      </w:r>
      <w:r w:rsidR="001131D4" w:rsidRPr="00EC646D">
        <w:t xml:space="preserve">for fluorescent labeling and gene editing. </w:t>
      </w:r>
    </w:p>
    <w:p w14:paraId="65D0076E" w14:textId="77777777" w:rsidR="001131D4" w:rsidRPr="004A0A49" w:rsidRDefault="001131D4" w:rsidP="00BB2A83">
      <w:pPr>
        <w:pStyle w:val="AgendaBullet"/>
      </w:pPr>
      <w:r w:rsidRPr="004A0A49">
        <w:t xml:space="preserve">Vectors: </w:t>
      </w:r>
      <w:r w:rsidRPr="00BB2A83">
        <w:t>(source)</w:t>
      </w:r>
    </w:p>
    <w:p w14:paraId="78B9E884" w14:textId="01C00D00" w:rsidR="001131D4" w:rsidRPr="004A0A49" w:rsidRDefault="001131D4" w:rsidP="001131D4">
      <w:pPr>
        <w:pStyle w:val="AgendaBullet2"/>
      </w:pPr>
      <w:r w:rsidRPr="004A0A49">
        <w:t>Replication incompetent adenovirus</w:t>
      </w:r>
    </w:p>
    <w:p w14:paraId="0F19FCD4" w14:textId="77777777" w:rsidR="001131D4" w:rsidRPr="00C862A5" w:rsidRDefault="001131D4" w:rsidP="001131D4">
      <w:pPr>
        <w:pStyle w:val="Agendabullet1"/>
        <w:jc w:val="both"/>
      </w:pPr>
      <w:r w:rsidRPr="00E9449F">
        <w:t>Transgenes</w:t>
      </w:r>
      <w:r w:rsidRPr="00C862A5">
        <w:t xml:space="preserve">: </w:t>
      </w:r>
      <w:r w:rsidRPr="00C862A5">
        <w:rPr>
          <w:b w:val="0"/>
        </w:rPr>
        <w:t>function (source)</w:t>
      </w:r>
    </w:p>
    <w:p w14:paraId="730501A4" w14:textId="3FBF76AB" w:rsidR="001131D4" w:rsidRPr="00C862A5" w:rsidRDefault="001131D4" w:rsidP="001131D4">
      <w:pPr>
        <w:pStyle w:val="AgendaBullet2"/>
        <w:rPr>
          <w:b/>
        </w:rPr>
      </w:pPr>
      <w:r w:rsidRPr="00C862A5">
        <w:t>fluorescent marker (</w:t>
      </w:r>
      <w:r w:rsidRPr="00C862A5">
        <w:rPr>
          <w:i/>
        </w:rPr>
        <w:t>A. victoria</w:t>
      </w:r>
      <w:r w:rsidRPr="00C862A5">
        <w:t>)</w:t>
      </w:r>
    </w:p>
    <w:p w14:paraId="221CEC5D" w14:textId="2F384468" w:rsidR="001131D4" w:rsidRPr="00C862A5" w:rsidRDefault="001131D4" w:rsidP="001131D4">
      <w:pPr>
        <w:pStyle w:val="AgendaBullet2"/>
        <w:rPr>
          <w:b/>
        </w:rPr>
      </w:pPr>
      <w:r w:rsidRPr="00C862A5">
        <w:t xml:space="preserve">recombinase (P1 bacteriophage) </w:t>
      </w:r>
    </w:p>
    <w:p w14:paraId="4AA461F5" w14:textId="77777777" w:rsidR="001131D4" w:rsidRPr="00C862A5" w:rsidRDefault="001131D4" w:rsidP="001131D4">
      <w:pPr>
        <w:pStyle w:val="Agendabullet1"/>
        <w:jc w:val="both"/>
      </w:pPr>
      <w:r w:rsidRPr="00C862A5">
        <w:t xml:space="preserve">Oncogenes/Tumor suppressor: </w:t>
      </w:r>
      <w:r w:rsidRPr="00C862A5">
        <w:rPr>
          <w:b w:val="0"/>
        </w:rPr>
        <w:t xml:space="preserve">None </w:t>
      </w:r>
    </w:p>
    <w:p w14:paraId="1F4EDA5C" w14:textId="77777777" w:rsidR="001131D4" w:rsidRPr="00C862A5" w:rsidRDefault="001131D4" w:rsidP="001131D4">
      <w:pPr>
        <w:pStyle w:val="Agendabullet1"/>
        <w:jc w:val="both"/>
      </w:pPr>
      <w:r w:rsidRPr="00C862A5">
        <w:t xml:space="preserve">Toxic Genes: </w:t>
      </w:r>
      <w:r w:rsidRPr="00C862A5">
        <w:rPr>
          <w:b w:val="0"/>
        </w:rPr>
        <w:t>None</w:t>
      </w:r>
    </w:p>
    <w:p w14:paraId="2F1BB38B" w14:textId="7E436315" w:rsidR="001131D4" w:rsidRPr="005F3CED" w:rsidRDefault="001131D4" w:rsidP="001131D4">
      <w:pPr>
        <w:pStyle w:val="Agendabullet1"/>
        <w:jc w:val="both"/>
      </w:pPr>
      <w:r w:rsidRPr="005F3CED">
        <w:t xml:space="preserve">Host: </w:t>
      </w:r>
      <w:r w:rsidRPr="005F3CED">
        <w:rPr>
          <w:b w:val="0"/>
        </w:rPr>
        <w:t xml:space="preserve">Mammalian (primary cell lines: pig, mouse) </w:t>
      </w:r>
    </w:p>
    <w:p w14:paraId="1E68C2AB" w14:textId="77777777" w:rsidR="001131D4" w:rsidRPr="005F3CED" w:rsidRDefault="001131D4" w:rsidP="001131D4">
      <w:pPr>
        <w:pStyle w:val="Agendabullet1"/>
        <w:jc w:val="both"/>
      </w:pPr>
      <w:r w:rsidRPr="005F3CED">
        <w:t xml:space="preserve">Notes: </w:t>
      </w:r>
      <w:r w:rsidRPr="005F3CED">
        <w:rPr>
          <w:b w:val="0"/>
        </w:rPr>
        <w:t xml:space="preserve">Use of ready-to-use viral stocks. </w:t>
      </w:r>
    </w:p>
    <w:p w14:paraId="3400CB80" w14:textId="77777777" w:rsidR="001131D4" w:rsidRPr="00CD421C" w:rsidRDefault="001131D4" w:rsidP="001131D4">
      <w:pPr>
        <w:pStyle w:val="Agendabullet1"/>
        <w:jc w:val="both"/>
        <w:rPr>
          <w:b w:val="0"/>
        </w:rPr>
      </w:pPr>
      <w:r w:rsidRPr="00CD421C">
        <w:t xml:space="preserve">Animal Model: </w:t>
      </w:r>
      <w:r w:rsidRPr="00CD421C">
        <w:rPr>
          <w:b w:val="0"/>
        </w:rPr>
        <w:t>In vitro only</w:t>
      </w:r>
    </w:p>
    <w:p w14:paraId="1D8BBBE1" w14:textId="77777777" w:rsidR="001131D4" w:rsidRPr="00C8073C" w:rsidRDefault="001131D4" w:rsidP="001131D4">
      <w:pPr>
        <w:pStyle w:val="Agendabullet1"/>
        <w:rPr>
          <w:rFonts w:ascii="Calibri" w:eastAsia="Calibri" w:hAnsi="Calibri"/>
          <w:bCs/>
        </w:rPr>
      </w:pPr>
      <w:r w:rsidRPr="00C8073C">
        <w:t xml:space="preserve">Transgenic animals: </w:t>
      </w:r>
      <w:r w:rsidRPr="00C8073C">
        <w:rPr>
          <w:b w:val="0"/>
          <w:bCs/>
        </w:rPr>
        <w:t>Yes</w:t>
      </w:r>
      <w:r w:rsidRPr="00C8073C">
        <w:t xml:space="preserve">         Generated at UTSW: </w:t>
      </w:r>
      <w:r w:rsidRPr="00C8073C">
        <w:rPr>
          <w:b w:val="0"/>
          <w:bCs/>
        </w:rPr>
        <w:t>No</w:t>
      </w:r>
      <w:r w:rsidRPr="00C8073C">
        <w:tab/>
        <w:t xml:space="preserve">GDMO: </w:t>
      </w:r>
      <w:r w:rsidRPr="00C8073C">
        <w:rPr>
          <w:b w:val="0"/>
          <w:bCs/>
        </w:rPr>
        <w:t>No</w:t>
      </w:r>
    </w:p>
    <w:p w14:paraId="2D2B67DD" w14:textId="77777777" w:rsidR="001131D4" w:rsidRPr="009A61CC" w:rsidRDefault="001131D4" w:rsidP="001131D4">
      <w:pPr>
        <w:pStyle w:val="Agendabullet1"/>
        <w:jc w:val="both"/>
      </w:pPr>
      <w:r w:rsidRPr="009A61CC">
        <w:t xml:space="preserve">Required Training, Procedures, and Containment:  </w:t>
      </w:r>
    </w:p>
    <w:p w14:paraId="753C581B" w14:textId="77777777" w:rsidR="001131D4" w:rsidRPr="009A61CC" w:rsidRDefault="001131D4" w:rsidP="001131D4">
      <w:pPr>
        <w:pStyle w:val="AgendaBullet2"/>
      </w:pPr>
      <w:r w:rsidRPr="009A61CC">
        <w:t xml:space="preserve">In-Vitro Procedures: </w:t>
      </w:r>
    </w:p>
    <w:p w14:paraId="270D074F" w14:textId="77777777" w:rsidR="001131D4" w:rsidRPr="009A61CC" w:rsidRDefault="001131D4" w:rsidP="001131D4">
      <w:pPr>
        <w:pStyle w:val="Agendabullet30"/>
      </w:pPr>
      <w:r w:rsidRPr="009A61CC">
        <w:t>BSL1 – Standard molecular biology procedures</w:t>
      </w:r>
    </w:p>
    <w:p w14:paraId="39DE3326" w14:textId="77777777" w:rsidR="001131D4" w:rsidRPr="009A61CC" w:rsidRDefault="001131D4" w:rsidP="001131D4">
      <w:pPr>
        <w:pStyle w:val="Agendabullet30"/>
      </w:pPr>
      <w:r w:rsidRPr="009A61CC">
        <w:t xml:space="preserve">BSL2 – Biosafety cabinet use during manipulation of viral vectors when procedures involve the generation of aerosols and splashes </w:t>
      </w:r>
    </w:p>
    <w:p w14:paraId="1C5CFD4B" w14:textId="77777777" w:rsidR="001131D4" w:rsidRPr="00333DAE" w:rsidRDefault="001131D4" w:rsidP="001131D4">
      <w:pPr>
        <w:pStyle w:val="Agendabullet30"/>
      </w:pPr>
      <w:r w:rsidRPr="009A61CC">
        <w:t xml:space="preserve">PPE </w:t>
      </w:r>
      <w:r w:rsidRPr="00333DAE">
        <w:t>– Laboratory coat, gloves, and eye protection are required</w:t>
      </w:r>
    </w:p>
    <w:p w14:paraId="366DDA79" w14:textId="77777777" w:rsidR="001131D4" w:rsidRPr="00333DAE" w:rsidRDefault="001131D4" w:rsidP="001131D4">
      <w:pPr>
        <w:pStyle w:val="Agendabullet1"/>
        <w:jc w:val="both"/>
      </w:pPr>
      <w:r w:rsidRPr="00333DAE">
        <w:t xml:space="preserve">Training: </w:t>
      </w:r>
      <w:r w:rsidRPr="00333DAE">
        <w:rPr>
          <w:b w:val="0"/>
        </w:rPr>
        <w:t>All individuals have required training</w:t>
      </w:r>
    </w:p>
    <w:p w14:paraId="2F631E96" w14:textId="77777777" w:rsidR="001131D4" w:rsidRPr="00EE156C" w:rsidRDefault="001131D4" w:rsidP="001131D4">
      <w:pPr>
        <w:pStyle w:val="Agendabullet1"/>
        <w:jc w:val="both"/>
        <w:rPr>
          <w:rFonts w:eastAsiaTheme="minorHAnsi"/>
          <w:b w:val="0"/>
          <w:bCs/>
        </w:rPr>
      </w:pPr>
      <w:r w:rsidRPr="00333DAE">
        <w:t>2024-25 Lab Survey Results:</w:t>
      </w:r>
      <w:r w:rsidRPr="00333DAE">
        <w:rPr>
          <w:rFonts w:eastAsiaTheme="minorHAnsi"/>
        </w:rPr>
        <w:t xml:space="preserve"> </w:t>
      </w:r>
      <w:r w:rsidRPr="00333DAE">
        <w:rPr>
          <w:rFonts w:eastAsiaTheme="minorHAnsi"/>
          <w:b w:val="0"/>
          <w:bCs/>
        </w:rPr>
        <w:t>No deficiencies</w:t>
      </w:r>
      <w:r w:rsidRPr="00EE156C">
        <w:rPr>
          <w:rFonts w:eastAsiaTheme="minorHAnsi"/>
          <w:b w:val="0"/>
          <w:bCs/>
        </w:rPr>
        <w:t xml:space="preserve"> found</w:t>
      </w:r>
    </w:p>
    <w:p w14:paraId="0899370A"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25E2B9C8" w14:textId="77777777" w:rsidTr="00881CFE">
        <w:tc>
          <w:tcPr>
            <w:tcW w:w="5000" w:type="pct"/>
          </w:tcPr>
          <w:p w14:paraId="1AC99883" w14:textId="77777777" w:rsidR="00B7776B" w:rsidRPr="005D2CA4" w:rsidRDefault="00B7776B" w:rsidP="00B7776B">
            <w:pPr>
              <w:tabs>
                <w:tab w:val="left" w:pos="4216"/>
              </w:tabs>
              <w:rPr>
                <w:rFonts w:ascii="Aptos" w:hAnsi="Aptos" w:cstheme="minorHAnsi"/>
                <w:b/>
                <w:sz w:val="22"/>
              </w:rPr>
            </w:pPr>
            <w:r w:rsidRPr="005D2CA4">
              <w:rPr>
                <w:rFonts w:ascii="Aptos" w:hAnsi="Aptos" w:cstheme="minorHAnsi"/>
                <w:b/>
                <w:sz w:val="22"/>
              </w:rPr>
              <w:t>Summary:</w:t>
            </w:r>
          </w:p>
          <w:p w14:paraId="42EC94DC" w14:textId="77777777" w:rsidR="00B7776B" w:rsidRPr="005D2CA4" w:rsidRDefault="00B7776B" w:rsidP="00B7776B">
            <w:pPr>
              <w:numPr>
                <w:ilvl w:val="0"/>
                <w:numId w:val="36"/>
              </w:numPr>
              <w:tabs>
                <w:tab w:val="left" w:pos="4216"/>
              </w:tabs>
              <w:contextualSpacing/>
              <w:rPr>
                <w:rFonts w:ascii="Aptos" w:hAnsi="Aptos" w:cstheme="minorHAnsi"/>
                <w:bCs/>
                <w:sz w:val="22"/>
              </w:rPr>
            </w:pPr>
            <w:r w:rsidRPr="005D2CA4">
              <w:rPr>
                <w:rFonts w:ascii="Aptos" w:hAnsi="Aptos" w:cstheme="minorHAnsi"/>
                <w:bCs/>
                <w:sz w:val="22"/>
              </w:rPr>
              <w:lastRenderedPageBreak/>
              <w:t>No safety concerns</w:t>
            </w:r>
          </w:p>
          <w:p w14:paraId="09178967" w14:textId="77777777" w:rsidR="00B7776B" w:rsidRPr="005D2CA4" w:rsidRDefault="00B7776B" w:rsidP="00B7776B">
            <w:pPr>
              <w:tabs>
                <w:tab w:val="left" w:pos="4216"/>
              </w:tabs>
              <w:rPr>
                <w:rFonts w:ascii="Aptos" w:hAnsi="Aptos" w:cstheme="minorHAnsi"/>
                <w:b/>
                <w:sz w:val="22"/>
              </w:rPr>
            </w:pPr>
            <w:r w:rsidRPr="005D2CA4">
              <w:rPr>
                <w:rFonts w:ascii="Aptos" w:hAnsi="Aptos" w:cstheme="minorHAnsi"/>
                <w:b/>
                <w:sz w:val="22"/>
              </w:rPr>
              <w:t xml:space="preserve">In favor: </w:t>
            </w:r>
            <w:r w:rsidRPr="005D2CA4">
              <w:rPr>
                <w:rFonts w:ascii="Aptos" w:hAnsi="Aptos" w:cstheme="minorHAnsi"/>
                <w:bCs/>
                <w:sz w:val="22"/>
              </w:rPr>
              <w:t>All</w:t>
            </w:r>
          </w:p>
          <w:p w14:paraId="66FEE0D9" w14:textId="77777777" w:rsidR="00B7776B" w:rsidRPr="005D2CA4" w:rsidRDefault="00B7776B" w:rsidP="00B7776B">
            <w:pPr>
              <w:tabs>
                <w:tab w:val="left" w:pos="4216"/>
              </w:tabs>
              <w:rPr>
                <w:rFonts w:ascii="Aptos" w:hAnsi="Aptos" w:cstheme="minorHAnsi"/>
                <w:b/>
                <w:sz w:val="22"/>
              </w:rPr>
            </w:pPr>
            <w:r w:rsidRPr="005D2CA4">
              <w:rPr>
                <w:rFonts w:ascii="Aptos" w:hAnsi="Aptos" w:cstheme="minorHAnsi"/>
                <w:b/>
                <w:sz w:val="22"/>
              </w:rPr>
              <w:t xml:space="preserve">Opposed: </w:t>
            </w:r>
            <w:r w:rsidRPr="005D2CA4">
              <w:rPr>
                <w:rFonts w:ascii="Aptos" w:hAnsi="Aptos" w:cstheme="minorHAnsi"/>
                <w:bCs/>
                <w:sz w:val="22"/>
              </w:rPr>
              <w:t>None</w:t>
            </w:r>
          </w:p>
          <w:p w14:paraId="5B04DA05" w14:textId="77777777" w:rsidR="00B7776B" w:rsidRPr="005D2CA4" w:rsidRDefault="00B7776B" w:rsidP="00B7776B">
            <w:pPr>
              <w:tabs>
                <w:tab w:val="left" w:pos="4216"/>
              </w:tabs>
              <w:rPr>
                <w:rFonts w:ascii="Aptos" w:hAnsi="Aptos" w:cstheme="minorHAnsi"/>
                <w:b/>
                <w:sz w:val="22"/>
              </w:rPr>
            </w:pPr>
            <w:r w:rsidRPr="005D2CA4">
              <w:rPr>
                <w:rFonts w:ascii="Aptos" w:hAnsi="Aptos" w:cstheme="minorHAnsi"/>
                <w:b/>
                <w:sz w:val="22"/>
              </w:rPr>
              <w:t xml:space="preserve">Abstained: </w:t>
            </w:r>
            <w:r w:rsidRPr="005D2CA4">
              <w:rPr>
                <w:rFonts w:ascii="Aptos" w:hAnsi="Aptos" w:cstheme="minorHAnsi"/>
                <w:bCs/>
                <w:sz w:val="22"/>
              </w:rPr>
              <w:t>None</w:t>
            </w:r>
          </w:p>
          <w:p w14:paraId="6D10503A" w14:textId="642CCEF3" w:rsidR="00AC4B2D" w:rsidRPr="00F662F4" w:rsidRDefault="00B7776B" w:rsidP="00B7776B">
            <w:pPr>
              <w:overflowPunct w:val="0"/>
              <w:autoSpaceDE w:val="0"/>
              <w:autoSpaceDN w:val="0"/>
              <w:adjustRightInd w:val="0"/>
              <w:contextualSpacing/>
              <w:rPr>
                <w:rFonts w:ascii="Aptos" w:hAnsi="Aptos" w:cstheme="minorHAnsi"/>
                <w:b/>
                <w:bCs/>
                <w:sz w:val="22"/>
              </w:rPr>
            </w:pPr>
            <w:r w:rsidRPr="005D2CA4">
              <w:rPr>
                <w:rFonts w:ascii="Aptos" w:hAnsi="Aptos" w:cstheme="minorHAnsi"/>
                <w:b/>
                <w:sz w:val="22"/>
              </w:rPr>
              <w:t xml:space="preserve">Status: </w:t>
            </w:r>
            <w:r w:rsidRPr="005D2CA4">
              <w:rPr>
                <w:rFonts w:ascii="Aptos" w:hAnsi="Aptos" w:cstheme="minorHAnsi"/>
                <w:bCs/>
                <w:sz w:val="22"/>
              </w:rPr>
              <w:t>Approved</w:t>
            </w:r>
          </w:p>
        </w:tc>
      </w:tr>
    </w:tbl>
    <w:p w14:paraId="3E6B64E5"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D776AA" w14:paraId="7084E76C" w14:textId="77777777" w:rsidTr="007E0549">
        <w:trPr>
          <w:trHeight w:val="251"/>
        </w:trPr>
        <w:tc>
          <w:tcPr>
            <w:tcW w:w="10070" w:type="dxa"/>
            <w:tcBorders>
              <w:top w:val="single" w:sz="4" w:space="0" w:color="auto"/>
              <w:bottom w:val="single" w:sz="4" w:space="0" w:color="auto"/>
            </w:tcBorders>
          </w:tcPr>
          <w:p w14:paraId="78E1263D" w14:textId="77777777" w:rsidR="001131D4" w:rsidRPr="00D776AA" w:rsidRDefault="001131D4">
            <w:pPr>
              <w:pStyle w:val="SectionTitle"/>
              <w:contextualSpacing w:val="0"/>
            </w:pPr>
            <w:r w:rsidRPr="00D776AA">
              <w:t xml:space="preserve">Recombinant DNA Registration for IBC review and authorization. </w:t>
            </w:r>
          </w:p>
        </w:tc>
      </w:tr>
    </w:tbl>
    <w:p w14:paraId="35AEFE6A" w14:textId="77777777" w:rsidR="001131D4" w:rsidRPr="00D776AA" w:rsidRDefault="001131D4" w:rsidP="001131D4">
      <w:pPr>
        <w:pStyle w:val="Heading1"/>
      </w:pPr>
      <w:r w:rsidRPr="00D776AA">
        <w:t>PI: Nils Burger</w:t>
      </w:r>
    </w:p>
    <w:p w14:paraId="11892B94" w14:textId="77777777" w:rsidR="001131D4" w:rsidRPr="00D776AA" w:rsidRDefault="001131D4" w:rsidP="001131D4">
      <w:pPr>
        <w:pStyle w:val="Agendabullet1"/>
        <w:rPr>
          <w:b w:val="0"/>
          <w:bCs/>
        </w:rPr>
      </w:pPr>
      <w:r w:rsidRPr="00D776AA">
        <w:t xml:space="preserve">Title: </w:t>
      </w:r>
      <w:r w:rsidRPr="00D776AA">
        <w:rPr>
          <w:b w:val="0"/>
          <w:bCs/>
        </w:rPr>
        <w:t>Defining the metabolite protein regulome</w:t>
      </w:r>
    </w:p>
    <w:p w14:paraId="56597DD8" w14:textId="77777777" w:rsidR="001131D4" w:rsidRPr="00F67136" w:rsidRDefault="001131D4" w:rsidP="001131D4">
      <w:pPr>
        <w:pStyle w:val="Agendabullet1"/>
        <w:jc w:val="both"/>
      </w:pPr>
      <w:r w:rsidRPr="00D776AA">
        <w:t>Note:</w:t>
      </w:r>
      <w:r w:rsidRPr="00D776AA">
        <w:rPr>
          <w:b w:val="0"/>
        </w:rPr>
        <w:t xml:space="preserve"> New. New PI, Safety met with on 10/06</w:t>
      </w:r>
      <w:r>
        <w:rPr>
          <w:b w:val="0"/>
        </w:rPr>
        <w:t>/2025.</w:t>
      </w:r>
    </w:p>
    <w:p w14:paraId="423DA055" w14:textId="77777777" w:rsidR="001131D4" w:rsidRPr="00CD599C" w:rsidRDefault="001131D4" w:rsidP="001131D4">
      <w:pPr>
        <w:pStyle w:val="Agendabullet1"/>
        <w:jc w:val="both"/>
      </w:pPr>
      <w:r w:rsidRPr="00E9449F">
        <w:t xml:space="preserve">NIH Guideline Section(s):   </w:t>
      </w:r>
      <w:r w:rsidRPr="00BE7A2C">
        <w:rPr>
          <w:b w:val="0"/>
          <w:bCs/>
        </w:rPr>
        <w:t xml:space="preserve">III-D-3, </w:t>
      </w:r>
      <w:r w:rsidRPr="00672070">
        <w:rPr>
          <w:b w:val="0"/>
          <w:bCs/>
        </w:rPr>
        <w:t>III-E, III-E-1 and III-F</w:t>
      </w:r>
    </w:p>
    <w:p w14:paraId="44A40782" w14:textId="3D2BE9F4" w:rsidR="001131D4" w:rsidRPr="00D53770" w:rsidRDefault="001131D4" w:rsidP="00F322A3">
      <w:pPr>
        <w:pStyle w:val="Agendabullet1"/>
        <w:jc w:val="both"/>
        <w:rPr>
          <w:b w:val="0"/>
          <w:bCs/>
        </w:rPr>
      </w:pPr>
      <w:r w:rsidRPr="00E9449F">
        <w:t xml:space="preserve">Project Summary: </w:t>
      </w:r>
    </w:p>
    <w:p w14:paraId="1973F419" w14:textId="77777777" w:rsidR="00F322A3" w:rsidRPr="00D6561D" w:rsidRDefault="00F322A3" w:rsidP="00F322A3">
      <w:pPr>
        <w:pStyle w:val="AgendaBullet2"/>
      </w:pPr>
      <w:r>
        <w:t>Aim</w:t>
      </w:r>
      <w:r w:rsidRPr="00611FC6">
        <w:t xml:space="preserve"> to understand how the proteome and specifically metabolic proteins/enzymes are regulated either through post-translational modification by redox-active metabolites or through the direct binding and interactions of metabolites to target proteins. </w:t>
      </w:r>
    </w:p>
    <w:p w14:paraId="10682E17" w14:textId="136B3F26" w:rsidR="00F322A3" w:rsidRPr="00D6561D" w:rsidRDefault="00F322A3" w:rsidP="00F322A3">
      <w:pPr>
        <w:pStyle w:val="AgendaBullet2"/>
      </w:pPr>
      <w:r>
        <w:t>Manipulate</w:t>
      </w:r>
      <w:r w:rsidRPr="00611FC6">
        <w:t xml:space="preserve"> the expression of the respective target proteins (knock-down with the CRISPR-Cas9 system), stably overexpress wild-type and mutant (non-metabolite sensitive) proteins (lentiviral transduction systems),</w:t>
      </w:r>
      <w:r>
        <w:t xml:space="preserve"> </w:t>
      </w:r>
      <w:r w:rsidRPr="00611FC6">
        <w:t>or mutate the endogenous protein (point mutations preventing metabolite induced protein regulation) using the CRISPR-Cas9 system with homology directed repair (HDR).</w:t>
      </w:r>
    </w:p>
    <w:p w14:paraId="63C0D965" w14:textId="77777777" w:rsidR="001131D4" w:rsidRPr="00137A68" w:rsidRDefault="001131D4" w:rsidP="001131D4">
      <w:pPr>
        <w:pStyle w:val="Agendabullet1"/>
        <w:jc w:val="both"/>
      </w:pPr>
      <w:r w:rsidRPr="00137A68">
        <w:t xml:space="preserve">Vectors: </w:t>
      </w:r>
      <w:r w:rsidRPr="00137A68">
        <w:rPr>
          <w:b w:val="0"/>
        </w:rPr>
        <w:t>(source)</w:t>
      </w:r>
    </w:p>
    <w:p w14:paraId="7860E95B" w14:textId="18CF4B97" w:rsidR="001131D4" w:rsidRPr="00EF214C" w:rsidRDefault="001131D4" w:rsidP="001131D4">
      <w:pPr>
        <w:pStyle w:val="AgendaBullet2"/>
      </w:pPr>
      <w:r w:rsidRPr="00137A68">
        <w:t>Replication incompetent, VSV-G pseudotyped, 3rd generation Lentivirus</w:t>
      </w:r>
    </w:p>
    <w:p w14:paraId="38E536F4" w14:textId="6393A3F7" w:rsidR="001131D4" w:rsidRPr="00EF214C" w:rsidRDefault="001131D4" w:rsidP="001131D4">
      <w:pPr>
        <w:pStyle w:val="AgendaBullet2"/>
      </w:pPr>
      <w:r w:rsidRPr="00EF214C">
        <w:t>Bacterial expression plasmids</w:t>
      </w:r>
    </w:p>
    <w:p w14:paraId="4C7A01E3" w14:textId="77777777" w:rsidR="001131D4" w:rsidRPr="00EF214C" w:rsidRDefault="001131D4" w:rsidP="001131D4">
      <w:pPr>
        <w:pStyle w:val="AgendaBullet2"/>
      </w:pPr>
      <w:r w:rsidRPr="00EF214C">
        <w:t xml:space="preserve">gRNA </w:t>
      </w:r>
    </w:p>
    <w:p w14:paraId="7FA733BC" w14:textId="77777777" w:rsidR="001131D4" w:rsidRDefault="001131D4" w:rsidP="001131D4">
      <w:pPr>
        <w:pStyle w:val="AgendaBullet2"/>
      </w:pPr>
      <w:r w:rsidRPr="00EF214C">
        <w:t>CRISPR/</w:t>
      </w:r>
      <w:r w:rsidRPr="00EF214C">
        <w:rPr>
          <w:i/>
        </w:rPr>
        <w:t>cas9</w:t>
      </w:r>
      <w:r w:rsidRPr="00D73732">
        <w:t xml:space="preserve"> system </w:t>
      </w:r>
    </w:p>
    <w:p w14:paraId="4C789E12" w14:textId="77777777" w:rsidR="001131D4" w:rsidRPr="00D73732" w:rsidRDefault="001131D4" w:rsidP="001131D4">
      <w:pPr>
        <w:pStyle w:val="Agendabullet30"/>
      </w:pPr>
      <w:r>
        <w:t>Cas9 protein is electroporated in combination with gRNA</w:t>
      </w:r>
    </w:p>
    <w:p w14:paraId="4A54EC3C" w14:textId="77777777" w:rsidR="001131D4" w:rsidRPr="005337D6" w:rsidRDefault="001131D4" w:rsidP="001131D4">
      <w:pPr>
        <w:pStyle w:val="Agendabullet1"/>
        <w:jc w:val="both"/>
      </w:pPr>
      <w:r w:rsidRPr="005337D6">
        <w:t xml:space="preserve">Transgenes: </w:t>
      </w:r>
      <w:r w:rsidRPr="005337D6">
        <w:rPr>
          <w:b w:val="0"/>
        </w:rPr>
        <w:t>function (source)</w:t>
      </w:r>
    </w:p>
    <w:p w14:paraId="36F78F84" w14:textId="320618D7" w:rsidR="001131D4" w:rsidRDefault="001131D4" w:rsidP="001131D4">
      <w:pPr>
        <w:pStyle w:val="AgendaBullet2"/>
      </w:pPr>
      <w:r w:rsidRPr="005337D6">
        <w:t>metabolic enzymes (human)</w:t>
      </w:r>
    </w:p>
    <w:p w14:paraId="6AB30EDE" w14:textId="5A661146" w:rsidR="001131D4" w:rsidRPr="005337D6" w:rsidRDefault="001131D4" w:rsidP="001131D4">
      <w:pPr>
        <w:pStyle w:val="AgendaBullet2"/>
        <w:rPr>
          <w:b/>
        </w:rPr>
      </w:pPr>
      <w:r w:rsidRPr="005337D6">
        <w:rPr>
          <w:iCs/>
        </w:rPr>
        <w:t>dehydrogenase (human)</w:t>
      </w:r>
    </w:p>
    <w:p w14:paraId="724E3AA1" w14:textId="18B18E03" w:rsidR="001131D4" w:rsidRPr="005337D6" w:rsidRDefault="001131D4" w:rsidP="001131D4">
      <w:pPr>
        <w:pStyle w:val="AgendaBullet2"/>
        <w:rPr>
          <w:b/>
        </w:rPr>
      </w:pPr>
      <w:r w:rsidRPr="005337D6">
        <w:rPr>
          <w:iCs/>
        </w:rPr>
        <w:t>mitochondrial hydroxylase (human)</w:t>
      </w:r>
    </w:p>
    <w:p w14:paraId="3E2C267A" w14:textId="6EA1CBEC" w:rsidR="001131D4" w:rsidRPr="00DB62F4" w:rsidRDefault="001131D4" w:rsidP="001131D4">
      <w:pPr>
        <w:pStyle w:val="AgendaBullet2"/>
        <w:rPr>
          <w:b/>
        </w:rPr>
      </w:pPr>
      <w:r w:rsidRPr="005337D6">
        <w:t>fluorescent marker (</w:t>
      </w:r>
      <w:r w:rsidRPr="005337D6">
        <w:rPr>
          <w:i/>
        </w:rPr>
        <w:t>Discosoma</w:t>
      </w:r>
      <w:r w:rsidRPr="00DB62F4">
        <w:rPr>
          <w:i/>
        </w:rPr>
        <w:t xml:space="preserve"> </w:t>
      </w:r>
      <w:r w:rsidRPr="00737222">
        <w:t>sp.</w:t>
      </w:r>
      <w:r w:rsidRPr="00DB62F4">
        <w:t xml:space="preserve">) </w:t>
      </w:r>
    </w:p>
    <w:p w14:paraId="3ECCF70E" w14:textId="77777777" w:rsidR="001131D4" w:rsidRPr="00812EC2" w:rsidRDefault="001131D4" w:rsidP="001131D4">
      <w:pPr>
        <w:pStyle w:val="Agendabullet1"/>
        <w:jc w:val="both"/>
      </w:pPr>
      <w:r w:rsidRPr="00812EC2">
        <w:t xml:space="preserve">Oncogenes/Tumor suppressor: </w:t>
      </w:r>
      <w:r w:rsidRPr="00812EC2">
        <w:rPr>
          <w:b w:val="0"/>
        </w:rPr>
        <w:t xml:space="preserve">None </w:t>
      </w:r>
    </w:p>
    <w:p w14:paraId="582E9AAB" w14:textId="77777777" w:rsidR="001131D4" w:rsidRPr="00812EC2" w:rsidRDefault="001131D4" w:rsidP="001131D4">
      <w:pPr>
        <w:pStyle w:val="Agendabullet1"/>
        <w:jc w:val="both"/>
      </w:pPr>
      <w:r w:rsidRPr="00812EC2">
        <w:t xml:space="preserve">Toxic Genes: </w:t>
      </w:r>
      <w:r w:rsidRPr="00812EC2">
        <w:rPr>
          <w:b w:val="0"/>
        </w:rPr>
        <w:t>None</w:t>
      </w:r>
    </w:p>
    <w:p w14:paraId="0EF07002" w14:textId="28FC79B9" w:rsidR="001131D4" w:rsidRPr="00015602" w:rsidRDefault="001131D4" w:rsidP="001131D4">
      <w:pPr>
        <w:pStyle w:val="Agendabullet1"/>
        <w:jc w:val="both"/>
      </w:pPr>
      <w:r w:rsidRPr="00A62F4A">
        <w:t xml:space="preserve">Host: </w:t>
      </w:r>
      <w:r w:rsidRPr="00A62F4A">
        <w:rPr>
          <w:b w:val="0"/>
        </w:rPr>
        <w:t>Mammalian (</w:t>
      </w:r>
      <w:r w:rsidR="00F322A3">
        <w:rPr>
          <w:b w:val="0"/>
        </w:rPr>
        <w:t xml:space="preserve">established human cell lines); </w:t>
      </w:r>
      <w:r w:rsidRPr="00A62F4A">
        <w:rPr>
          <w:b w:val="0"/>
        </w:rPr>
        <w:t>bacteria (</w:t>
      </w:r>
      <w:r w:rsidRPr="00623097">
        <w:rPr>
          <w:b w:val="0"/>
          <w:i/>
        </w:rPr>
        <w:t>E. coli</w:t>
      </w:r>
      <w:r w:rsidRPr="00623097">
        <w:rPr>
          <w:b w:val="0"/>
          <w:iCs/>
        </w:rPr>
        <w:t>: BL21</w:t>
      </w:r>
      <w:r w:rsidR="00F10250">
        <w:rPr>
          <w:b w:val="0"/>
          <w:iCs/>
        </w:rPr>
        <w:t>,</w:t>
      </w:r>
      <w:r w:rsidRPr="00A62F4A">
        <w:rPr>
          <w:b w:val="0"/>
        </w:rPr>
        <w:t xml:space="preserve"> K12) </w:t>
      </w:r>
    </w:p>
    <w:p w14:paraId="3905C70E" w14:textId="77777777" w:rsidR="001131D4" w:rsidRPr="00BC2E74" w:rsidRDefault="001131D4" w:rsidP="001131D4">
      <w:pPr>
        <w:pStyle w:val="Agendabullet1"/>
        <w:jc w:val="both"/>
      </w:pPr>
      <w:r w:rsidRPr="004F1870">
        <w:t xml:space="preserve">Notes: </w:t>
      </w:r>
      <w:r w:rsidRPr="00BC2E74">
        <w:rPr>
          <w:b w:val="0"/>
        </w:rPr>
        <w:t>Production and concentration of lentivirus.</w:t>
      </w:r>
    </w:p>
    <w:p w14:paraId="2DB2451F" w14:textId="77777777" w:rsidR="001131D4" w:rsidRPr="00BC2E74" w:rsidRDefault="001131D4" w:rsidP="001131D4">
      <w:pPr>
        <w:pStyle w:val="Agendabullet1"/>
        <w:jc w:val="both"/>
        <w:rPr>
          <w:b w:val="0"/>
        </w:rPr>
      </w:pPr>
      <w:r w:rsidRPr="00BC2E74">
        <w:t xml:space="preserve">Animal Model: </w:t>
      </w:r>
      <w:r w:rsidRPr="00BC2E74">
        <w:rPr>
          <w:b w:val="0"/>
        </w:rPr>
        <w:t>In vitro only</w:t>
      </w:r>
    </w:p>
    <w:p w14:paraId="31CC58E9" w14:textId="77777777" w:rsidR="001131D4" w:rsidRPr="00E9449F" w:rsidRDefault="001131D4" w:rsidP="001131D4">
      <w:pPr>
        <w:pStyle w:val="Agendabullet1"/>
        <w:jc w:val="both"/>
      </w:pPr>
      <w:r w:rsidRPr="00E9449F">
        <w:t xml:space="preserve">Required Training, Procedures, and Containment:  </w:t>
      </w:r>
    </w:p>
    <w:p w14:paraId="077BC34E" w14:textId="77777777" w:rsidR="001131D4" w:rsidRPr="00111FD3" w:rsidRDefault="001131D4" w:rsidP="001131D4">
      <w:pPr>
        <w:pStyle w:val="AgendaBullet2"/>
      </w:pPr>
      <w:r w:rsidRPr="00111FD3">
        <w:t xml:space="preserve">In-Vitro Procedures: </w:t>
      </w:r>
    </w:p>
    <w:p w14:paraId="320046F4" w14:textId="77777777" w:rsidR="001131D4" w:rsidRPr="00111FD3" w:rsidRDefault="001131D4" w:rsidP="001131D4">
      <w:pPr>
        <w:pStyle w:val="Agendabullet30"/>
      </w:pPr>
      <w:r w:rsidRPr="00111FD3">
        <w:t>BSL1 – Standard molecular biology procedures</w:t>
      </w:r>
    </w:p>
    <w:p w14:paraId="4FAEBA48" w14:textId="77777777" w:rsidR="001131D4" w:rsidRPr="00111FD3" w:rsidRDefault="001131D4" w:rsidP="001131D4">
      <w:pPr>
        <w:pStyle w:val="Agendabullet30"/>
      </w:pPr>
      <w:r w:rsidRPr="00111FD3">
        <w:t xml:space="preserve">BSL2 – Biosafety cabinet use during manipulation of viral vectors and human cell lines when procedures involve the generation of aerosols and splashes </w:t>
      </w:r>
    </w:p>
    <w:p w14:paraId="7D2D4C78" w14:textId="77777777" w:rsidR="001131D4" w:rsidRPr="005C574D" w:rsidRDefault="001131D4" w:rsidP="001131D4">
      <w:pPr>
        <w:pStyle w:val="Agendabullet30"/>
      </w:pPr>
      <w:r w:rsidRPr="00111FD3">
        <w:t>PPE – Laboratory coat, gloves, and eye protection</w:t>
      </w:r>
      <w:r w:rsidRPr="005C574D">
        <w:t xml:space="preserve"> are required</w:t>
      </w:r>
    </w:p>
    <w:p w14:paraId="4DDBA283" w14:textId="77777777" w:rsidR="001131D4" w:rsidRPr="00FA6457" w:rsidRDefault="001131D4" w:rsidP="001131D4">
      <w:pPr>
        <w:pStyle w:val="Agendabullet1"/>
        <w:jc w:val="both"/>
      </w:pPr>
      <w:r w:rsidRPr="00FA6457">
        <w:t xml:space="preserve">Training: </w:t>
      </w:r>
      <w:r>
        <w:rPr>
          <w:b w:val="0"/>
        </w:rPr>
        <w:t>All individuals have required training</w:t>
      </w:r>
    </w:p>
    <w:p w14:paraId="7DF64C6F" w14:textId="77777777" w:rsidR="001131D4" w:rsidRPr="003D488F" w:rsidRDefault="001131D4" w:rsidP="001131D4">
      <w:pPr>
        <w:pStyle w:val="Agendabullet1"/>
        <w:jc w:val="both"/>
        <w:rPr>
          <w:rFonts w:eastAsiaTheme="minorHAnsi"/>
        </w:rPr>
      </w:pPr>
      <w:r>
        <w:t>2023</w:t>
      </w:r>
      <w:r w:rsidRPr="00E9449F">
        <w:t>-</w:t>
      </w:r>
      <w:r>
        <w:t>24</w:t>
      </w:r>
      <w:r w:rsidRPr="00E9449F">
        <w:t xml:space="preserve"> Lab Survey Results:</w:t>
      </w:r>
      <w:r w:rsidRPr="00015602">
        <w:rPr>
          <w:rFonts w:eastAsiaTheme="minorHAnsi"/>
        </w:rPr>
        <w:t xml:space="preserve"> </w:t>
      </w:r>
      <w:r w:rsidRPr="00FA6457">
        <w:rPr>
          <w:rFonts w:eastAsiaTheme="minorHAnsi"/>
          <w:b w:val="0"/>
          <w:bCs/>
        </w:rPr>
        <w:t>New PI</w:t>
      </w:r>
    </w:p>
    <w:p w14:paraId="6CDF3E26" w14:textId="77777777" w:rsidR="001131D4" w:rsidRDefault="001131D4" w:rsidP="001131D4">
      <w:pPr>
        <w:pStyle w:val="Agendabullet1"/>
        <w:numPr>
          <w:ilvl w:val="0"/>
          <w:numId w:val="0"/>
        </w:numPr>
        <w:ind w:left="720"/>
        <w:jc w:val="both"/>
        <w:rPr>
          <w:rFonts w:eastAsiaTheme="minorHAnsi"/>
        </w:rPr>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30D5E650" w14:textId="77777777" w:rsidTr="00881CFE">
        <w:tc>
          <w:tcPr>
            <w:tcW w:w="5000" w:type="pct"/>
          </w:tcPr>
          <w:p w14:paraId="27EC370D" w14:textId="77777777" w:rsidR="00F36DAC" w:rsidRPr="005D2CA4" w:rsidRDefault="00F36DAC" w:rsidP="00F36DAC">
            <w:pPr>
              <w:tabs>
                <w:tab w:val="left" w:pos="4216"/>
              </w:tabs>
              <w:rPr>
                <w:rFonts w:ascii="Aptos" w:hAnsi="Aptos" w:cstheme="minorHAnsi"/>
                <w:b/>
                <w:sz w:val="22"/>
              </w:rPr>
            </w:pPr>
            <w:r w:rsidRPr="005D2CA4">
              <w:rPr>
                <w:rFonts w:ascii="Aptos" w:hAnsi="Aptos" w:cstheme="minorHAnsi"/>
                <w:b/>
                <w:sz w:val="22"/>
              </w:rPr>
              <w:t>Summary:</w:t>
            </w:r>
          </w:p>
          <w:p w14:paraId="2C08B8F4" w14:textId="77777777" w:rsidR="00F36DAC" w:rsidRPr="005D2CA4" w:rsidRDefault="00F36DAC" w:rsidP="00F36DAC">
            <w:pPr>
              <w:numPr>
                <w:ilvl w:val="0"/>
                <w:numId w:val="36"/>
              </w:numPr>
              <w:tabs>
                <w:tab w:val="left" w:pos="4216"/>
              </w:tabs>
              <w:contextualSpacing/>
              <w:rPr>
                <w:rFonts w:ascii="Aptos" w:hAnsi="Aptos" w:cstheme="minorHAnsi"/>
                <w:bCs/>
                <w:sz w:val="22"/>
              </w:rPr>
            </w:pPr>
            <w:r w:rsidRPr="005D2CA4">
              <w:rPr>
                <w:rFonts w:ascii="Aptos" w:hAnsi="Aptos" w:cstheme="minorHAnsi"/>
                <w:bCs/>
                <w:sz w:val="22"/>
              </w:rPr>
              <w:lastRenderedPageBreak/>
              <w:t>No safety concerns</w:t>
            </w:r>
          </w:p>
          <w:p w14:paraId="65AC2A33" w14:textId="77777777" w:rsidR="00F36DAC" w:rsidRPr="005D2CA4" w:rsidRDefault="00F36DAC" w:rsidP="00F36DAC">
            <w:pPr>
              <w:tabs>
                <w:tab w:val="left" w:pos="4216"/>
              </w:tabs>
              <w:rPr>
                <w:rFonts w:ascii="Aptos" w:hAnsi="Aptos" w:cstheme="minorHAnsi"/>
                <w:b/>
                <w:sz w:val="22"/>
              </w:rPr>
            </w:pPr>
            <w:r w:rsidRPr="005D2CA4">
              <w:rPr>
                <w:rFonts w:ascii="Aptos" w:hAnsi="Aptos" w:cstheme="minorHAnsi"/>
                <w:b/>
                <w:sz w:val="22"/>
              </w:rPr>
              <w:t xml:space="preserve">In favor: </w:t>
            </w:r>
            <w:r w:rsidRPr="005D2CA4">
              <w:rPr>
                <w:rFonts w:ascii="Aptos" w:hAnsi="Aptos" w:cstheme="minorHAnsi"/>
                <w:bCs/>
                <w:sz w:val="22"/>
              </w:rPr>
              <w:t>All</w:t>
            </w:r>
          </w:p>
          <w:p w14:paraId="18DBE442" w14:textId="77777777" w:rsidR="00F36DAC" w:rsidRPr="005D2CA4" w:rsidRDefault="00F36DAC" w:rsidP="00F36DAC">
            <w:pPr>
              <w:tabs>
                <w:tab w:val="left" w:pos="4216"/>
              </w:tabs>
              <w:rPr>
                <w:rFonts w:ascii="Aptos" w:hAnsi="Aptos" w:cstheme="minorHAnsi"/>
                <w:b/>
                <w:sz w:val="22"/>
              </w:rPr>
            </w:pPr>
            <w:r w:rsidRPr="005D2CA4">
              <w:rPr>
                <w:rFonts w:ascii="Aptos" w:hAnsi="Aptos" w:cstheme="minorHAnsi"/>
                <w:b/>
                <w:sz w:val="22"/>
              </w:rPr>
              <w:t xml:space="preserve">Opposed: </w:t>
            </w:r>
            <w:r w:rsidRPr="005D2CA4">
              <w:rPr>
                <w:rFonts w:ascii="Aptos" w:hAnsi="Aptos" w:cstheme="minorHAnsi"/>
                <w:bCs/>
                <w:sz w:val="22"/>
              </w:rPr>
              <w:t>None</w:t>
            </w:r>
          </w:p>
          <w:p w14:paraId="46D089E0" w14:textId="77777777" w:rsidR="00F36DAC" w:rsidRPr="005D2CA4" w:rsidRDefault="00F36DAC" w:rsidP="00F36DAC">
            <w:pPr>
              <w:tabs>
                <w:tab w:val="left" w:pos="4216"/>
              </w:tabs>
              <w:rPr>
                <w:rFonts w:ascii="Aptos" w:hAnsi="Aptos" w:cstheme="minorHAnsi"/>
                <w:b/>
                <w:sz w:val="22"/>
              </w:rPr>
            </w:pPr>
            <w:r w:rsidRPr="005D2CA4">
              <w:rPr>
                <w:rFonts w:ascii="Aptos" w:hAnsi="Aptos" w:cstheme="minorHAnsi"/>
                <w:b/>
                <w:sz w:val="22"/>
              </w:rPr>
              <w:t xml:space="preserve">Abstained: </w:t>
            </w:r>
            <w:r w:rsidRPr="005D2CA4">
              <w:rPr>
                <w:rFonts w:ascii="Aptos" w:hAnsi="Aptos" w:cstheme="minorHAnsi"/>
                <w:bCs/>
                <w:sz w:val="22"/>
              </w:rPr>
              <w:t>None</w:t>
            </w:r>
          </w:p>
          <w:p w14:paraId="2E5292C9" w14:textId="49461E4E" w:rsidR="00AC4B2D" w:rsidRPr="00F662F4" w:rsidRDefault="00F36DAC" w:rsidP="00F36DAC">
            <w:pPr>
              <w:overflowPunct w:val="0"/>
              <w:autoSpaceDE w:val="0"/>
              <w:autoSpaceDN w:val="0"/>
              <w:adjustRightInd w:val="0"/>
              <w:contextualSpacing/>
              <w:rPr>
                <w:rFonts w:ascii="Aptos" w:hAnsi="Aptos" w:cstheme="minorHAnsi"/>
                <w:b/>
                <w:bCs/>
                <w:sz w:val="22"/>
              </w:rPr>
            </w:pPr>
            <w:r w:rsidRPr="005D2CA4">
              <w:rPr>
                <w:rFonts w:ascii="Aptos" w:hAnsi="Aptos" w:cstheme="minorHAnsi"/>
                <w:b/>
                <w:sz w:val="22"/>
              </w:rPr>
              <w:t xml:space="preserve">Status: </w:t>
            </w:r>
            <w:r w:rsidRPr="005D2CA4">
              <w:rPr>
                <w:rFonts w:ascii="Aptos" w:hAnsi="Aptos" w:cstheme="minorHAnsi"/>
                <w:bCs/>
                <w:sz w:val="22"/>
              </w:rPr>
              <w:t>Approved</w:t>
            </w:r>
          </w:p>
        </w:tc>
      </w:tr>
    </w:tbl>
    <w:p w14:paraId="126F723A" w14:textId="77777777" w:rsidR="00AC4B2D" w:rsidRPr="00015602" w:rsidRDefault="00AC4B2D" w:rsidP="00AC4B2D">
      <w:pPr>
        <w:pStyle w:val="Agendabullet1"/>
        <w:numPr>
          <w:ilvl w:val="0"/>
          <w:numId w:val="0"/>
        </w:numPr>
        <w:jc w:val="both"/>
        <w:rPr>
          <w:rFonts w:eastAsiaTheme="minorHAnsi"/>
        </w:rPr>
      </w:pPr>
    </w:p>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A03A2B" w14:paraId="44A4FE3C" w14:textId="77777777" w:rsidTr="007E0549">
        <w:trPr>
          <w:trHeight w:val="251"/>
        </w:trPr>
        <w:tc>
          <w:tcPr>
            <w:tcW w:w="10070" w:type="dxa"/>
            <w:tcBorders>
              <w:top w:val="single" w:sz="4" w:space="0" w:color="auto"/>
              <w:bottom w:val="single" w:sz="4" w:space="0" w:color="auto"/>
            </w:tcBorders>
          </w:tcPr>
          <w:p w14:paraId="4B603383" w14:textId="77777777" w:rsidR="001131D4" w:rsidRPr="00A03A2B" w:rsidRDefault="001131D4">
            <w:pPr>
              <w:pStyle w:val="SectionTitle"/>
              <w:contextualSpacing w:val="0"/>
            </w:pPr>
            <w:r w:rsidRPr="00A03A2B">
              <w:t xml:space="preserve">Recombinant DNA Registration for IBC review and authorization. </w:t>
            </w:r>
          </w:p>
        </w:tc>
      </w:tr>
    </w:tbl>
    <w:p w14:paraId="08BA0EE1" w14:textId="77777777" w:rsidR="001131D4" w:rsidRPr="00A03A2B" w:rsidRDefault="001131D4" w:rsidP="001131D4">
      <w:pPr>
        <w:pStyle w:val="Heading1"/>
      </w:pPr>
      <w:r w:rsidRPr="00A03A2B">
        <w:t>PI: Daniel Kober</w:t>
      </w:r>
    </w:p>
    <w:p w14:paraId="0744AC66" w14:textId="77777777" w:rsidR="001131D4" w:rsidRPr="00A03A2B" w:rsidRDefault="001131D4" w:rsidP="001131D4">
      <w:pPr>
        <w:pStyle w:val="Agendabullet1"/>
        <w:rPr>
          <w:b w:val="0"/>
          <w:bCs/>
        </w:rPr>
      </w:pPr>
      <w:r w:rsidRPr="00A03A2B">
        <w:t xml:space="preserve">Title: </w:t>
      </w:r>
      <w:r w:rsidRPr="00A03A2B">
        <w:rPr>
          <w:b w:val="0"/>
          <w:bCs/>
        </w:rPr>
        <w:t>Mechanistic basis for lipid regulation by protein homeostasis</w:t>
      </w:r>
    </w:p>
    <w:p w14:paraId="70966FD6" w14:textId="77777777" w:rsidR="001131D4" w:rsidRPr="00A03A2B" w:rsidRDefault="001131D4" w:rsidP="001131D4">
      <w:pPr>
        <w:pStyle w:val="Agendabullet1"/>
        <w:jc w:val="both"/>
      </w:pPr>
      <w:r w:rsidRPr="00A03A2B">
        <w:t>Note:</w:t>
      </w:r>
      <w:r w:rsidRPr="00A03A2B">
        <w:rPr>
          <w:b w:val="0"/>
        </w:rPr>
        <w:t xml:space="preserve"> Renewal</w:t>
      </w:r>
    </w:p>
    <w:p w14:paraId="564D5A14" w14:textId="77777777" w:rsidR="001131D4" w:rsidRPr="00C77792" w:rsidRDefault="001131D4" w:rsidP="001131D4">
      <w:pPr>
        <w:pStyle w:val="Agendabullet1"/>
        <w:jc w:val="both"/>
      </w:pPr>
      <w:r w:rsidRPr="00E9449F">
        <w:t>NIH Guideline Section(</w:t>
      </w:r>
      <w:r w:rsidRPr="00C77792">
        <w:t>s):</w:t>
      </w:r>
      <w:r w:rsidRPr="00C77792">
        <w:rPr>
          <w:b w:val="0"/>
          <w:bCs/>
        </w:rPr>
        <w:t xml:space="preserve"> III-D-3, III-E and III-F</w:t>
      </w:r>
    </w:p>
    <w:p w14:paraId="7B0F4128" w14:textId="77777777" w:rsidR="00AB3D45" w:rsidRDefault="001131D4" w:rsidP="001131D4">
      <w:pPr>
        <w:pStyle w:val="Agendabullet1"/>
        <w:jc w:val="both"/>
      </w:pPr>
      <w:r w:rsidRPr="00E9449F">
        <w:t>Project Summary:</w:t>
      </w:r>
      <w:r w:rsidRPr="006E32EB">
        <w:t xml:space="preserve"> </w:t>
      </w:r>
    </w:p>
    <w:p w14:paraId="13439D89" w14:textId="77777777" w:rsidR="00AB3D45" w:rsidRPr="00AB3D45" w:rsidRDefault="00AB3D45" w:rsidP="00AB3D45">
      <w:pPr>
        <w:pStyle w:val="AgendaBullet2"/>
      </w:pPr>
      <w:r w:rsidRPr="00AB3D45">
        <w:t>In vitro studies to define the mechanistic basis of lipid regulation.</w:t>
      </w:r>
    </w:p>
    <w:p w14:paraId="23FF49F1" w14:textId="77777777" w:rsidR="00AB3D45" w:rsidRPr="00AB3D45" w:rsidRDefault="00AB3D45" w:rsidP="00AB3D45">
      <w:pPr>
        <w:pStyle w:val="AgendaBullet2"/>
      </w:pPr>
      <w:r w:rsidRPr="00AB3D45">
        <w:t xml:space="preserve">Renewal included continued use of viral system, CRISPR/Cas9 system ad mammalian cell-based assays to analyze protein interactions, substrate recognition and lipid responsive pathways. </w:t>
      </w:r>
    </w:p>
    <w:p w14:paraId="13C46CBC" w14:textId="77777777" w:rsidR="00AB3D45" w:rsidRPr="00AB3D45" w:rsidRDefault="00AB3D45" w:rsidP="00AB3D45">
      <w:pPr>
        <w:pStyle w:val="AgendaBullet2"/>
      </w:pPr>
      <w:r w:rsidRPr="00AB3D45">
        <w:t xml:space="preserve">Analysis focuses on coordination of lipid homeostasis and protein turnover through recombinant protein production. </w:t>
      </w:r>
    </w:p>
    <w:p w14:paraId="0656AADC" w14:textId="77777777" w:rsidR="001131D4" w:rsidRPr="00E9449F" w:rsidRDefault="001131D4" w:rsidP="001131D4">
      <w:pPr>
        <w:pStyle w:val="Agendabullet1"/>
        <w:jc w:val="both"/>
      </w:pPr>
      <w:r w:rsidRPr="00E9449F">
        <w:t xml:space="preserve">Vectors: </w:t>
      </w:r>
      <w:r w:rsidRPr="00B26578">
        <w:rPr>
          <w:b w:val="0"/>
        </w:rPr>
        <w:t>(source)</w:t>
      </w:r>
    </w:p>
    <w:p w14:paraId="45E579E9" w14:textId="323DD2DF" w:rsidR="001131D4" w:rsidRPr="00C52C18" w:rsidRDefault="001131D4" w:rsidP="001131D4">
      <w:pPr>
        <w:pStyle w:val="AgendaBullet2"/>
      </w:pPr>
      <w:r w:rsidRPr="00C52C18">
        <w:t>Replication incompetent, VSV-G pseudotyped, 3rd generation Lentivirus</w:t>
      </w:r>
    </w:p>
    <w:p w14:paraId="0F82BE22" w14:textId="08CF71C8" w:rsidR="001131D4" w:rsidRPr="00525053" w:rsidRDefault="001131D4" w:rsidP="001131D4">
      <w:pPr>
        <w:pStyle w:val="AgendaBullet2"/>
      </w:pPr>
      <w:r w:rsidRPr="00525053">
        <w:t>Baculovirus</w:t>
      </w:r>
    </w:p>
    <w:p w14:paraId="0AFA6075" w14:textId="7F8E9801" w:rsidR="001131D4" w:rsidRPr="00BC20CD" w:rsidRDefault="001131D4" w:rsidP="001131D4">
      <w:pPr>
        <w:pStyle w:val="AgendaBullet2"/>
      </w:pPr>
      <w:r w:rsidRPr="00BC20CD">
        <w:t>Mammalian expression plasmids</w:t>
      </w:r>
    </w:p>
    <w:p w14:paraId="42532798" w14:textId="77777777" w:rsidR="001131D4" w:rsidRPr="006335D4" w:rsidRDefault="001131D4" w:rsidP="001131D4">
      <w:pPr>
        <w:pStyle w:val="AgendaBullet2"/>
      </w:pPr>
      <w:r w:rsidRPr="006335D4">
        <w:t>CRISPR/</w:t>
      </w:r>
      <w:r w:rsidRPr="006335D4">
        <w:rPr>
          <w:i/>
        </w:rPr>
        <w:t>cas9</w:t>
      </w:r>
      <w:r w:rsidRPr="006335D4">
        <w:t xml:space="preserve"> system </w:t>
      </w:r>
    </w:p>
    <w:p w14:paraId="0B22C9D0" w14:textId="77777777" w:rsidR="001131D4" w:rsidRPr="00E9449F" w:rsidRDefault="001131D4" w:rsidP="001131D4">
      <w:pPr>
        <w:pStyle w:val="Agendabullet1"/>
        <w:jc w:val="both"/>
      </w:pPr>
      <w:r w:rsidRPr="00E9449F">
        <w:t xml:space="preserve">Transgenes: </w:t>
      </w:r>
      <w:r w:rsidRPr="00B26578">
        <w:rPr>
          <w:b w:val="0"/>
        </w:rPr>
        <w:t>function (source)</w:t>
      </w:r>
    </w:p>
    <w:p w14:paraId="50A4F100" w14:textId="063AD3DF" w:rsidR="001131D4" w:rsidRPr="004046B8" w:rsidRDefault="0079752D" w:rsidP="001131D4">
      <w:pPr>
        <w:pStyle w:val="AgendaBullet2"/>
      </w:pPr>
      <w:r>
        <w:t>U</w:t>
      </w:r>
      <w:r w:rsidR="001131D4" w:rsidRPr="004046B8">
        <w:t>biquitin E3 ligases (human)</w:t>
      </w:r>
    </w:p>
    <w:p w14:paraId="62BE6EEE" w14:textId="7EF2B55E" w:rsidR="001131D4" w:rsidRPr="004046B8" w:rsidRDefault="00292802" w:rsidP="001131D4">
      <w:pPr>
        <w:pStyle w:val="AgendaBullet2"/>
      </w:pPr>
      <w:r>
        <w:t>C</w:t>
      </w:r>
      <w:r w:rsidR="001131D4" w:rsidRPr="004046B8">
        <w:t>holesterol biosynthesis enzyme (human)</w:t>
      </w:r>
    </w:p>
    <w:p w14:paraId="3EB289CF" w14:textId="4D94C908" w:rsidR="001131D4" w:rsidRDefault="00292802" w:rsidP="001131D4">
      <w:pPr>
        <w:pStyle w:val="AgendaBullet2"/>
      </w:pPr>
      <w:r>
        <w:t>U</w:t>
      </w:r>
      <w:r w:rsidR="001131D4" w:rsidRPr="004046B8">
        <w:t>biquitous protein (human)</w:t>
      </w:r>
    </w:p>
    <w:p w14:paraId="625DB2DF" w14:textId="28A6E16B" w:rsidR="001131D4" w:rsidRPr="00795DCE" w:rsidRDefault="00292802" w:rsidP="001131D4">
      <w:pPr>
        <w:pStyle w:val="AgendaBullet2"/>
      </w:pPr>
      <w:r>
        <w:t>P</w:t>
      </w:r>
      <w:r w:rsidR="001131D4" w:rsidRPr="00795DCE">
        <w:t>rotease (human)</w:t>
      </w:r>
    </w:p>
    <w:p w14:paraId="3FA40BB3" w14:textId="3A36E9FD" w:rsidR="001131D4" w:rsidRDefault="001131D4" w:rsidP="001131D4">
      <w:pPr>
        <w:pStyle w:val="AgendaBullet2"/>
      </w:pPr>
      <w:r>
        <w:t>Golgi chaperone (human)</w:t>
      </w:r>
    </w:p>
    <w:p w14:paraId="1361A114" w14:textId="3D9BF4F1" w:rsidR="001131D4" w:rsidRPr="004046B8" w:rsidRDefault="001131D4" w:rsidP="001131D4">
      <w:pPr>
        <w:pStyle w:val="AgendaBullet2"/>
      </w:pPr>
      <w:r>
        <w:t>Puromycin resistance (</w:t>
      </w:r>
      <w:r w:rsidRPr="00F7602C">
        <w:rPr>
          <w:i/>
          <w:iCs/>
        </w:rPr>
        <w:t xml:space="preserve">S. </w:t>
      </w:r>
      <w:r>
        <w:rPr>
          <w:i/>
          <w:iCs/>
        </w:rPr>
        <w:t>abloniger</w:t>
      </w:r>
      <w:r>
        <w:t>)</w:t>
      </w:r>
    </w:p>
    <w:p w14:paraId="236D47F2" w14:textId="0EDCC907" w:rsidR="001131D4" w:rsidRPr="00F7602C" w:rsidRDefault="00292802" w:rsidP="001131D4">
      <w:pPr>
        <w:pStyle w:val="AgendaBullet2"/>
        <w:rPr>
          <w:b/>
        </w:rPr>
      </w:pPr>
      <w:r>
        <w:rPr>
          <w:iCs/>
        </w:rPr>
        <w:t>F</w:t>
      </w:r>
      <w:r w:rsidR="001131D4" w:rsidRPr="00F7602C">
        <w:t>luorescent marker (</w:t>
      </w:r>
      <w:r w:rsidR="001131D4" w:rsidRPr="00F7602C">
        <w:rPr>
          <w:i/>
        </w:rPr>
        <w:t>A. victoria</w:t>
      </w:r>
      <w:r w:rsidR="001131D4" w:rsidRPr="00F7602C">
        <w:t>)</w:t>
      </w:r>
    </w:p>
    <w:p w14:paraId="326DD3ED" w14:textId="2D40AC78" w:rsidR="001131D4" w:rsidRPr="00F7602C" w:rsidRDefault="00176DC4" w:rsidP="001131D4">
      <w:pPr>
        <w:pStyle w:val="AgendaBullet2"/>
        <w:rPr>
          <w:b/>
          <w:bCs/>
        </w:rPr>
      </w:pPr>
      <w:r>
        <w:t>E</w:t>
      </w:r>
      <w:r w:rsidR="001131D4" w:rsidRPr="00F7602C">
        <w:t>ndonuclease (</w:t>
      </w:r>
      <w:r w:rsidR="001131D4" w:rsidRPr="00F7602C">
        <w:rPr>
          <w:i/>
          <w:iCs/>
        </w:rPr>
        <w:t>S. pyogenes</w:t>
      </w:r>
      <w:r w:rsidR="001131D4" w:rsidRPr="00F7602C">
        <w:t xml:space="preserve">) </w:t>
      </w:r>
    </w:p>
    <w:p w14:paraId="3A67E9BD" w14:textId="77777777" w:rsidR="001131D4" w:rsidRPr="00F7602C" w:rsidRDefault="001131D4" w:rsidP="001131D4">
      <w:pPr>
        <w:pStyle w:val="Agendabullet1"/>
        <w:jc w:val="both"/>
      </w:pPr>
      <w:r w:rsidRPr="00F7602C">
        <w:t xml:space="preserve">Oncogenes/Tumor suppressor: </w:t>
      </w:r>
      <w:r w:rsidRPr="00F7602C">
        <w:rPr>
          <w:b w:val="0"/>
        </w:rPr>
        <w:t xml:space="preserve">None </w:t>
      </w:r>
    </w:p>
    <w:p w14:paraId="3F7ECBCE" w14:textId="77777777" w:rsidR="001131D4" w:rsidRPr="005843A2" w:rsidRDefault="001131D4" w:rsidP="001131D4">
      <w:pPr>
        <w:pStyle w:val="Agendabullet1"/>
        <w:jc w:val="both"/>
      </w:pPr>
      <w:r w:rsidRPr="00F7602C">
        <w:t xml:space="preserve">Toxic Genes: </w:t>
      </w:r>
      <w:r w:rsidRPr="00F7602C">
        <w:rPr>
          <w:b w:val="0"/>
        </w:rPr>
        <w:t>None</w:t>
      </w:r>
    </w:p>
    <w:p w14:paraId="7E5D76FF" w14:textId="3D957F1A" w:rsidR="001131D4" w:rsidRPr="00C6794D" w:rsidRDefault="001131D4" w:rsidP="001131D4">
      <w:pPr>
        <w:pStyle w:val="Agendabullet1"/>
        <w:jc w:val="both"/>
      </w:pPr>
      <w:r w:rsidRPr="00E9449F">
        <w:t xml:space="preserve">Host: </w:t>
      </w:r>
      <w:r>
        <w:t xml:space="preserve"> </w:t>
      </w:r>
      <w:r w:rsidRPr="00DA73A6">
        <w:rPr>
          <w:b w:val="0"/>
        </w:rPr>
        <w:t>Mammalian (packaging cell lines; established cell lines</w:t>
      </w:r>
      <w:r w:rsidR="00176DC4">
        <w:rPr>
          <w:b w:val="0"/>
        </w:rPr>
        <w:t xml:space="preserve"> </w:t>
      </w:r>
      <w:r w:rsidRPr="00DA73A6">
        <w:rPr>
          <w:b w:val="0"/>
        </w:rPr>
        <w:t xml:space="preserve">– human); </w:t>
      </w:r>
      <w:r w:rsidRPr="00C6794D">
        <w:rPr>
          <w:b w:val="0"/>
        </w:rPr>
        <w:t>insect (production cell lines); bacteria</w:t>
      </w:r>
    </w:p>
    <w:p w14:paraId="756AC806" w14:textId="77777777" w:rsidR="001131D4" w:rsidRPr="00C6794D" w:rsidRDefault="001131D4" w:rsidP="001131D4">
      <w:pPr>
        <w:pStyle w:val="Agendabullet1"/>
        <w:jc w:val="both"/>
      </w:pPr>
      <w:r w:rsidRPr="00C6794D">
        <w:t xml:space="preserve">Notes: </w:t>
      </w:r>
      <w:r w:rsidRPr="00C6794D">
        <w:rPr>
          <w:b w:val="0"/>
        </w:rPr>
        <w:t xml:space="preserve">Production, purification, and concentration of Lentivirus and Baculovirus. </w:t>
      </w:r>
    </w:p>
    <w:p w14:paraId="5AD77700" w14:textId="056425A6" w:rsidR="001131D4" w:rsidRPr="0091459A" w:rsidRDefault="001131D4" w:rsidP="0091459A">
      <w:pPr>
        <w:pStyle w:val="Agendabullet1"/>
        <w:jc w:val="both"/>
        <w:rPr>
          <w:b w:val="0"/>
        </w:rPr>
      </w:pPr>
      <w:r w:rsidRPr="00C6794D">
        <w:t xml:space="preserve">Animal Model: </w:t>
      </w:r>
      <w:r w:rsidRPr="00C6794D">
        <w:rPr>
          <w:b w:val="0"/>
        </w:rPr>
        <w:t>In vitro only</w:t>
      </w:r>
    </w:p>
    <w:p w14:paraId="16FD11FF" w14:textId="77777777" w:rsidR="001131D4" w:rsidRPr="00E9449F" w:rsidRDefault="001131D4" w:rsidP="001131D4">
      <w:pPr>
        <w:pStyle w:val="Agendabullet1"/>
        <w:jc w:val="both"/>
      </w:pPr>
      <w:r w:rsidRPr="00E9449F">
        <w:t xml:space="preserve">Required Training, Procedures, and Containment:  </w:t>
      </w:r>
    </w:p>
    <w:p w14:paraId="05A812B2" w14:textId="77777777" w:rsidR="001131D4" w:rsidRPr="00E9449F" w:rsidRDefault="001131D4" w:rsidP="001131D4">
      <w:pPr>
        <w:pStyle w:val="AgendaBullet2"/>
      </w:pPr>
      <w:r w:rsidRPr="00E9449F">
        <w:t xml:space="preserve">In-Vitro Procedures: </w:t>
      </w:r>
    </w:p>
    <w:p w14:paraId="1BE1ECD7" w14:textId="77777777" w:rsidR="001131D4" w:rsidRPr="001435CB" w:rsidRDefault="001131D4" w:rsidP="001131D4">
      <w:pPr>
        <w:pStyle w:val="Agendabullet30"/>
      </w:pPr>
      <w:r w:rsidRPr="001435CB">
        <w:t>BSL1 – Standard molecular biology procedures</w:t>
      </w:r>
    </w:p>
    <w:p w14:paraId="4547B418" w14:textId="77777777" w:rsidR="001131D4" w:rsidRPr="001435CB" w:rsidRDefault="001131D4" w:rsidP="001131D4">
      <w:pPr>
        <w:pStyle w:val="Agendabullet30"/>
      </w:pPr>
      <w:r w:rsidRPr="001435CB">
        <w:t xml:space="preserve">BSL2 – Biosafety cabinet use during manipulation of viral vectors and human cell lines when procedures involve the generation of aerosols and splashes </w:t>
      </w:r>
    </w:p>
    <w:p w14:paraId="6AD4DB33" w14:textId="77777777" w:rsidR="001131D4" w:rsidRPr="001435CB" w:rsidRDefault="001131D4" w:rsidP="001131D4">
      <w:pPr>
        <w:pStyle w:val="Agendabullet30"/>
      </w:pPr>
      <w:r w:rsidRPr="001435CB">
        <w:t>PPE – Laboratory coat, gloves, and eye protection are required</w:t>
      </w:r>
    </w:p>
    <w:p w14:paraId="02EA359B" w14:textId="77777777" w:rsidR="001131D4" w:rsidRDefault="001131D4" w:rsidP="001131D4">
      <w:pPr>
        <w:pStyle w:val="AgendaBullet2"/>
      </w:pPr>
      <w:r w:rsidRPr="001435CB">
        <w:t>Refer to supplemental document for more information</w:t>
      </w:r>
      <w:r w:rsidRPr="00E9449F">
        <w:t xml:space="preserve"> </w:t>
      </w:r>
    </w:p>
    <w:p w14:paraId="6E173B5F" w14:textId="77777777" w:rsidR="001131D4" w:rsidRPr="00A1614D" w:rsidRDefault="001131D4" w:rsidP="001131D4">
      <w:pPr>
        <w:pStyle w:val="Agendabullet1"/>
        <w:jc w:val="both"/>
      </w:pPr>
      <w:r w:rsidRPr="00A1614D">
        <w:t xml:space="preserve">Training: </w:t>
      </w:r>
      <w:r w:rsidRPr="00A1614D">
        <w:rPr>
          <w:b w:val="0"/>
        </w:rPr>
        <w:t xml:space="preserve">4 individuals require NIH training </w:t>
      </w:r>
    </w:p>
    <w:p w14:paraId="0C4D90F8" w14:textId="77777777" w:rsidR="001131D4" w:rsidRPr="00015602" w:rsidRDefault="001131D4" w:rsidP="001131D4">
      <w:pPr>
        <w:pStyle w:val="Agendabullet1"/>
        <w:jc w:val="both"/>
        <w:rPr>
          <w:rFonts w:eastAsiaTheme="minorHAnsi"/>
        </w:rPr>
      </w:pPr>
      <w:r>
        <w:lastRenderedPageBreak/>
        <w:t>2025</w:t>
      </w:r>
      <w:r w:rsidRPr="00E9449F">
        <w:t>-</w:t>
      </w:r>
      <w:r>
        <w:t>26</w:t>
      </w:r>
      <w:r w:rsidRPr="00E9449F">
        <w:t xml:space="preserve"> Lab Survey Results:</w:t>
      </w:r>
      <w:r w:rsidRPr="00015602">
        <w:rPr>
          <w:rFonts w:eastAsiaTheme="minorHAnsi"/>
        </w:rPr>
        <w:t xml:space="preserve"> </w:t>
      </w:r>
      <w:r w:rsidRPr="00DB5226">
        <w:rPr>
          <w:rFonts w:eastAsiaTheme="minorHAnsi"/>
          <w:b w:val="0"/>
          <w:bCs/>
        </w:rPr>
        <w:t>5 deficiencies found, all corrected</w:t>
      </w:r>
    </w:p>
    <w:p w14:paraId="16BF4267"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5D740BCD" w14:textId="77777777" w:rsidTr="00881CFE">
        <w:tc>
          <w:tcPr>
            <w:tcW w:w="5000" w:type="pct"/>
          </w:tcPr>
          <w:p w14:paraId="5D5841F4" w14:textId="77777777" w:rsidR="00AC4B2D" w:rsidRPr="0079752D" w:rsidRDefault="00AC4B2D">
            <w:pPr>
              <w:tabs>
                <w:tab w:val="left" w:pos="4216"/>
              </w:tabs>
              <w:rPr>
                <w:rFonts w:ascii="Aptos" w:hAnsi="Aptos" w:cstheme="minorHAnsi"/>
                <w:b/>
                <w:sz w:val="22"/>
              </w:rPr>
            </w:pPr>
            <w:r w:rsidRPr="0079752D">
              <w:rPr>
                <w:rFonts w:ascii="Aptos" w:hAnsi="Aptos" w:cstheme="minorHAnsi"/>
                <w:b/>
                <w:sz w:val="22"/>
              </w:rPr>
              <w:t>Summary:</w:t>
            </w:r>
          </w:p>
          <w:p w14:paraId="236A93E3" w14:textId="16911FDF" w:rsidR="00AC4B2D" w:rsidRPr="0079752D" w:rsidRDefault="00AC4B2D">
            <w:pPr>
              <w:pStyle w:val="ListParagraph"/>
              <w:numPr>
                <w:ilvl w:val="0"/>
                <w:numId w:val="36"/>
              </w:numPr>
              <w:tabs>
                <w:tab w:val="left" w:pos="4216"/>
              </w:tabs>
              <w:rPr>
                <w:rFonts w:ascii="Aptos" w:hAnsi="Aptos" w:cstheme="minorHAnsi"/>
                <w:bCs/>
                <w:sz w:val="22"/>
              </w:rPr>
            </w:pPr>
            <w:r w:rsidRPr="0079752D">
              <w:rPr>
                <w:rFonts w:ascii="Aptos" w:hAnsi="Aptos" w:cstheme="minorHAnsi"/>
                <w:bCs/>
                <w:sz w:val="22"/>
              </w:rPr>
              <w:t>No safety concerns</w:t>
            </w:r>
          </w:p>
          <w:p w14:paraId="4AB83831" w14:textId="77777777" w:rsidR="00AC4B2D" w:rsidRPr="0079752D" w:rsidRDefault="00AC4B2D">
            <w:pPr>
              <w:tabs>
                <w:tab w:val="left" w:pos="4216"/>
              </w:tabs>
              <w:rPr>
                <w:rFonts w:ascii="Aptos" w:hAnsi="Aptos" w:cstheme="minorHAnsi"/>
                <w:b/>
                <w:sz w:val="22"/>
              </w:rPr>
            </w:pPr>
            <w:r w:rsidRPr="0079752D">
              <w:rPr>
                <w:rFonts w:ascii="Aptos" w:hAnsi="Aptos" w:cstheme="minorHAnsi"/>
                <w:b/>
                <w:sz w:val="22"/>
              </w:rPr>
              <w:t xml:space="preserve">In favor: </w:t>
            </w:r>
            <w:r w:rsidRPr="0079752D">
              <w:rPr>
                <w:rFonts w:ascii="Aptos" w:hAnsi="Aptos" w:cstheme="minorHAnsi"/>
                <w:bCs/>
                <w:sz w:val="22"/>
              </w:rPr>
              <w:t>All</w:t>
            </w:r>
          </w:p>
          <w:p w14:paraId="185089A4" w14:textId="77777777" w:rsidR="00AC4B2D" w:rsidRPr="0079752D" w:rsidRDefault="00AC4B2D">
            <w:pPr>
              <w:tabs>
                <w:tab w:val="left" w:pos="4216"/>
              </w:tabs>
              <w:rPr>
                <w:rFonts w:ascii="Aptos" w:hAnsi="Aptos" w:cstheme="minorHAnsi"/>
                <w:b/>
                <w:sz w:val="22"/>
              </w:rPr>
            </w:pPr>
            <w:r w:rsidRPr="0079752D">
              <w:rPr>
                <w:rFonts w:ascii="Aptos" w:hAnsi="Aptos" w:cstheme="minorHAnsi"/>
                <w:b/>
                <w:sz w:val="22"/>
              </w:rPr>
              <w:t xml:space="preserve">Opposed: </w:t>
            </w:r>
            <w:r w:rsidRPr="0079752D">
              <w:rPr>
                <w:rFonts w:ascii="Aptos" w:hAnsi="Aptos" w:cstheme="minorHAnsi"/>
                <w:bCs/>
                <w:sz w:val="22"/>
              </w:rPr>
              <w:t>None</w:t>
            </w:r>
          </w:p>
          <w:p w14:paraId="64BD2A40" w14:textId="77777777" w:rsidR="00AC4B2D" w:rsidRPr="0079752D" w:rsidRDefault="00AC4B2D">
            <w:pPr>
              <w:tabs>
                <w:tab w:val="left" w:pos="4216"/>
              </w:tabs>
              <w:rPr>
                <w:rFonts w:ascii="Aptos" w:hAnsi="Aptos" w:cstheme="minorHAnsi"/>
                <w:b/>
                <w:sz w:val="22"/>
              </w:rPr>
            </w:pPr>
            <w:r w:rsidRPr="0079752D">
              <w:rPr>
                <w:rFonts w:ascii="Aptos" w:hAnsi="Aptos" w:cstheme="minorHAnsi"/>
                <w:b/>
                <w:sz w:val="22"/>
              </w:rPr>
              <w:t xml:space="preserve">Abstained: </w:t>
            </w:r>
            <w:r w:rsidRPr="0079752D">
              <w:rPr>
                <w:rFonts w:ascii="Aptos" w:hAnsi="Aptos" w:cstheme="minorHAnsi"/>
                <w:bCs/>
                <w:sz w:val="22"/>
              </w:rPr>
              <w:t>None</w:t>
            </w:r>
          </w:p>
          <w:p w14:paraId="480AB2A4" w14:textId="707ED5E7" w:rsidR="00AC4B2D" w:rsidRPr="00F662F4" w:rsidRDefault="00AC4B2D">
            <w:pPr>
              <w:overflowPunct w:val="0"/>
              <w:autoSpaceDE w:val="0"/>
              <w:autoSpaceDN w:val="0"/>
              <w:adjustRightInd w:val="0"/>
              <w:contextualSpacing/>
              <w:rPr>
                <w:rFonts w:ascii="Aptos" w:hAnsi="Aptos" w:cstheme="minorHAnsi"/>
                <w:b/>
                <w:bCs/>
                <w:sz w:val="22"/>
              </w:rPr>
            </w:pPr>
            <w:r w:rsidRPr="0079752D">
              <w:rPr>
                <w:rFonts w:ascii="Aptos" w:hAnsi="Aptos" w:cstheme="minorHAnsi"/>
                <w:b/>
                <w:sz w:val="22"/>
              </w:rPr>
              <w:t xml:space="preserve">Status: </w:t>
            </w:r>
            <w:r w:rsidRPr="0079752D">
              <w:rPr>
                <w:rFonts w:ascii="Aptos" w:hAnsi="Aptos" w:cstheme="minorHAnsi"/>
                <w:bCs/>
                <w:sz w:val="22"/>
              </w:rPr>
              <w:t>Approved with stipulations</w:t>
            </w:r>
            <w:r w:rsidRPr="0079752D">
              <w:rPr>
                <w:rFonts w:ascii="Aptos" w:hAnsi="Aptos" w:cstheme="minorHAnsi"/>
                <w:b/>
                <w:sz w:val="22"/>
              </w:rPr>
              <w:t xml:space="preserve">. </w:t>
            </w:r>
            <w:r w:rsidRPr="0079752D">
              <w:rPr>
                <w:rFonts w:ascii="Aptos" w:hAnsi="Aptos" w:cstheme="minorHAnsi"/>
                <w:sz w:val="22"/>
              </w:rPr>
              <w:t xml:space="preserve"> </w:t>
            </w:r>
            <w:r w:rsidRPr="0079752D">
              <w:rPr>
                <w:rFonts w:ascii="Aptos" w:hAnsi="Aptos" w:cstheme="minorHAnsi"/>
                <w:b/>
                <w:sz w:val="22"/>
              </w:rPr>
              <w:t xml:space="preserve">These include: </w:t>
            </w:r>
            <w:r w:rsidRPr="0079752D">
              <w:rPr>
                <w:rFonts w:ascii="Aptos" w:hAnsi="Aptos" w:cstheme="minorHAnsi"/>
                <w:bCs/>
                <w:sz w:val="22"/>
              </w:rPr>
              <w:t>Completion of training</w:t>
            </w:r>
            <w:r w:rsidR="0079752D" w:rsidRPr="0079752D">
              <w:rPr>
                <w:rFonts w:ascii="Aptos" w:hAnsi="Aptos" w:cstheme="minorHAnsi"/>
                <w:bCs/>
                <w:sz w:val="22"/>
              </w:rPr>
              <w:t>.</w:t>
            </w:r>
          </w:p>
        </w:tc>
      </w:tr>
    </w:tbl>
    <w:p w14:paraId="5FBC7EC5"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DB5335" w14:paraId="70F91C1C" w14:textId="77777777" w:rsidTr="007E0549">
        <w:trPr>
          <w:trHeight w:val="251"/>
        </w:trPr>
        <w:tc>
          <w:tcPr>
            <w:tcW w:w="10070" w:type="dxa"/>
            <w:tcBorders>
              <w:top w:val="single" w:sz="4" w:space="0" w:color="auto"/>
              <w:bottom w:val="single" w:sz="4" w:space="0" w:color="auto"/>
            </w:tcBorders>
          </w:tcPr>
          <w:p w14:paraId="426327C2" w14:textId="77777777" w:rsidR="001131D4" w:rsidRPr="00DB5335" w:rsidRDefault="001131D4">
            <w:pPr>
              <w:pStyle w:val="SectionTitle"/>
              <w:contextualSpacing w:val="0"/>
            </w:pPr>
            <w:r w:rsidRPr="00DB5335">
              <w:t xml:space="preserve">Recombinant DNA Registration for IBC review and authorization. </w:t>
            </w:r>
          </w:p>
        </w:tc>
      </w:tr>
    </w:tbl>
    <w:p w14:paraId="1FB847D3" w14:textId="77777777" w:rsidR="001131D4" w:rsidRPr="00DB5335" w:rsidRDefault="001131D4" w:rsidP="001131D4">
      <w:pPr>
        <w:pStyle w:val="Heading1"/>
      </w:pPr>
      <w:r w:rsidRPr="00DB5335">
        <w:t>PI: Laurel Lee</w:t>
      </w:r>
    </w:p>
    <w:p w14:paraId="7C1EC4E6" w14:textId="77777777" w:rsidR="001131D4" w:rsidRPr="00656AB5" w:rsidRDefault="001131D4" w:rsidP="001131D4">
      <w:pPr>
        <w:pStyle w:val="Agendabullet1"/>
        <w:rPr>
          <w:b w:val="0"/>
          <w:bCs/>
        </w:rPr>
      </w:pPr>
      <w:r w:rsidRPr="000E5B35">
        <w:t xml:space="preserve">Title: </w:t>
      </w:r>
      <w:r w:rsidRPr="00F86950">
        <w:rPr>
          <w:b w:val="0"/>
          <w:bCs/>
        </w:rPr>
        <w:t>Vascular-immune crosstalk in cardiovascular diseases</w:t>
      </w:r>
    </w:p>
    <w:p w14:paraId="43749A60" w14:textId="77777777" w:rsidR="001131D4" w:rsidRPr="00451A40" w:rsidRDefault="001131D4" w:rsidP="001131D4">
      <w:pPr>
        <w:pStyle w:val="Agendabullet1"/>
        <w:jc w:val="both"/>
      </w:pPr>
      <w:r w:rsidRPr="00451A40">
        <w:t>Note:</w:t>
      </w:r>
      <w:r w:rsidRPr="00451A40">
        <w:rPr>
          <w:b w:val="0"/>
        </w:rPr>
        <w:t xml:space="preserve"> Amendment for in vivo only work with AAV</w:t>
      </w:r>
    </w:p>
    <w:p w14:paraId="6B53213A" w14:textId="77777777" w:rsidR="001131D4" w:rsidRPr="00451A40" w:rsidRDefault="001131D4" w:rsidP="001131D4">
      <w:pPr>
        <w:pStyle w:val="Agendabullet1"/>
        <w:jc w:val="both"/>
      </w:pPr>
      <w:r w:rsidRPr="00451A40">
        <w:t xml:space="preserve">NIH Guideline Section(s):   </w:t>
      </w:r>
      <w:r w:rsidRPr="00451A40">
        <w:rPr>
          <w:b w:val="0"/>
          <w:bCs/>
        </w:rPr>
        <w:t>III-D-4</w:t>
      </w:r>
    </w:p>
    <w:p w14:paraId="780D3B45" w14:textId="77777777" w:rsidR="001A05AA" w:rsidRPr="001A05AA" w:rsidRDefault="001131D4" w:rsidP="001131D4">
      <w:pPr>
        <w:pStyle w:val="Agendabullet1"/>
        <w:jc w:val="both"/>
      </w:pPr>
      <w:r w:rsidRPr="00E9449F">
        <w:t xml:space="preserve">Project Summary: </w:t>
      </w:r>
    </w:p>
    <w:p w14:paraId="67A7E163" w14:textId="753F84F9" w:rsidR="001131D4" w:rsidRPr="00015602" w:rsidRDefault="00B14C4E" w:rsidP="001A05AA">
      <w:pPr>
        <w:pStyle w:val="Agendabullet1"/>
        <w:numPr>
          <w:ilvl w:val="1"/>
          <w:numId w:val="1"/>
        </w:numPr>
        <w:jc w:val="both"/>
      </w:pPr>
      <w:r>
        <w:rPr>
          <w:b w:val="0"/>
        </w:rPr>
        <w:t>U</w:t>
      </w:r>
      <w:r w:rsidR="001131D4" w:rsidRPr="00451A40">
        <w:rPr>
          <w:b w:val="0"/>
        </w:rPr>
        <w:t xml:space="preserve">se </w:t>
      </w:r>
      <w:r>
        <w:rPr>
          <w:b w:val="0"/>
        </w:rPr>
        <w:t>of</w:t>
      </w:r>
      <w:r w:rsidR="001131D4" w:rsidRPr="00451A40">
        <w:rPr>
          <w:b w:val="0"/>
        </w:rPr>
        <w:t xml:space="preserve"> commercially available AAV virus to induce atherosclerosis</w:t>
      </w:r>
      <w:r>
        <w:rPr>
          <w:b w:val="0"/>
        </w:rPr>
        <w:t xml:space="preserve"> in mice</w:t>
      </w:r>
      <w:r w:rsidR="001131D4" w:rsidRPr="00451A40">
        <w:rPr>
          <w:b w:val="0"/>
        </w:rPr>
        <w:t>.</w:t>
      </w:r>
    </w:p>
    <w:p w14:paraId="2E7E787E" w14:textId="77777777" w:rsidR="001131D4" w:rsidRPr="00E9449F" w:rsidRDefault="001131D4" w:rsidP="001131D4">
      <w:pPr>
        <w:pStyle w:val="Agendabullet1"/>
        <w:jc w:val="both"/>
      </w:pPr>
      <w:r w:rsidRPr="00E9449F">
        <w:t xml:space="preserve">Vectors: </w:t>
      </w:r>
      <w:r w:rsidRPr="00B26578">
        <w:rPr>
          <w:b w:val="0"/>
        </w:rPr>
        <w:t>(source)</w:t>
      </w:r>
    </w:p>
    <w:p w14:paraId="44E15855" w14:textId="48C5BBD4" w:rsidR="001131D4" w:rsidRPr="00A61965" w:rsidRDefault="001131D4" w:rsidP="001131D4">
      <w:pPr>
        <w:pStyle w:val="AgendaBullet2"/>
      </w:pPr>
      <w:r w:rsidRPr="00A61965">
        <w:t>Replication incompetent Adeno-associated virus</w:t>
      </w:r>
    </w:p>
    <w:p w14:paraId="14069790" w14:textId="77777777" w:rsidR="001131D4" w:rsidRPr="00E9449F" w:rsidRDefault="001131D4" w:rsidP="001131D4">
      <w:pPr>
        <w:pStyle w:val="Agendabullet1"/>
        <w:jc w:val="both"/>
      </w:pPr>
      <w:r w:rsidRPr="00E9449F">
        <w:t xml:space="preserve">Transgenes: </w:t>
      </w:r>
      <w:r w:rsidRPr="00B26578">
        <w:rPr>
          <w:b w:val="0"/>
        </w:rPr>
        <w:t>function (source)</w:t>
      </w:r>
    </w:p>
    <w:p w14:paraId="5BF12B41" w14:textId="07166506" w:rsidR="001131D4" w:rsidRPr="009A12E0" w:rsidRDefault="00DC62C4" w:rsidP="001131D4">
      <w:pPr>
        <w:pStyle w:val="AgendaBullet2"/>
      </w:pPr>
      <w:r>
        <w:t>L</w:t>
      </w:r>
      <w:r w:rsidR="001131D4" w:rsidRPr="009A12E0">
        <w:t>ipid metabolism (mouse)</w:t>
      </w:r>
    </w:p>
    <w:p w14:paraId="4E154271" w14:textId="77777777" w:rsidR="001131D4" w:rsidRPr="009A12E0" w:rsidRDefault="001131D4" w:rsidP="001131D4">
      <w:pPr>
        <w:pStyle w:val="Agendabullet1"/>
        <w:jc w:val="both"/>
      </w:pPr>
      <w:r w:rsidRPr="009A12E0">
        <w:t xml:space="preserve">Oncogenes/Tumor suppressor: </w:t>
      </w:r>
      <w:r w:rsidRPr="009A12E0">
        <w:rPr>
          <w:b w:val="0"/>
        </w:rPr>
        <w:t xml:space="preserve">None </w:t>
      </w:r>
    </w:p>
    <w:p w14:paraId="20A2BD1F" w14:textId="77777777" w:rsidR="001131D4" w:rsidRPr="009A12E0" w:rsidRDefault="001131D4" w:rsidP="001131D4">
      <w:pPr>
        <w:pStyle w:val="Agendabullet1"/>
        <w:jc w:val="both"/>
      </w:pPr>
      <w:r w:rsidRPr="009A12E0">
        <w:t xml:space="preserve">Toxic Genes: </w:t>
      </w:r>
      <w:r w:rsidRPr="009A12E0">
        <w:rPr>
          <w:b w:val="0"/>
        </w:rPr>
        <w:t>None</w:t>
      </w:r>
    </w:p>
    <w:p w14:paraId="1E3E2076" w14:textId="77777777" w:rsidR="001131D4" w:rsidRPr="00B3798D" w:rsidRDefault="001131D4" w:rsidP="001131D4">
      <w:pPr>
        <w:pStyle w:val="Agendabullet1"/>
        <w:jc w:val="both"/>
      </w:pPr>
      <w:r w:rsidRPr="00B3798D">
        <w:t xml:space="preserve">Notes: </w:t>
      </w:r>
      <w:r w:rsidRPr="00B3798D">
        <w:rPr>
          <w:b w:val="0"/>
        </w:rPr>
        <w:t xml:space="preserve">Use of ready-to-use AAV stocks.  </w:t>
      </w:r>
    </w:p>
    <w:p w14:paraId="50700C4F" w14:textId="77777777" w:rsidR="001131D4" w:rsidRPr="00B3798D" w:rsidRDefault="001131D4" w:rsidP="001131D4">
      <w:pPr>
        <w:pStyle w:val="Agendabullet1"/>
        <w:jc w:val="both"/>
        <w:rPr>
          <w:b w:val="0"/>
        </w:rPr>
      </w:pPr>
      <w:r w:rsidRPr="00B3798D">
        <w:t xml:space="preserve">Animal Model: </w:t>
      </w:r>
      <w:r w:rsidRPr="00B3798D">
        <w:rPr>
          <w:b w:val="0"/>
        </w:rPr>
        <w:t>Mouse</w:t>
      </w:r>
    </w:p>
    <w:p w14:paraId="75950A70" w14:textId="77777777" w:rsidR="001131D4" w:rsidRPr="006366F9" w:rsidRDefault="001131D4" w:rsidP="001131D4">
      <w:pPr>
        <w:pStyle w:val="Agendabullet1"/>
        <w:rPr>
          <w:rFonts w:ascii="Calibri" w:eastAsia="Calibri" w:hAnsi="Calibri"/>
          <w:b w:val="0"/>
        </w:rPr>
      </w:pPr>
      <w:r w:rsidRPr="00A432B7">
        <w:t xml:space="preserve">Transgenic animals: </w:t>
      </w:r>
      <w:r w:rsidRPr="006366F9">
        <w:rPr>
          <w:b w:val="0"/>
        </w:rPr>
        <w:t>Yes</w:t>
      </w:r>
      <w:r w:rsidRPr="00A432B7">
        <w:t xml:space="preserve">         Generated at UTSW: </w:t>
      </w:r>
      <w:r w:rsidRPr="006366F9">
        <w:rPr>
          <w:b w:val="0"/>
        </w:rPr>
        <w:t>No</w:t>
      </w:r>
      <w:r w:rsidRPr="00A432B7">
        <w:tab/>
        <w:t xml:space="preserve">GDMO: </w:t>
      </w:r>
      <w:r w:rsidRPr="006366F9">
        <w:rPr>
          <w:b w:val="0"/>
        </w:rPr>
        <w:t>No</w:t>
      </w:r>
    </w:p>
    <w:p w14:paraId="71BE5F6C" w14:textId="77777777" w:rsidR="001131D4" w:rsidRPr="00B3798D" w:rsidRDefault="001131D4" w:rsidP="001131D4">
      <w:pPr>
        <w:pStyle w:val="Agendabullet1"/>
        <w:jc w:val="both"/>
      </w:pPr>
      <w:r w:rsidRPr="00B3798D">
        <w:t xml:space="preserve">Route(s) of Administration: </w:t>
      </w:r>
      <w:r w:rsidRPr="00B3798D">
        <w:rPr>
          <w:b w:val="0"/>
        </w:rPr>
        <w:t>Intravenous (tail vein) – AAV</w:t>
      </w:r>
    </w:p>
    <w:p w14:paraId="1CBE8BC2" w14:textId="77777777" w:rsidR="001131D4" w:rsidRPr="00E9449F" w:rsidRDefault="001131D4" w:rsidP="001131D4">
      <w:pPr>
        <w:pStyle w:val="Agendabullet1"/>
        <w:jc w:val="both"/>
      </w:pPr>
      <w:r w:rsidRPr="00E9449F">
        <w:t xml:space="preserve">Required Training, Procedures, and Containment:  </w:t>
      </w:r>
    </w:p>
    <w:p w14:paraId="550450B7" w14:textId="77777777" w:rsidR="001131D4" w:rsidRPr="00E9449F" w:rsidRDefault="001131D4" w:rsidP="001131D4">
      <w:pPr>
        <w:pStyle w:val="AgendaBullet2"/>
      </w:pPr>
      <w:r w:rsidRPr="00E9449F">
        <w:t xml:space="preserve">In-Vitro Procedures: </w:t>
      </w:r>
    </w:p>
    <w:p w14:paraId="21996203" w14:textId="77777777" w:rsidR="001131D4" w:rsidRPr="005C32A4" w:rsidRDefault="001131D4" w:rsidP="001131D4">
      <w:pPr>
        <w:pStyle w:val="Agendabullet30"/>
      </w:pPr>
      <w:r w:rsidRPr="005C32A4">
        <w:t>BSL1 – Standard molecular biology procedures</w:t>
      </w:r>
    </w:p>
    <w:p w14:paraId="1451C54A" w14:textId="77777777" w:rsidR="001131D4" w:rsidRPr="00D8676A" w:rsidRDefault="001131D4" w:rsidP="001131D4">
      <w:pPr>
        <w:pStyle w:val="Agendabullet30"/>
      </w:pPr>
      <w:r w:rsidRPr="00D8676A">
        <w:t xml:space="preserve">BSL2 – Biosafety cabinet use during manipulation of viral vectors when procedures involve the generation of aerosols and splashes </w:t>
      </w:r>
    </w:p>
    <w:p w14:paraId="200A6434" w14:textId="77777777" w:rsidR="001131D4" w:rsidRPr="005C574D" w:rsidRDefault="001131D4" w:rsidP="001131D4">
      <w:pPr>
        <w:pStyle w:val="Agendabullet30"/>
      </w:pPr>
      <w:r w:rsidRPr="005C574D">
        <w:t>PPE – Laboratory coat, gloves, and eye protection are required</w:t>
      </w:r>
    </w:p>
    <w:p w14:paraId="49B2DAD5" w14:textId="77777777" w:rsidR="001131D4" w:rsidRPr="00D8676A" w:rsidRDefault="001131D4" w:rsidP="001131D4">
      <w:pPr>
        <w:pStyle w:val="AgendaBullet2"/>
      </w:pPr>
      <w:r w:rsidRPr="00D8676A">
        <w:t xml:space="preserve">In-Vivo Procedures: </w:t>
      </w:r>
    </w:p>
    <w:p w14:paraId="6D820334" w14:textId="77777777" w:rsidR="001131D4" w:rsidRPr="00D8676A" w:rsidRDefault="001131D4" w:rsidP="001131D4">
      <w:pPr>
        <w:pStyle w:val="Agendabullet30"/>
      </w:pPr>
      <w:r w:rsidRPr="00D8676A">
        <w:t>Intravenous (tail vein) – Inoculation of AAV in a BSC, mandatory 48h cage change followed by ABSL1 housing</w:t>
      </w:r>
    </w:p>
    <w:p w14:paraId="2FC1DC53" w14:textId="77777777" w:rsidR="001131D4" w:rsidRPr="00A432B7" w:rsidRDefault="001131D4" w:rsidP="001131D4">
      <w:pPr>
        <w:pStyle w:val="Agendabullet30"/>
      </w:pPr>
      <w:r w:rsidRPr="00A432B7">
        <w:t>PPE – Yellow gown, nitrile gloves</w:t>
      </w:r>
    </w:p>
    <w:p w14:paraId="3B2E2E80" w14:textId="77777777" w:rsidR="001131D4" w:rsidRPr="00A432B7" w:rsidRDefault="001131D4" w:rsidP="001131D4">
      <w:pPr>
        <w:pStyle w:val="Agendabullet1"/>
        <w:jc w:val="both"/>
      </w:pPr>
      <w:r w:rsidRPr="00A432B7">
        <w:t xml:space="preserve">Training: </w:t>
      </w:r>
      <w:r w:rsidRPr="00A432B7">
        <w:rPr>
          <w:b w:val="0"/>
        </w:rPr>
        <w:t>All individuals have required training</w:t>
      </w:r>
    </w:p>
    <w:p w14:paraId="75BAAFE0" w14:textId="77777777" w:rsidR="001131D4" w:rsidRPr="00015602"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034F53">
        <w:rPr>
          <w:rFonts w:eastAsiaTheme="minorHAnsi"/>
          <w:b w:val="0"/>
          <w:bCs/>
        </w:rPr>
        <w:t>7 deficiencies found, all corrected</w:t>
      </w:r>
    </w:p>
    <w:p w14:paraId="15FA1A3D"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2DCD424D" w14:textId="77777777" w:rsidTr="00881CFE">
        <w:tc>
          <w:tcPr>
            <w:tcW w:w="5000" w:type="pct"/>
          </w:tcPr>
          <w:p w14:paraId="3DB26B1A"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0BEC92C7" w14:textId="0A7B8382" w:rsidR="00AC4B2D" w:rsidRPr="009B545E" w:rsidRDefault="00AC4B2D">
            <w:pPr>
              <w:pStyle w:val="ListParagraph"/>
              <w:numPr>
                <w:ilvl w:val="0"/>
                <w:numId w:val="36"/>
              </w:numPr>
              <w:tabs>
                <w:tab w:val="left" w:pos="4216"/>
              </w:tabs>
              <w:rPr>
                <w:rFonts w:ascii="Aptos" w:hAnsi="Aptos" w:cstheme="minorHAnsi"/>
                <w:sz w:val="22"/>
              </w:rPr>
            </w:pPr>
            <w:r w:rsidRPr="009B545E">
              <w:rPr>
                <w:rFonts w:ascii="Aptos" w:hAnsi="Aptos" w:cstheme="minorHAnsi"/>
                <w:sz w:val="22"/>
              </w:rPr>
              <w:t>No safety concerns</w:t>
            </w:r>
          </w:p>
          <w:p w14:paraId="0DC7862E"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A735ACB"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66EED8B"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89BD87F" w14:textId="4AAF985B"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9B545E">
              <w:rPr>
                <w:rFonts w:ascii="Aptos" w:hAnsi="Aptos" w:cstheme="minorHAnsi"/>
                <w:bCs/>
                <w:sz w:val="22"/>
              </w:rPr>
              <w:t>.</w:t>
            </w:r>
          </w:p>
        </w:tc>
      </w:tr>
    </w:tbl>
    <w:p w14:paraId="0836E9C2"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00B6540A" w14:textId="77777777" w:rsidTr="007E0549">
        <w:trPr>
          <w:trHeight w:val="251"/>
        </w:trPr>
        <w:tc>
          <w:tcPr>
            <w:tcW w:w="10070" w:type="dxa"/>
            <w:tcBorders>
              <w:top w:val="single" w:sz="4" w:space="0" w:color="auto"/>
              <w:bottom w:val="single" w:sz="4" w:space="0" w:color="auto"/>
            </w:tcBorders>
          </w:tcPr>
          <w:p w14:paraId="36CD655C" w14:textId="77777777" w:rsidR="001131D4" w:rsidRPr="00E9449F" w:rsidRDefault="001131D4">
            <w:pPr>
              <w:pStyle w:val="SectionTitle"/>
              <w:contextualSpacing w:val="0"/>
            </w:pPr>
            <w:r w:rsidRPr="00E9449F">
              <w:t xml:space="preserve">Recombinant DNA Registration for IBC </w:t>
            </w:r>
            <w:r w:rsidRPr="00A81FF0">
              <w:t>review and authorization.</w:t>
            </w:r>
          </w:p>
        </w:tc>
      </w:tr>
    </w:tbl>
    <w:p w14:paraId="6DC2C066" w14:textId="77777777" w:rsidR="001131D4" w:rsidRDefault="001131D4" w:rsidP="001131D4">
      <w:pPr>
        <w:pStyle w:val="Heading1"/>
      </w:pPr>
      <w:r w:rsidRPr="009C527B">
        <w:lastRenderedPageBreak/>
        <w:t xml:space="preserve">PI: </w:t>
      </w:r>
      <w:r>
        <w:t>Peter Ly</w:t>
      </w:r>
    </w:p>
    <w:p w14:paraId="58E553D7" w14:textId="77777777" w:rsidR="001131D4" w:rsidRPr="003928FF" w:rsidRDefault="001131D4" w:rsidP="001131D4">
      <w:pPr>
        <w:pStyle w:val="Agendabullet1"/>
        <w:rPr>
          <w:b w:val="0"/>
          <w:bCs/>
        </w:rPr>
      </w:pPr>
      <w:r w:rsidRPr="000E5B35">
        <w:t xml:space="preserve">Title: </w:t>
      </w:r>
      <w:r w:rsidRPr="003928FF">
        <w:rPr>
          <w:b w:val="0"/>
          <w:bCs/>
        </w:rPr>
        <w:t>Mechanisms of Genomic Instability in Cancer</w:t>
      </w:r>
    </w:p>
    <w:p w14:paraId="70CE345F" w14:textId="77777777" w:rsidR="001131D4" w:rsidRPr="00F67136" w:rsidRDefault="001131D4" w:rsidP="001131D4">
      <w:pPr>
        <w:pStyle w:val="Agendabullet1"/>
        <w:jc w:val="both"/>
      </w:pPr>
      <w:r w:rsidRPr="00CD599C">
        <w:t>Note:</w:t>
      </w:r>
      <w:r w:rsidRPr="00D6730D">
        <w:rPr>
          <w:b w:val="0"/>
        </w:rPr>
        <w:t xml:space="preserve"> </w:t>
      </w:r>
      <w:r w:rsidRPr="0080261E">
        <w:rPr>
          <w:b w:val="0"/>
        </w:rPr>
        <w:t xml:space="preserve">Amendment for </w:t>
      </w:r>
      <w:r>
        <w:rPr>
          <w:b w:val="0"/>
        </w:rPr>
        <w:t xml:space="preserve">addition of </w:t>
      </w:r>
      <w:r w:rsidRPr="0080261E">
        <w:rPr>
          <w:b w:val="0"/>
        </w:rPr>
        <w:t>in vivo research with modified and non-modified xenografts</w:t>
      </w:r>
      <w:r>
        <w:rPr>
          <w:b w:val="0"/>
        </w:rPr>
        <w:t>,</w:t>
      </w:r>
      <w:r w:rsidRPr="0080261E">
        <w:rPr>
          <w:b w:val="0"/>
        </w:rPr>
        <w:t xml:space="preserve"> </w:t>
      </w:r>
      <w:r>
        <w:rPr>
          <w:b w:val="0"/>
        </w:rPr>
        <w:t xml:space="preserve">collaborator, </w:t>
      </w:r>
      <w:r w:rsidRPr="0080261E">
        <w:rPr>
          <w:b w:val="0"/>
        </w:rPr>
        <w:t>new personnel</w:t>
      </w:r>
      <w:r>
        <w:rPr>
          <w:b w:val="0"/>
        </w:rPr>
        <w:t>, and room location updates</w:t>
      </w:r>
      <w:r w:rsidRPr="0080261E">
        <w:rPr>
          <w:b w:val="0"/>
        </w:rPr>
        <w:t>.</w:t>
      </w:r>
      <w:r>
        <w:rPr>
          <w:b w:val="0"/>
        </w:rPr>
        <w:t xml:space="preserve"> </w:t>
      </w:r>
    </w:p>
    <w:p w14:paraId="31BC157A" w14:textId="77777777" w:rsidR="001131D4" w:rsidRPr="00CD599C" w:rsidRDefault="001131D4" w:rsidP="001131D4">
      <w:pPr>
        <w:pStyle w:val="Agendabullet1"/>
        <w:jc w:val="both"/>
      </w:pPr>
      <w:r w:rsidRPr="00E9449F">
        <w:t xml:space="preserve">NIH Guideline Section(s): </w:t>
      </w:r>
      <w:r w:rsidRPr="0080261E">
        <w:rPr>
          <w:b w:val="0"/>
          <w:bCs/>
        </w:rPr>
        <w:t>III-D-4</w:t>
      </w:r>
    </w:p>
    <w:p w14:paraId="194DFAA0" w14:textId="77777777" w:rsidR="00977016" w:rsidRPr="00977016" w:rsidRDefault="001131D4" w:rsidP="001131D4">
      <w:pPr>
        <w:pStyle w:val="Agendabullet1"/>
        <w:jc w:val="both"/>
        <w:rPr>
          <w:b w:val="0"/>
        </w:rPr>
      </w:pPr>
      <w:r>
        <w:t xml:space="preserve">Project Summary: </w:t>
      </w:r>
    </w:p>
    <w:p w14:paraId="537B890E" w14:textId="55403E77" w:rsidR="00971AEF" w:rsidRDefault="000E61D1" w:rsidP="00971AEF">
      <w:pPr>
        <w:pStyle w:val="AgendaBullet2"/>
      </w:pPr>
      <w:r>
        <w:t xml:space="preserve">The lab will transfect </w:t>
      </w:r>
      <w:r w:rsidR="001131D4">
        <w:t xml:space="preserve">RPTECs with </w:t>
      </w:r>
      <w:r w:rsidR="001131D4" w:rsidRPr="6EE05D26">
        <w:rPr>
          <w:i/>
          <w:iCs/>
        </w:rPr>
        <w:t>Cas9</w:t>
      </w:r>
      <w:r w:rsidR="001131D4">
        <w:t xml:space="preserve"> ribonucleoprotein complexes to introduce a DNA double-strand break at defined regions of the genom</w:t>
      </w:r>
      <w:r w:rsidR="00971AEF">
        <w:t>e to examine the ability of DNA breaks to promote tumorigenesis.</w:t>
      </w:r>
    </w:p>
    <w:p w14:paraId="388EED62" w14:textId="7D5769DB" w:rsidR="00CD4F5F" w:rsidRPr="00CD4F5F" w:rsidRDefault="00971AEF" w:rsidP="00971AEF">
      <w:pPr>
        <w:pStyle w:val="AgendaBullet2"/>
        <w:rPr>
          <w:b/>
        </w:rPr>
      </w:pPr>
      <w:r>
        <w:t>T</w:t>
      </w:r>
      <w:r w:rsidR="001131D4">
        <w:t>he RPTECs will be introduced into mice and monitored for tumor formation. </w:t>
      </w:r>
    </w:p>
    <w:p w14:paraId="24FB2BD5" w14:textId="389B4ABC" w:rsidR="001131D4" w:rsidRPr="00015602" w:rsidRDefault="001131D4" w:rsidP="00977016">
      <w:pPr>
        <w:pStyle w:val="AgendaBullet2"/>
        <w:rPr>
          <w:b/>
        </w:rPr>
      </w:pPr>
      <w:r>
        <w:t>Non-modified 786-O cells will also be inoculated into mice.</w:t>
      </w:r>
    </w:p>
    <w:p w14:paraId="52CD42A6" w14:textId="77777777" w:rsidR="001131D4" w:rsidRPr="00C93B84" w:rsidRDefault="001131D4" w:rsidP="001131D4">
      <w:pPr>
        <w:pStyle w:val="Agendabullet1"/>
        <w:jc w:val="both"/>
        <w:rPr>
          <w:b w:val="0"/>
        </w:rPr>
      </w:pPr>
      <w:r w:rsidRPr="00C93B84">
        <w:rPr>
          <w:bCs/>
        </w:rPr>
        <w:t>Notes:</w:t>
      </w:r>
      <w:r>
        <w:rPr>
          <w:b w:val="0"/>
        </w:rPr>
        <w:t xml:space="preserve"> Previously approved Lentivirus plasmids will be used for modification of xenografts.</w:t>
      </w:r>
    </w:p>
    <w:p w14:paraId="2782C3F5" w14:textId="77777777" w:rsidR="001131D4" w:rsidRPr="001B0BF0" w:rsidRDefault="001131D4" w:rsidP="001131D4">
      <w:pPr>
        <w:pStyle w:val="Agendabullet1"/>
        <w:jc w:val="both"/>
        <w:rPr>
          <w:b w:val="0"/>
        </w:rPr>
      </w:pPr>
      <w:r w:rsidRPr="000B3686">
        <w:t xml:space="preserve">Animal Model: </w:t>
      </w:r>
      <w:r w:rsidRPr="001B0BF0">
        <w:rPr>
          <w:b w:val="0"/>
        </w:rPr>
        <w:t>Mouse</w:t>
      </w:r>
    </w:p>
    <w:p w14:paraId="5EA445D3" w14:textId="77777777" w:rsidR="001131D4" w:rsidRDefault="001131D4" w:rsidP="001131D4">
      <w:pPr>
        <w:pStyle w:val="Agendabullet1"/>
        <w:jc w:val="both"/>
      </w:pPr>
      <w:r w:rsidRPr="00E9449F">
        <w:t xml:space="preserve">Route(s) of Administration: </w:t>
      </w:r>
    </w:p>
    <w:p w14:paraId="5F1795DA" w14:textId="77777777" w:rsidR="001131D4" w:rsidRPr="00FE5F83" w:rsidRDefault="001131D4" w:rsidP="001131D4">
      <w:pPr>
        <w:pStyle w:val="AgendaBullet2"/>
      </w:pPr>
      <w:r w:rsidRPr="00FE5F83">
        <w:t xml:space="preserve">Subcutaneous, Intrarenal - Modified xenografts </w:t>
      </w:r>
    </w:p>
    <w:p w14:paraId="26DCC31C" w14:textId="77777777" w:rsidR="001131D4" w:rsidRPr="00015602" w:rsidRDefault="001131D4" w:rsidP="001131D4">
      <w:pPr>
        <w:pStyle w:val="AgendaBullet2"/>
      </w:pPr>
      <w:r w:rsidRPr="00FE5F83">
        <w:t>Subcutaneous, Intrarenal - Non</w:t>
      </w:r>
      <w:r>
        <w:t xml:space="preserve">-modified xenografts </w:t>
      </w:r>
    </w:p>
    <w:p w14:paraId="6475D0E1" w14:textId="77777777" w:rsidR="001131D4" w:rsidRPr="00E9449F" w:rsidRDefault="001131D4" w:rsidP="001131D4">
      <w:pPr>
        <w:pStyle w:val="Agendabullet1"/>
        <w:jc w:val="both"/>
      </w:pPr>
      <w:r>
        <w:t xml:space="preserve">Required Training, Procedures, and Containment:  </w:t>
      </w:r>
    </w:p>
    <w:p w14:paraId="16DB2BEC" w14:textId="77777777" w:rsidR="001131D4" w:rsidRPr="001241EC" w:rsidRDefault="001131D4" w:rsidP="001131D4">
      <w:pPr>
        <w:pStyle w:val="AgendaBullet2"/>
      </w:pPr>
      <w:r>
        <w:t xml:space="preserve">In-Vivo Procedures: </w:t>
      </w:r>
    </w:p>
    <w:p w14:paraId="7130AA96" w14:textId="77777777" w:rsidR="001131D4" w:rsidRDefault="001131D4" w:rsidP="001131D4">
      <w:pPr>
        <w:pStyle w:val="Agendabullet30"/>
      </w:pPr>
      <w:r>
        <w:t>Subcutaneous, Intrarenal – Inoculation of agent in a BSC followed by ABSL1 housing</w:t>
      </w:r>
    </w:p>
    <w:p w14:paraId="730D42FC" w14:textId="77777777" w:rsidR="001131D4" w:rsidRPr="000B3686" w:rsidRDefault="001131D4" w:rsidP="001131D4">
      <w:pPr>
        <w:pStyle w:val="Agendabullet30"/>
      </w:pPr>
      <w:r w:rsidRPr="000B3686">
        <w:t xml:space="preserve">PPE – </w:t>
      </w:r>
      <w:r>
        <w:t>H</w:t>
      </w:r>
      <w:r w:rsidRPr="000B3686">
        <w:t>air bonnet, disposable jumpsuit, nitrile gloves, shoe covers, face masks</w:t>
      </w:r>
    </w:p>
    <w:p w14:paraId="5ECFBF8C" w14:textId="77777777" w:rsidR="001131D4" w:rsidRPr="00015602" w:rsidRDefault="001131D4" w:rsidP="001131D4">
      <w:pPr>
        <w:pStyle w:val="Agendabullet1"/>
        <w:jc w:val="both"/>
      </w:pPr>
      <w:r>
        <w:t xml:space="preserve">Training: </w:t>
      </w:r>
      <w:r>
        <w:rPr>
          <w:b w:val="0"/>
        </w:rPr>
        <w:t xml:space="preserve">3 individuals require NIH training </w:t>
      </w:r>
    </w:p>
    <w:p w14:paraId="62F43D64" w14:textId="77777777" w:rsidR="001131D4" w:rsidRPr="00AC4B2D" w:rsidRDefault="001131D4" w:rsidP="001131D4">
      <w:pPr>
        <w:pStyle w:val="Agendabullet1"/>
        <w:jc w:val="both"/>
        <w:rPr>
          <w:rFonts w:eastAsiaTheme="minorEastAsia"/>
        </w:rPr>
      </w:pPr>
      <w:r>
        <w:t>2024-25 Lab Survey Results:</w:t>
      </w:r>
      <w:r w:rsidRPr="6EE05D26">
        <w:rPr>
          <w:rFonts w:eastAsiaTheme="minorEastAsia"/>
        </w:rPr>
        <w:t xml:space="preserve"> </w:t>
      </w:r>
      <w:r w:rsidRPr="00813BBB">
        <w:rPr>
          <w:rFonts w:eastAsiaTheme="minorEastAsia"/>
          <w:b w:val="0"/>
          <w:bCs/>
        </w:rPr>
        <w:t>PI has yet to be surveyed in new research areas</w:t>
      </w:r>
    </w:p>
    <w:p w14:paraId="0743A0BA" w14:textId="77777777" w:rsidR="00AC4B2D" w:rsidRDefault="00AC4B2D" w:rsidP="00AC4B2D">
      <w:pPr>
        <w:pStyle w:val="Agendabullet1"/>
        <w:numPr>
          <w:ilvl w:val="0"/>
          <w:numId w:val="0"/>
        </w:numPr>
        <w:jc w:val="both"/>
        <w:rPr>
          <w:rFonts w:eastAsiaTheme="minorEastAsia"/>
        </w:rPr>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0FF492FF" w14:textId="77777777" w:rsidTr="00881CFE">
        <w:tc>
          <w:tcPr>
            <w:tcW w:w="5000" w:type="pct"/>
          </w:tcPr>
          <w:p w14:paraId="0BA30241"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3E4FCEE9" w14:textId="66122DDB" w:rsidR="00AC4B2D" w:rsidRPr="007B6EA4" w:rsidRDefault="00AC4B2D">
            <w:pPr>
              <w:pStyle w:val="ListParagraph"/>
              <w:numPr>
                <w:ilvl w:val="0"/>
                <w:numId w:val="36"/>
              </w:numPr>
              <w:tabs>
                <w:tab w:val="left" w:pos="4216"/>
              </w:tabs>
              <w:rPr>
                <w:rFonts w:ascii="Aptos" w:hAnsi="Aptos" w:cstheme="minorHAnsi"/>
                <w:bCs/>
                <w:sz w:val="22"/>
              </w:rPr>
            </w:pPr>
            <w:r w:rsidRPr="007B6EA4">
              <w:rPr>
                <w:rFonts w:ascii="Aptos" w:hAnsi="Aptos" w:cstheme="minorHAnsi"/>
                <w:bCs/>
                <w:sz w:val="22"/>
              </w:rPr>
              <w:t>No safety concerns</w:t>
            </w:r>
          </w:p>
          <w:p w14:paraId="16C19B50"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C6FF74C"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E6EF109"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1219240" w14:textId="7DC4A30C"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7B6EA4">
              <w:rPr>
                <w:rFonts w:ascii="Aptos" w:hAnsi="Aptos" w:cstheme="minorHAnsi"/>
                <w:bCs/>
                <w:sz w:val="22"/>
              </w:rPr>
              <w:t>Completion of training</w:t>
            </w:r>
            <w:r w:rsidR="007B6EA4" w:rsidRPr="007B6EA4">
              <w:rPr>
                <w:rFonts w:ascii="Aptos" w:hAnsi="Aptos" w:cstheme="minorHAnsi"/>
                <w:bCs/>
                <w:sz w:val="22"/>
              </w:rPr>
              <w:t>.</w:t>
            </w:r>
          </w:p>
        </w:tc>
      </w:tr>
    </w:tbl>
    <w:p w14:paraId="4EE415DF" w14:textId="77777777" w:rsidR="001131D4" w:rsidRPr="00E4182B" w:rsidRDefault="001131D4" w:rsidP="00AC4B2D">
      <w:pPr>
        <w:pStyle w:val="Agendabullet1"/>
        <w:numPr>
          <w:ilvl w:val="0"/>
          <w:numId w:val="0"/>
        </w:numPr>
        <w:jc w:val="both"/>
        <w:rPr>
          <w:rFonts w:eastAsiaTheme="minorEastAsia"/>
        </w:rPr>
      </w:pPr>
    </w:p>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57A6F981" w14:textId="77777777" w:rsidTr="007E0549">
        <w:trPr>
          <w:trHeight w:val="251"/>
        </w:trPr>
        <w:tc>
          <w:tcPr>
            <w:tcW w:w="10070" w:type="dxa"/>
            <w:tcBorders>
              <w:top w:val="single" w:sz="4" w:space="0" w:color="auto"/>
              <w:bottom w:val="single" w:sz="4" w:space="0" w:color="auto"/>
            </w:tcBorders>
          </w:tcPr>
          <w:p w14:paraId="1F27DF1C" w14:textId="77777777" w:rsidR="001131D4" w:rsidRPr="00E9449F" w:rsidRDefault="001131D4">
            <w:pPr>
              <w:pStyle w:val="SectionTitle"/>
              <w:contextualSpacing w:val="0"/>
            </w:pPr>
            <w:r w:rsidRPr="00E9449F">
              <w:t xml:space="preserve">Recombinant DNA Registration for IBC </w:t>
            </w:r>
            <w:r w:rsidRPr="00A54174">
              <w:t>review and authorization.</w:t>
            </w:r>
          </w:p>
        </w:tc>
      </w:tr>
    </w:tbl>
    <w:p w14:paraId="3BBEBCE1" w14:textId="77777777" w:rsidR="001131D4" w:rsidRDefault="001131D4" w:rsidP="001131D4">
      <w:pPr>
        <w:pStyle w:val="Heading1"/>
      </w:pPr>
      <w:r w:rsidRPr="009C527B">
        <w:t xml:space="preserve">PI: </w:t>
      </w:r>
      <w:r>
        <w:t>Qing Zhang</w:t>
      </w:r>
    </w:p>
    <w:p w14:paraId="6115F477" w14:textId="77777777" w:rsidR="001131D4" w:rsidRPr="00656AB5" w:rsidRDefault="001131D4" w:rsidP="001131D4">
      <w:pPr>
        <w:pStyle w:val="Agendabullet1"/>
        <w:rPr>
          <w:b w:val="0"/>
          <w:bCs/>
        </w:rPr>
      </w:pPr>
      <w:r w:rsidRPr="000E5B35">
        <w:t xml:space="preserve">Title: </w:t>
      </w:r>
      <w:r w:rsidRPr="00C33944">
        <w:rPr>
          <w:b w:val="0"/>
          <w:bCs/>
        </w:rPr>
        <w:t>Studying Oxygen sensing pathway in cancers</w:t>
      </w:r>
    </w:p>
    <w:p w14:paraId="2250523F" w14:textId="77777777" w:rsidR="001131D4" w:rsidRPr="00F67136" w:rsidRDefault="001131D4" w:rsidP="001131D4">
      <w:pPr>
        <w:pStyle w:val="Agendabullet1"/>
        <w:jc w:val="both"/>
      </w:pPr>
      <w:r w:rsidRPr="00CD599C">
        <w:t>Note:</w:t>
      </w:r>
      <w:r w:rsidRPr="00D6730D">
        <w:rPr>
          <w:b w:val="0"/>
        </w:rPr>
        <w:t xml:space="preserve"> </w:t>
      </w:r>
      <w:r w:rsidRPr="003F230E">
        <w:rPr>
          <w:b w:val="0"/>
        </w:rPr>
        <w:t xml:space="preserve">Amendment for in vivo research with </w:t>
      </w:r>
      <w:r w:rsidRPr="00350F00">
        <w:rPr>
          <w:b w:val="0"/>
        </w:rPr>
        <w:t>previously approved</w:t>
      </w:r>
      <w:r>
        <w:rPr>
          <w:b w:val="0"/>
        </w:rPr>
        <w:t xml:space="preserve"> </w:t>
      </w:r>
      <w:r w:rsidRPr="003F230E">
        <w:rPr>
          <w:b w:val="0"/>
        </w:rPr>
        <w:t>Lentivirus</w:t>
      </w:r>
      <w:r>
        <w:rPr>
          <w:b w:val="0"/>
        </w:rPr>
        <w:t xml:space="preserve"> plasmid, transgenic animals, and new personnel</w:t>
      </w:r>
      <w:r w:rsidRPr="003F230E">
        <w:rPr>
          <w:b w:val="0"/>
        </w:rPr>
        <w:t>.</w:t>
      </w:r>
      <w:r>
        <w:rPr>
          <w:b w:val="0"/>
        </w:rPr>
        <w:t xml:space="preserve"> </w:t>
      </w:r>
    </w:p>
    <w:p w14:paraId="7E700CA1" w14:textId="77777777" w:rsidR="001131D4" w:rsidRPr="00CD599C" w:rsidRDefault="001131D4" w:rsidP="001131D4">
      <w:pPr>
        <w:pStyle w:val="Agendabullet1"/>
        <w:jc w:val="both"/>
      </w:pPr>
      <w:r w:rsidRPr="00E9449F">
        <w:t xml:space="preserve">NIH Guideline Section(s): </w:t>
      </w:r>
      <w:r w:rsidRPr="00140D8E">
        <w:rPr>
          <w:b w:val="0"/>
          <w:bCs/>
        </w:rPr>
        <w:t>III-D-4</w:t>
      </w:r>
    </w:p>
    <w:p w14:paraId="2E6CBC90" w14:textId="77777777" w:rsidR="003B738D" w:rsidRPr="003B738D" w:rsidRDefault="001131D4" w:rsidP="001131D4">
      <w:pPr>
        <w:pStyle w:val="Agendabullet1"/>
      </w:pPr>
      <w:r w:rsidRPr="003B738D">
        <w:t xml:space="preserve">Project Summary: </w:t>
      </w:r>
    </w:p>
    <w:p w14:paraId="4BD36013" w14:textId="1D9D939A" w:rsidR="00C61DEE" w:rsidRDefault="003B738D" w:rsidP="003B738D">
      <w:pPr>
        <w:pStyle w:val="AgendaBullet2"/>
      </w:pPr>
      <w:r>
        <w:t xml:space="preserve">The lab uses </w:t>
      </w:r>
      <w:r w:rsidR="00860981">
        <w:t>lentivirus to transduce multiple cancer cell lines</w:t>
      </w:r>
      <w:r w:rsidR="00DC6B6D">
        <w:t xml:space="preserve"> derived from human tumor tissues</w:t>
      </w:r>
      <w:r w:rsidR="00860981">
        <w:t xml:space="preserve"> to stably overexpress and/or </w:t>
      </w:r>
      <w:r w:rsidR="002D3122">
        <w:t xml:space="preserve">downregulate oncogenes or tumor suppressors. </w:t>
      </w:r>
    </w:p>
    <w:p w14:paraId="6E3378DE" w14:textId="61486E33" w:rsidR="001131D4" w:rsidRPr="0019752B" w:rsidRDefault="00751EDC" w:rsidP="003B738D">
      <w:pPr>
        <w:pStyle w:val="AgendaBullet2"/>
      </w:pPr>
      <w:r>
        <w:t>Previously approved l</w:t>
      </w:r>
      <w:r w:rsidR="00C61DEE">
        <w:t>entivirus</w:t>
      </w:r>
      <w:r>
        <w:t xml:space="preserve"> plasmid</w:t>
      </w:r>
      <w:r w:rsidR="00C61DEE">
        <w:t xml:space="preserve"> will be directly inoculated into mice to generate CAR-expressing cells in vivo</w:t>
      </w:r>
      <w:r w:rsidR="00DC6B6D">
        <w:t xml:space="preserve">. </w:t>
      </w:r>
    </w:p>
    <w:p w14:paraId="47B0DD13" w14:textId="77777777" w:rsidR="001131D4" w:rsidRPr="00095787" w:rsidRDefault="001131D4" w:rsidP="001131D4">
      <w:pPr>
        <w:pStyle w:val="Agendabullet1"/>
        <w:jc w:val="both"/>
      </w:pPr>
      <w:r>
        <w:t xml:space="preserve">Note: </w:t>
      </w:r>
      <w:r w:rsidRPr="00350F00">
        <w:rPr>
          <w:b w:val="0"/>
          <w:bCs/>
        </w:rPr>
        <w:t>Previously approved Lentivirus plasmid will be inoculated into mice.</w:t>
      </w:r>
      <w:r>
        <w:t xml:space="preserve"> </w:t>
      </w:r>
    </w:p>
    <w:p w14:paraId="671E08A1" w14:textId="77777777" w:rsidR="001131D4" w:rsidRPr="001A3870" w:rsidRDefault="001131D4" w:rsidP="001131D4">
      <w:pPr>
        <w:pStyle w:val="Agendabullet1"/>
        <w:jc w:val="both"/>
        <w:rPr>
          <w:b w:val="0"/>
        </w:rPr>
      </w:pPr>
      <w:r w:rsidRPr="001A3870">
        <w:t xml:space="preserve">Animal Model: </w:t>
      </w:r>
      <w:r w:rsidRPr="001A3870">
        <w:rPr>
          <w:b w:val="0"/>
        </w:rPr>
        <w:t>Mouse</w:t>
      </w:r>
    </w:p>
    <w:p w14:paraId="063DE375" w14:textId="77777777" w:rsidR="001131D4" w:rsidRPr="00140D8E" w:rsidRDefault="001131D4" w:rsidP="001131D4">
      <w:pPr>
        <w:pStyle w:val="Agendabullet1"/>
        <w:rPr>
          <w:rFonts w:ascii="Calibri" w:eastAsia="Calibri" w:hAnsi="Calibri"/>
          <w:bCs/>
        </w:rPr>
      </w:pPr>
      <w:r w:rsidRPr="00140D8E">
        <w:t xml:space="preserve">Transgenic animals: </w:t>
      </w:r>
      <w:r w:rsidRPr="00140D8E">
        <w:rPr>
          <w:b w:val="0"/>
          <w:bCs/>
        </w:rPr>
        <w:t xml:space="preserve">Yes   </w:t>
      </w:r>
      <w:r w:rsidRPr="00140D8E">
        <w:t xml:space="preserve">      Generated at UTSW: </w:t>
      </w:r>
      <w:r w:rsidRPr="00140D8E">
        <w:rPr>
          <w:b w:val="0"/>
          <w:bCs/>
        </w:rPr>
        <w:t>No</w:t>
      </w:r>
      <w:r w:rsidRPr="00F776FB">
        <w:tab/>
      </w:r>
      <w:r w:rsidRPr="00140D8E">
        <w:t xml:space="preserve">GDMO: </w:t>
      </w:r>
      <w:r w:rsidRPr="00140D8E">
        <w:rPr>
          <w:b w:val="0"/>
          <w:bCs/>
        </w:rPr>
        <w:t>No</w:t>
      </w:r>
    </w:p>
    <w:p w14:paraId="0F4BA040" w14:textId="77777777" w:rsidR="001131D4" w:rsidRPr="009B124D" w:rsidRDefault="001131D4" w:rsidP="001131D4">
      <w:pPr>
        <w:pStyle w:val="Agendabullet1"/>
        <w:jc w:val="both"/>
      </w:pPr>
      <w:r w:rsidRPr="00E9449F">
        <w:t xml:space="preserve">Route(s) of Administration: </w:t>
      </w:r>
    </w:p>
    <w:p w14:paraId="634F792F" w14:textId="77777777" w:rsidR="001131D4" w:rsidRPr="00C41041" w:rsidRDefault="001131D4" w:rsidP="001131D4">
      <w:pPr>
        <w:pStyle w:val="AgendaBullet2"/>
      </w:pPr>
      <w:r w:rsidRPr="00C41041">
        <w:lastRenderedPageBreak/>
        <w:t>Intravenous (tail vein) – Lentivirus</w:t>
      </w:r>
    </w:p>
    <w:p w14:paraId="7DF21883" w14:textId="77777777" w:rsidR="001131D4" w:rsidRPr="00E9449F" w:rsidRDefault="001131D4" w:rsidP="001131D4">
      <w:pPr>
        <w:pStyle w:val="Agendabullet1"/>
        <w:jc w:val="both"/>
      </w:pPr>
      <w:r w:rsidRPr="00E9449F">
        <w:t xml:space="preserve">Required Training, Procedures, and Containment:  </w:t>
      </w:r>
    </w:p>
    <w:p w14:paraId="4BA36482" w14:textId="77777777" w:rsidR="001131D4" w:rsidRPr="00005887" w:rsidRDefault="001131D4" w:rsidP="001131D4">
      <w:pPr>
        <w:pStyle w:val="AgendaBullet2"/>
      </w:pPr>
      <w:r w:rsidRPr="00005887">
        <w:t xml:space="preserve">In-Vivo Procedures: </w:t>
      </w:r>
    </w:p>
    <w:p w14:paraId="5653A013" w14:textId="77777777" w:rsidR="001131D4" w:rsidRDefault="001131D4" w:rsidP="001131D4">
      <w:pPr>
        <w:pStyle w:val="Agendabullet30"/>
      </w:pPr>
      <w:r>
        <w:t>Intravenous (tail vein)</w:t>
      </w:r>
      <w:r w:rsidRPr="009A3144">
        <w:t xml:space="preserve"> – Inoculation of agent in a BSC, mandatory 48h cage change followed by ABSL1 housing</w:t>
      </w:r>
    </w:p>
    <w:p w14:paraId="6130D25D" w14:textId="77777777" w:rsidR="001131D4" w:rsidRPr="00461CAD" w:rsidRDefault="001131D4" w:rsidP="001131D4">
      <w:pPr>
        <w:pStyle w:val="Agendabullet30"/>
        <w:jc w:val="left"/>
      </w:pPr>
      <w:r w:rsidRPr="00461CAD">
        <w:t xml:space="preserve">PPE – </w:t>
      </w:r>
      <w:r>
        <w:t>Hair bonnet, disposable jumpsuit,</w:t>
      </w:r>
      <w:r w:rsidRPr="00461CAD">
        <w:t xml:space="preserve"> nitrile gloves, eye protection, </w:t>
      </w:r>
      <w:r>
        <w:t xml:space="preserve">shoe covers, </w:t>
      </w:r>
      <w:r w:rsidRPr="00461CAD">
        <w:t>mask</w:t>
      </w:r>
    </w:p>
    <w:p w14:paraId="29033558" w14:textId="77777777" w:rsidR="001131D4" w:rsidRDefault="001131D4" w:rsidP="001131D4">
      <w:pPr>
        <w:pStyle w:val="Agendabullet1"/>
        <w:jc w:val="both"/>
      </w:pPr>
      <w:r w:rsidRPr="00E9449F">
        <w:t>Training</w:t>
      </w:r>
      <w:r w:rsidRPr="00005887">
        <w:t xml:space="preserve">: </w:t>
      </w:r>
      <w:r w:rsidRPr="00A432B7">
        <w:rPr>
          <w:b w:val="0"/>
        </w:rPr>
        <w:t>All individuals have required</w:t>
      </w:r>
      <w:r w:rsidRPr="00005887">
        <w:rPr>
          <w:b w:val="0"/>
        </w:rPr>
        <w:t xml:space="preserve"> training</w:t>
      </w:r>
    </w:p>
    <w:p w14:paraId="7B223899" w14:textId="77777777" w:rsidR="001131D4" w:rsidRPr="00AC4B2D" w:rsidRDefault="001131D4" w:rsidP="001131D4">
      <w:pPr>
        <w:pStyle w:val="Agendabullet1"/>
        <w:jc w:val="both"/>
      </w:pPr>
      <w:r>
        <w:t>2024</w:t>
      </w:r>
      <w:r w:rsidRPr="00E9449F">
        <w:t>-</w:t>
      </w:r>
      <w:r>
        <w:t>25</w:t>
      </w:r>
      <w:r w:rsidRPr="00E9449F">
        <w:t xml:space="preserve"> Lab Survey Results:</w:t>
      </w:r>
      <w:r>
        <w:t xml:space="preserve"> </w:t>
      </w:r>
      <w:r w:rsidRPr="00912B24">
        <w:rPr>
          <w:b w:val="0"/>
          <w:bCs/>
        </w:rPr>
        <w:t>ARC location has yet to be surveyed</w:t>
      </w:r>
    </w:p>
    <w:p w14:paraId="26072475" w14:textId="77777777" w:rsidR="00AC4B2D" w:rsidRDefault="00AC4B2D" w:rsidP="00AC4B2D">
      <w:pPr>
        <w:pStyle w:val="Agendabullet1"/>
        <w:numPr>
          <w:ilvl w:val="0"/>
          <w:numId w:val="0"/>
        </w:numPr>
        <w:ind w:left="720"/>
        <w:jc w:val="both"/>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2357F6E3" w14:textId="77777777" w:rsidTr="00881CFE">
        <w:tc>
          <w:tcPr>
            <w:tcW w:w="5000" w:type="pct"/>
          </w:tcPr>
          <w:p w14:paraId="4A2A8BBB"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04842EC4" w14:textId="7E3C33E0" w:rsidR="00AC4B2D" w:rsidRPr="00725975" w:rsidRDefault="00AC4B2D">
            <w:pPr>
              <w:pStyle w:val="ListParagraph"/>
              <w:numPr>
                <w:ilvl w:val="0"/>
                <w:numId w:val="36"/>
              </w:numPr>
              <w:tabs>
                <w:tab w:val="left" w:pos="4216"/>
              </w:tabs>
              <w:rPr>
                <w:rFonts w:ascii="Aptos" w:hAnsi="Aptos" w:cstheme="minorHAnsi"/>
                <w:bCs/>
                <w:sz w:val="22"/>
              </w:rPr>
            </w:pPr>
            <w:r w:rsidRPr="00725975">
              <w:rPr>
                <w:rFonts w:ascii="Aptos" w:hAnsi="Aptos" w:cstheme="minorHAnsi"/>
                <w:bCs/>
                <w:sz w:val="22"/>
              </w:rPr>
              <w:t>No safety concerns</w:t>
            </w:r>
          </w:p>
          <w:p w14:paraId="5E02D9C3"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E68EF66"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AB4E291"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864853A" w14:textId="4442AD43"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725975">
              <w:rPr>
                <w:rFonts w:ascii="Aptos" w:hAnsi="Aptos" w:cstheme="minorHAnsi"/>
                <w:bCs/>
                <w:sz w:val="22"/>
              </w:rPr>
              <w:t>.</w:t>
            </w:r>
          </w:p>
        </w:tc>
      </w:tr>
    </w:tbl>
    <w:p w14:paraId="6AE2384C" w14:textId="7B0E5825" w:rsidR="001131D4" w:rsidRDefault="001131D4" w:rsidP="001131D4">
      <w:pPr>
        <w:jc w:val="lef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1131D4" w:rsidRPr="00FE70E8" w14:paraId="437A2851" w14:textId="77777777" w:rsidTr="007E0549">
        <w:trPr>
          <w:trHeight w:val="269"/>
        </w:trPr>
        <w:tc>
          <w:tcPr>
            <w:tcW w:w="5000" w:type="pct"/>
            <w:tcBorders>
              <w:top w:val="single" w:sz="4" w:space="0" w:color="auto"/>
              <w:left w:val="single" w:sz="4" w:space="0" w:color="auto"/>
              <w:bottom w:val="single" w:sz="4" w:space="0" w:color="auto"/>
              <w:right w:val="single" w:sz="4" w:space="0" w:color="auto"/>
            </w:tcBorders>
            <w:hideMark/>
          </w:tcPr>
          <w:p w14:paraId="0396990D" w14:textId="77777777" w:rsidR="001131D4" w:rsidRPr="00FE70E8" w:rsidRDefault="001131D4">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406985CA" w14:textId="77777777" w:rsidR="001131D4" w:rsidRPr="007971A3" w:rsidRDefault="001131D4" w:rsidP="001131D4">
      <w:pPr>
        <w:pStyle w:val="Heading1"/>
      </w:pPr>
      <w:r w:rsidRPr="007971A3">
        <w:t xml:space="preserve">PI: </w:t>
      </w:r>
      <w:r>
        <w:t>Susan Iannaccone</w:t>
      </w:r>
    </w:p>
    <w:p w14:paraId="15BA4881" w14:textId="77777777" w:rsidR="001131D4" w:rsidRPr="00CE7BCF" w:rsidRDefault="001131D4" w:rsidP="001131D4">
      <w:pPr>
        <w:pStyle w:val="Agendabullet1"/>
      </w:pPr>
      <w:r w:rsidRPr="00CE7BCF">
        <w:t xml:space="preserve">Title: </w:t>
      </w:r>
      <w:r w:rsidRPr="006C631B">
        <w:rPr>
          <w:b w:val="0"/>
        </w:rPr>
        <w:t>A Phase 1/2, Multicenter, Open-label, Dose Escalation and Expansion Clinical Study to Evaluate the Safety, Tolerability and Preliminary Efficacy of ASP2957 in Male Participants with Invasive Ventilator-dependent X-linked Myotubular Myopathy</w:t>
      </w:r>
    </w:p>
    <w:p w14:paraId="267C2759" w14:textId="77777777" w:rsidR="001131D4" w:rsidRPr="00CE7BCF" w:rsidRDefault="001131D4" w:rsidP="001131D4">
      <w:pPr>
        <w:pStyle w:val="Agendabullet1"/>
        <w:rPr>
          <w:rFonts w:eastAsiaTheme="minorHAnsi"/>
        </w:rPr>
      </w:pPr>
      <w:r w:rsidRPr="00CE7BCF">
        <w:t xml:space="preserve">Note: </w:t>
      </w:r>
      <w:r w:rsidRPr="006C631B">
        <w:rPr>
          <w:b w:val="0"/>
          <w:bCs/>
        </w:rPr>
        <w:t>New</w:t>
      </w:r>
    </w:p>
    <w:p w14:paraId="03FE5ACD" w14:textId="77777777" w:rsidR="001131D4" w:rsidRPr="00CE7BCF" w:rsidRDefault="001131D4" w:rsidP="001131D4">
      <w:pPr>
        <w:pStyle w:val="Agendabullet1"/>
        <w:rPr>
          <w:rFonts w:eastAsiaTheme="minorHAnsi"/>
          <w:lang w:val="es-ES"/>
        </w:rPr>
      </w:pPr>
      <w:r w:rsidRPr="00CE7BCF">
        <w:rPr>
          <w:lang w:val="es-ES"/>
        </w:rPr>
        <w:t>NIH Guidelines:</w:t>
      </w:r>
      <w:r w:rsidRPr="00CE7BCF">
        <w:rPr>
          <w:rFonts w:eastAsiaTheme="minorHAnsi"/>
          <w:lang w:val="es-ES"/>
        </w:rPr>
        <w:t xml:space="preserve"> </w:t>
      </w:r>
      <w:r w:rsidRPr="006C631B">
        <w:rPr>
          <w:rFonts w:eastAsiaTheme="minorHAnsi"/>
          <w:b w:val="0"/>
          <w:lang w:val="es-ES"/>
        </w:rPr>
        <w:t>III-C</w:t>
      </w:r>
    </w:p>
    <w:p w14:paraId="597B6219" w14:textId="77777777" w:rsidR="00697C43" w:rsidRPr="00697C43" w:rsidRDefault="001131D4" w:rsidP="001131D4">
      <w:pPr>
        <w:pStyle w:val="Agendabullet1"/>
        <w:jc w:val="both"/>
        <w:rPr>
          <w:rFonts w:eastAsiaTheme="minorHAnsi"/>
          <w:b w:val="0"/>
          <w:bCs/>
        </w:rPr>
      </w:pPr>
      <w:r w:rsidRPr="00D46793">
        <w:t>Project Summary:</w:t>
      </w:r>
      <w:r w:rsidRPr="00D46793">
        <w:rPr>
          <w:rFonts w:eastAsiaTheme="minorHAnsi"/>
        </w:rPr>
        <w:t xml:space="preserve">  </w:t>
      </w:r>
    </w:p>
    <w:p w14:paraId="5B773FE1" w14:textId="4EB6E4FB" w:rsidR="00E52591" w:rsidRPr="00E52591" w:rsidRDefault="00E52591" w:rsidP="00697C43">
      <w:pPr>
        <w:pStyle w:val="AgendaBullet2"/>
        <w:rPr>
          <w:b/>
          <w:bCs/>
        </w:rPr>
      </w:pPr>
      <w:r>
        <w:t>A Phase I/II study sponsored by Astellas Gene Therapies, Inc. to explore the</w:t>
      </w:r>
      <w:r w:rsidR="00B937F0">
        <w:rPr>
          <w:bCs/>
        </w:rPr>
        <w:t xml:space="preserve"> safety and efficacy of </w:t>
      </w:r>
      <w:r w:rsidR="00860FE6">
        <w:rPr>
          <w:bCs/>
        </w:rPr>
        <w:t>adeno-associated virus product for the treatment of X-linked myotubular myopathy.</w:t>
      </w:r>
    </w:p>
    <w:p w14:paraId="210B957A" w14:textId="77777777" w:rsidR="001131D4" w:rsidRPr="00F856A5" w:rsidRDefault="001131D4" w:rsidP="001131D4">
      <w:pPr>
        <w:pStyle w:val="Agendabullet1"/>
      </w:pPr>
      <w:r w:rsidRPr="00FE70E8">
        <w:t>Product(</w:t>
      </w:r>
      <w:r w:rsidRPr="00F856A5">
        <w:t xml:space="preserve">s): </w:t>
      </w:r>
    </w:p>
    <w:p w14:paraId="54723DB0" w14:textId="2CB49A89" w:rsidR="001131D4" w:rsidRPr="00F856A5" w:rsidRDefault="001131D4" w:rsidP="001131D4">
      <w:pPr>
        <w:pStyle w:val="AgendaBullet2"/>
        <w:widowControl w:val="0"/>
        <w:overflowPunct w:val="0"/>
        <w:jc w:val="left"/>
      </w:pPr>
      <w:r w:rsidRPr="00F856A5">
        <w:t>Replication incompetent adeno-associated virus</w:t>
      </w:r>
    </w:p>
    <w:p w14:paraId="4B631754" w14:textId="77777777" w:rsidR="001131D4" w:rsidRPr="00F856A5" w:rsidRDefault="001131D4" w:rsidP="001131D4">
      <w:pPr>
        <w:pStyle w:val="Agendabullet1"/>
      </w:pPr>
      <w:r w:rsidRPr="00F856A5">
        <w:t>Transgenes: (source)</w:t>
      </w:r>
    </w:p>
    <w:p w14:paraId="399E0C4E" w14:textId="259E6D4A" w:rsidR="001131D4" w:rsidRPr="008E5B87" w:rsidRDefault="001131D4" w:rsidP="001131D4">
      <w:pPr>
        <w:pStyle w:val="AgendaBullet2"/>
        <w:widowControl w:val="0"/>
        <w:overflowPunct w:val="0"/>
        <w:contextualSpacing/>
        <w:jc w:val="left"/>
        <w:rPr>
          <w:b/>
        </w:rPr>
      </w:pPr>
      <w:r>
        <w:t>lipid phosphatase</w:t>
      </w:r>
    </w:p>
    <w:p w14:paraId="15CBC836" w14:textId="77777777" w:rsidR="001131D4" w:rsidRPr="001E71EA" w:rsidRDefault="001131D4" w:rsidP="001131D4">
      <w:pPr>
        <w:pStyle w:val="Agendabullet1"/>
        <w:rPr>
          <w:bCs/>
        </w:rPr>
      </w:pPr>
      <w:r w:rsidRPr="000113E1">
        <w:t xml:space="preserve">PPE: </w:t>
      </w:r>
      <w:r w:rsidRPr="006C631B">
        <w:rPr>
          <w:b w:val="0"/>
          <w:bCs/>
        </w:rPr>
        <w:t xml:space="preserve">Body protection, gloves, and eye protection are required. </w:t>
      </w:r>
    </w:p>
    <w:p w14:paraId="4722551A" w14:textId="77777777" w:rsidR="001131D4" w:rsidRPr="006C631B" w:rsidRDefault="001131D4" w:rsidP="001131D4">
      <w:pPr>
        <w:pStyle w:val="Agendabullet1"/>
      </w:pPr>
      <w:r w:rsidRPr="006C631B">
        <w:t>Heal</w:t>
      </w:r>
      <w:r w:rsidRPr="006C631B">
        <w:rPr>
          <w:spacing w:val="-1"/>
        </w:rPr>
        <w:t>t</w:t>
      </w:r>
      <w:r w:rsidRPr="006C631B">
        <w:t>h</w:t>
      </w:r>
      <w:r w:rsidRPr="006C631B">
        <w:rPr>
          <w:spacing w:val="1"/>
        </w:rPr>
        <w:t xml:space="preserve"> </w:t>
      </w:r>
      <w:r w:rsidRPr="006C631B">
        <w:t>Wa</w:t>
      </w:r>
      <w:r w:rsidRPr="006C631B">
        <w:rPr>
          <w:spacing w:val="-1"/>
        </w:rPr>
        <w:t>r</w:t>
      </w:r>
      <w:r w:rsidRPr="006C631B">
        <w:rPr>
          <w:spacing w:val="1"/>
        </w:rPr>
        <w:t>n</w:t>
      </w:r>
      <w:r w:rsidRPr="006C631B">
        <w:t>i</w:t>
      </w:r>
      <w:r w:rsidRPr="006C631B">
        <w:rPr>
          <w:spacing w:val="1"/>
        </w:rPr>
        <w:t>n</w:t>
      </w:r>
      <w:r w:rsidRPr="006C631B">
        <w:t>gs a</w:t>
      </w:r>
      <w:r w:rsidRPr="006C631B">
        <w:rPr>
          <w:spacing w:val="-1"/>
        </w:rPr>
        <w:t>n</w:t>
      </w:r>
      <w:r w:rsidRPr="006C631B">
        <w:t>d</w:t>
      </w:r>
      <w:r w:rsidRPr="006C631B">
        <w:rPr>
          <w:spacing w:val="1"/>
        </w:rPr>
        <w:t xml:space="preserve"> </w:t>
      </w:r>
      <w:r w:rsidRPr="006C631B">
        <w:rPr>
          <w:spacing w:val="-1"/>
        </w:rPr>
        <w:t>S</w:t>
      </w:r>
      <w:r w:rsidRPr="006C631B">
        <w:t>a</w:t>
      </w:r>
      <w:r w:rsidRPr="006C631B">
        <w:rPr>
          <w:spacing w:val="1"/>
        </w:rPr>
        <w:t>f</w:t>
      </w:r>
      <w:r w:rsidRPr="006C631B">
        <w:rPr>
          <w:spacing w:val="-1"/>
        </w:rPr>
        <w:t>e</w:t>
      </w:r>
      <w:r w:rsidRPr="006C631B">
        <w:t>ty Sta</w:t>
      </w:r>
      <w:r w:rsidRPr="006C631B">
        <w:rPr>
          <w:spacing w:val="-1"/>
        </w:rPr>
        <w:t>t</w:t>
      </w:r>
      <w:r w:rsidRPr="006C631B">
        <w:rPr>
          <w:spacing w:val="1"/>
        </w:rPr>
        <w:t>e</w:t>
      </w:r>
      <w:r w:rsidRPr="006C631B">
        <w:rPr>
          <w:spacing w:val="-3"/>
        </w:rPr>
        <w:t>m</w:t>
      </w:r>
      <w:r w:rsidRPr="006C631B">
        <w:rPr>
          <w:spacing w:val="-1"/>
        </w:rPr>
        <w:t>e</w:t>
      </w:r>
      <w:r w:rsidRPr="006C631B">
        <w:rPr>
          <w:spacing w:val="1"/>
        </w:rPr>
        <w:t>n</w:t>
      </w:r>
      <w:r w:rsidRPr="006C631B">
        <w:t>ts:</w:t>
      </w:r>
    </w:p>
    <w:p w14:paraId="0B279E6A" w14:textId="77777777" w:rsidR="001131D4" w:rsidRPr="006C631B" w:rsidRDefault="001131D4" w:rsidP="001131D4">
      <w:pPr>
        <w:pStyle w:val="AgendaBullet2"/>
        <w:widowControl w:val="0"/>
        <w:overflowPunct w:val="0"/>
        <w:contextualSpacing/>
        <w:jc w:val="left"/>
        <w:rPr>
          <w:b/>
        </w:rPr>
      </w:pPr>
      <w:r w:rsidRPr="006C631B">
        <w:t>A consultation with Occupational Health is advised for health care workers.</w:t>
      </w:r>
    </w:p>
    <w:p w14:paraId="09F5056E" w14:textId="77777777" w:rsidR="001131D4" w:rsidRPr="006C631B" w:rsidRDefault="001131D4" w:rsidP="001131D4">
      <w:pPr>
        <w:pStyle w:val="AgendaBullet2"/>
        <w:widowControl w:val="0"/>
        <w:overflowPunct w:val="0"/>
        <w:contextualSpacing/>
        <w:jc w:val="left"/>
      </w:pPr>
      <w:r w:rsidRPr="006C631B">
        <w:rPr>
          <w:position w:val="1"/>
        </w:rPr>
        <w:t xml:space="preserve">This is the first in-human use of this investigational product. </w:t>
      </w:r>
    </w:p>
    <w:p w14:paraId="17DDF3ED" w14:textId="32A89405" w:rsidR="001131D4" w:rsidRPr="006C631B" w:rsidRDefault="001131D4" w:rsidP="001131D4">
      <w:pPr>
        <w:pStyle w:val="AgendaBullet2"/>
        <w:widowControl w:val="0"/>
        <w:overflowPunct w:val="0"/>
        <w:contextualSpacing/>
        <w:jc w:val="left"/>
      </w:pPr>
      <w:r w:rsidRPr="006C631B">
        <w:rPr>
          <w:spacing w:val="1"/>
        </w:rPr>
        <w:t>Sp</w:t>
      </w:r>
      <w:r w:rsidRPr="006C631B">
        <w:t>o</w:t>
      </w:r>
      <w:r w:rsidRPr="006C631B">
        <w:rPr>
          <w:spacing w:val="1"/>
        </w:rPr>
        <w:t>n</w:t>
      </w:r>
      <w:r w:rsidRPr="006C631B">
        <w:t>sor</w:t>
      </w:r>
      <w:r w:rsidRPr="006C631B">
        <w:rPr>
          <w:spacing w:val="-1"/>
        </w:rPr>
        <w:t xml:space="preserve"> </w:t>
      </w:r>
      <w:r w:rsidRPr="006C631B">
        <w:rPr>
          <w:spacing w:val="1"/>
        </w:rPr>
        <w:t>h</w:t>
      </w:r>
      <w:r w:rsidRPr="006C631B">
        <w:t xml:space="preserve">as </w:t>
      </w:r>
      <w:r w:rsidRPr="006C631B">
        <w:rPr>
          <w:spacing w:val="-2"/>
        </w:rPr>
        <w:t xml:space="preserve">provided </w:t>
      </w:r>
      <w:r w:rsidRPr="006C631B">
        <w:t>safety information</w:t>
      </w:r>
      <w:r w:rsidR="00756E4C">
        <w:t>.</w:t>
      </w:r>
    </w:p>
    <w:p w14:paraId="61D33B83" w14:textId="09913066" w:rsidR="001131D4" w:rsidRPr="002E79FF" w:rsidRDefault="00756E4C" w:rsidP="001131D4">
      <w:pPr>
        <w:pStyle w:val="AgendaBullet2"/>
        <w:widowControl w:val="0"/>
        <w:overflowPunct w:val="0"/>
        <w:contextualSpacing/>
        <w:jc w:val="left"/>
      </w:pPr>
      <w:r>
        <w:t>Healthcare providers should refer to the sponsor recommendations.</w:t>
      </w:r>
    </w:p>
    <w:p w14:paraId="020EF897" w14:textId="0425A349" w:rsidR="001131D4" w:rsidRPr="002E79FF" w:rsidRDefault="0040208A" w:rsidP="001131D4">
      <w:pPr>
        <w:pStyle w:val="AgendaBullet2"/>
        <w:widowControl w:val="0"/>
        <w:overflowPunct w:val="0"/>
        <w:contextualSpacing/>
        <w:jc w:val="left"/>
      </w:pPr>
      <w:r>
        <w:rPr>
          <w:position w:val="2"/>
        </w:rPr>
        <w:t>Household contacts should refer to the sponsor recommendations.</w:t>
      </w:r>
    </w:p>
    <w:p w14:paraId="5DD3FE3B" w14:textId="77777777" w:rsidR="001131D4" w:rsidRPr="007D1497" w:rsidRDefault="001131D4" w:rsidP="001131D4">
      <w:pPr>
        <w:pStyle w:val="Agendabullet1"/>
      </w:pPr>
      <w:r w:rsidRPr="007D1497">
        <w:t xml:space="preserve">Research Applications: </w:t>
      </w:r>
    </w:p>
    <w:p w14:paraId="28CCFAA5" w14:textId="77777777" w:rsidR="001131D4" w:rsidRPr="007D1497" w:rsidRDefault="001131D4" w:rsidP="001131D4">
      <w:pPr>
        <w:pStyle w:val="AgendaBullet2"/>
        <w:widowControl w:val="0"/>
        <w:overflowPunct w:val="0"/>
        <w:contextualSpacing/>
      </w:pPr>
      <w:r w:rsidRPr="007D1497">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5AB86448" w14:textId="77777777" w:rsidR="001131D4" w:rsidRPr="006768B1" w:rsidRDefault="001131D4" w:rsidP="001131D4">
      <w:pPr>
        <w:pStyle w:val="AgendaBullet2"/>
        <w:widowControl w:val="0"/>
        <w:overflowPunct w:val="0"/>
        <w:contextualSpacing/>
      </w:pPr>
      <w:r w:rsidRPr="006768B1">
        <w:t xml:space="preserve">All liquid suspensions, culture waste and unused/unneeded product stocks must be disposed as hazardous waste.  </w:t>
      </w:r>
    </w:p>
    <w:p w14:paraId="3A44EB8C" w14:textId="77777777" w:rsidR="001131D4" w:rsidRPr="00FE70E8" w:rsidRDefault="001131D4" w:rsidP="001131D4">
      <w:pPr>
        <w:pStyle w:val="Agendabullet1"/>
      </w:pPr>
      <w:r w:rsidRPr="007D1497">
        <w:lastRenderedPageBreak/>
        <w:t>Required Training, Procedures, and Containment</w:t>
      </w:r>
      <w:r w:rsidRPr="00FE70E8">
        <w:t xml:space="preserve">:  </w:t>
      </w:r>
    </w:p>
    <w:p w14:paraId="010D1ECC" w14:textId="77777777" w:rsidR="001131D4" w:rsidRPr="00FE70E8" w:rsidRDefault="001131D4" w:rsidP="001131D4">
      <w:pPr>
        <w:pStyle w:val="AgendaBullet2"/>
        <w:widowControl w:val="0"/>
        <w:overflowPunct w:val="0"/>
        <w:contextualSpacing/>
        <w:jc w:val="left"/>
      </w:pPr>
      <w:r w:rsidRPr="00FE70E8">
        <w:t xml:space="preserve">Minimum Training requirements: </w:t>
      </w:r>
    </w:p>
    <w:p w14:paraId="6F632FC7" w14:textId="77777777" w:rsidR="001131D4" w:rsidRPr="00FE70E8" w:rsidRDefault="001131D4" w:rsidP="001131D4">
      <w:pPr>
        <w:pStyle w:val="Agendabullet30"/>
      </w:pPr>
      <w:r w:rsidRPr="00FE70E8">
        <w:t>Sponsor Training (if applicable)</w:t>
      </w:r>
    </w:p>
    <w:p w14:paraId="4B2CE3EC" w14:textId="77777777" w:rsidR="001131D4" w:rsidRPr="00FE70E8" w:rsidRDefault="001131D4" w:rsidP="001131D4">
      <w:pPr>
        <w:pStyle w:val="Agendabullet30"/>
      </w:pPr>
      <w:r w:rsidRPr="00FE70E8">
        <w:t>Bloodborne Pathogen Training for individuals listed on the registration</w:t>
      </w:r>
    </w:p>
    <w:p w14:paraId="1430B911" w14:textId="77777777" w:rsidR="001131D4" w:rsidRPr="007D1497" w:rsidRDefault="001131D4" w:rsidP="001131D4">
      <w:pPr>
        <w:pStyle w:val="Agendabullet30"/>
      </w:pPr>
      <w:r w:rsidRPr="007D1497">
        <w:t>IATA Training for individuals shipping infectious samples</w:t>
      </w:r>
    </w:p>
    <w:p w14:paraId="2C387CF8" w14:textId="77777777" w:rsidR="001131D4" w:rsidRPr="007D1497" w:rsidRDefault="001131D4" w:rsidP="001131D4">
      <w:pPr>
        <w:pStyle w:val="Agendabullet30"/>
      </w:pPr>
      <w:r w:rsidRPr="007D1497">
        <w:t>NIH Guidelines Training for PI</w:t>
      </w:r>
    </w:p>
    <w:p w14:paraId="0E1F0DFD" w14:textId="77777777" w:rsidR="001131D4" w:rsidRPr="007D1497" w:rsidRDefault="001131D4" w:rsidP="001131D4">
      <w:pPr>
        <w:pStyle w:val="Agendabullet30"/>
        <w:rPr>
          <w:b/>
        </w:rPr>
      </w:pPr>
      <w:r w:rsidRPr="007D1497">
        <w:t xml:space="preserve">PI mediated intra-laboratory training </w:t>
      </w:r>
    </w:p>
    <w:p w14:paraId="3625C15F" w14:textId="77777777" w:rsidR="001131D4" w:rsidRPr="007D1497" w:rsidRDefault="001131D4" w:rsidP="001131D4">
      <w:pPr>
        <w:pStyle w:val="AgendaBullet2"/>
        <w:widowControl w:val="0"/>
        <w:overflowPunct w:val="0"/>
        <w:contextualSpacing/>
        <w:jc w:val="left"/>
      </w:pPr>
      <w:r w:rsidRPr="007D1497">
        <w:t xml:space="preserve">Procedures: </w:t>
      </w:r>
    </w:p>
    <w:p w14:paraId="61781DFF" w14:textId="77777777" w:rsidR="001131D4" w:rsidRPr="007D1497" w:rsidRDefault="001131D4" w:rsidP="001131D4">
      <w:pPr>
        <w:pStyle w:val="Agendabullet30"/>
      </w:pPr>
      <w:r w:rsidRPr="007D1497">
        <w:t>BSL2 – Manipulation of agent in the Pharmacy</w:t>
      </w:r>
    </w:p>
    <w:p w14:paraId="68E06DB2"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0A501454" w14:textId="77777777" w:rsidTr="00881CFE">
        <w:tc>
          <w:tcPr>
            <w:tcW w:w="5000" w:type="pct"/>
          </w:tcPr>
          <w:p w14:paraId="3084C9ED" w14:textId="77777777" w:rsidR="00F36DAC" w:rsidRPr="00D61196" w:rsidRDefault="00F36DAC" w:rsidP="00F36DAC">
            <w:pPr>
              <w:tabs>
                <w:tab w:val="left" w:pos="4216"/>
              </w:tabs>
              <w:rPr>
                <w:rFonts w:cstheme="minorHAnsi"/>
                <w:b/>
                <w:sz w:val="22"/>
              </w:rPr>
            </w:pPr>
            <w:r w:rsidRPr="00D61196">
              <w:rPr>
                <w:rFonts w:cstheme="minorHAnsi"/>
                <w:b/>
                <w:sz w:val="22"/>
              </w:rPr>
              <w:t>Summary:</w:t>
            </w:r>
          </w:p>
          <w:p w14:paraId="71434FD4" w14:textId="77777777" w:rsidR="00F36DAC" w:rsidRPr="00D61196" w:rsidRDefault="00F36DAC" w:rsidP="00F36DAC">
            <w:pPr>
              <w:numPr>
                <w:ilvl w:val="0"/>
                <w:numId w:val="36"/>
              </w:numPr>
              <w:tabs>
                <w:tab w:val="left" w:pos="4216"/>
              </w:tabs>
              <w:contextualSpacing/>
              <w:rPr>
                <w:rFonts w:cstheme="minorHAnsi"/>
                <w:bCs/>
                <w:sz w:val="22"/>
              </w:rPr>
            </w:pPr>
            <w:r w:rsidRPr="00D61196">
              <w:rPr>
                <w:rFonts w:cstheme="minorHAnsi"/>
                <w:bCs/>
                <w:sz w:val="22"/>
              </w:rPr>
              <w:t>No safety concerns</w:t>
            </w:r>
          </w:p>
          <w:p w14:paraId="3E5A63D6" w14:textId="77777777" w:rsidR="00F36DAC" w:rsidRPr="00D61196" w:rsidRDefault="00F36DAC" w:rsidP="00F36DAC">
            <w:pPr>
              <w:tabs>
                <w:tab w:val="left" w:pos="4216"/>
              </w:tabs>
              <w:rPr>
                <w:rFonts w:cstheme="minorHAnsi"/>
                <w:b/>
                <w:sz w:val="22"/>
              </w:rPr>
            </w:pPr>
            <w:r w:rsidRPr="00D61196">
              <w:rPr>
                <w:rFonts w:cstheme="minorHAnsi"/>
                <w:b/>
                <w:sz w:val="22"/>
              </w:rPr>
              <w:t xml:space="preserve">In favor: </w:t>
            </w:r>
            <w:r w:rsidRPr="00D61196">
              <w:rPr>
                <w:rFonts w:cstheme="minorHAnsi"/>
                <w:bCs/>
                <w:sz w:val="22"/>
              </w:rPr>
              <w:t>All</w:t>
            </w:r>
          </w:p>
          <w:p w14:paraId="2CB4F145" w14:textId="77777777" w:rsidR="00F36DAC" w:rsidRPr="00D61196" w:rsidRDefault="00F36DAC" w:rsidP="00F36DAC">
            <w:pPr>
              <w:tabs>
                <w:tab w:val="left" w:pos="4216"/>
              </w:tabs>
              <w:rPr>
                <w:rFonts w:cstheme="minorHAnsi"/>
                <w:b/>
                <w:sz w:val="22"/>
              </w:rPr>
            </w:pPr>
            <w:r w:rsidRPr="00D61196">
              <w:rPr>
                <w:rFonts w:cstheme="minorHAnsi"/>
                <w:b/>
                <w:sz w:val="22"/>
              </w:rPr>
              <w:t xml:space="preserve">Opposed: </w:t>
            </w:r>
            <w:r w:rsidRPr="00D61196">
              <w:rPr>
                <w:rFonts w:cstheme="minorHAnsi"/>
                <w:bCs/>
                <w:sz w:val="22"/>
              </w:rPr>
              <w:t>None</w:t>
            </w:r>
          </w:p>
          <w:p w14:paraId="3498A674" w14:textId="77777777" w:rsidR="00F36DAC" w:rsidRPr="00D61196" w:rsidRDefault="00F36DAC" w:rsidP="00F36DAC">
            <w:pPr>
              <w:tabs>
                <w:tab w:val="left" w:pos="4216"/>
              </w:tabs>
              <w:rPr>
                <w:rFonts w:cstheme="minorHAnsi"/>
                <w:b/>
                <w:sz w:val="22"/>
              </w:rPr>
            </w:pPr>
            <w:r w:rsidRPr="00D61196">
              <w:rPr>
                <w:rFonts w:cstheme="minorHAnsi"/>
                <w:b/>
                <w:sz w:val="22"/>
              </w:rPr>
              <w:t xml:space="preserve">Abstained: </w:t>
            </w:r>
            <w:r w:rsidRPr="00D61196">
              <w:rPr>
                <w:rFonts w:cstheme="minorHAnsi"/>
                <w:bCs/>
                <w:sz w:val="22"/>
              </w:rPr>
              <w:t>None</w:t>
            </w:r>
          </w:p>
          <w:p w14:paraId="51141400" w14:textId="5F36876E" w:rsidR="00AC4B2D" w:rsidRPr="00F662F4" w:rsidRDefault="00F36DAC" w:rsidP="00F36DAC">
            <w:pPr>
              <w:overflowPunct w:val="0"/>
              <w:autoSpaceDE w:val="0"/>
              <w:autoSpaceDN w:val="0"/>
              <w:adjustRightInd w:val="0"/>
              <w:contextualSpacing/>
              <w:rPr>
                <w:rFonts w:ascii="Aptos" w:hAnsi="Aptos" w:cstheme="minorHAnsi"/>
                <w:b/>
                <w:bCs/>
                <w:sz w:val="22"/>
              </w:rPr>
            </w:pPr>
            <w:r w:rsidRPr="00D61196">
              <w:rPr>
                <w:rFonts w:cstheme="minorHAnsi"/>
                <w:b/>
                <w:sz w:val="22"/>
              </w:rPr>
              <w:t xml:space="preserve">Status: </w:t>
            </w:r>
            <w:r w:rsidRPr="00D61196">
              <w:rPr>
                <w:rFonts w:cstheme="minorHAnsi"/>
                <w:bCs/>
                <w:sz w:val="22"/>
              </w:rPr>
              <w:t>Approved</w:t>
            </w:r>
          </w:p>
        </w:tc>
      </w:tr>
    </w:tbl>
    <w:p w14:paraId="410049FD" w14:textId="77777777" w:rsidR="00AC4B2D" w:rsidRDefault="00AC4B2D" w:rsidP="001131D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1131D4" w:rsidRPr="00FE70E8" w14:paraId="374FAD03" w14:textId="77777777" w:rsidTr="007E0549">
        <w:trPr>
          <w:trHeight w:val="269"/>
        </w:trPr>
        <w:tc>
          <w:tcPr>
            <w:tcW w:w="5000" w:type="pct"/>
            <w:tcBorders>
              <w:top w:val="single" w:sz="4" w:space="0" w:color="auto"/>
              <w:left w:val="single" w:sz="4" w:space="0" w:color="auto"/>
              <w:bottom w:val="single" w:sz="4" w:space="0" w:color="auto"/>
              <w:right w:val="single" w:sz="4" w:space="0" w:color="auto"/>
            </w:tcBorders>
            <w:hideMark/>
          </w:tcPr>
          <w:p w14:paraId="04DD4293" w14:textId="77777777" w:rsidR="001131D4" w:rsidRPr="00FE70E8" w:rsidRDefault="001131D4">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06AD1AFE" w14:textId="77777777" w:rsidR="001131D4" w:rsidRPr="007971A3" w:rsidRDefault="001131D4" w:rsidP="001131D4">
      <w:pPr>
        <w:pStyle w:val="Heading1"/>
      </w:pPr>
      <w:r w:rsidRPr="007971A3">
        <w:t xml:space="preserve">PI: </w:t>
      </w:r>
      <w:r>
        <w:t>Larry Anderson</w:t>
      </w:r>
    </w:p>
    <w:p w14:paraId="7731A6B3" w14:textId="77777777" w:rsidR="001131D4" w:rsidRPr="00680B50" w:rsidRDefault="001131D4" w:rsidP="001131D4">
      <w:pPr>
        <w:pStyle w:val="AgendaBullet"/>
        <w:rPr>
          <w:b w:val="0"/>
          <w:bCs/>
        </w:rPr>
      </w:pPr>
      <w:r>
        <w:t>Title</w:t>
      </w:r>
      <w:r w:rsidRPr="00680B50">
        <w:t>:</w:t>
      </w:r>
      <w:r>
        <w:rPr>
          <w:b w:val="0"/>
          <w:bCs/>
        </w:rPr>
        <w:t xml:space="preserve"> </w:t>
      </w:r>
      <w:r w:rsidRPr="00680B50">
        <w:rPr>
          <w:b w:val="0"/>
          <w:bCs/>
        </w:rPr>
        <w:t>A Phase 1, Multicenter, Open-Label Study of CB-011, a CRISPR-Edited Allogeneic Anti-BCMA CAR-T Cell Therapy in Patients with Relapsed/Refractory Multiple Myeloma</w:t>
      </w:r>
    </w:p>
    <w:p w14:paraId="46D52BA5" w14:textId="77777777" w:rsidR="001131D4" w:rsidRPr="00796E5F" w:rsidRDefault="001131D4" w:rsidP="001131D4">
      <w:pPr>
        <w:pStyle w:val="AgendaBullet"/>
        <w:contextualSpacing w:val="0"/>
        <w:rPr>
          <w:rFonts w:eastAsiaTheme="minorHAnsi"/>
        </w:rPr>
      </w:pPr>
      <w:r w:rsidRPr="00235061">
        <w:t xml:space="preserve">Note: </w:t>
      </w:r>
      <w:r w:rsidRPr="00A917EE">
        <w:rPr>
          <w:b w:val="0"/>
        </w:rPr>
        <w:t xml:space="preserve">Annual Administrative Renewal </w:t>
      </w:r>
      <w:r>
        <w:rPr>
          <w:b w:val="0"/>
        </w:rPr>
        <w:t>–</w:t>
      </w:r>
      <w:r w:rsidRPr="00796E5F">
        <w:rPr>
          <w:b w:val="0"/>
        </w:rPr>
        <w:t xml:space="preserve"> </w:t>
      </w:r>
      <w:r>
        <w:rPr>
          <w:b w:val="0"/>
        </w:rPr>
        <w:t>Minor p</w:t>
      </w:r>
      <w:r w:rsidRPr="00796E5F">
        <w:rPr>
          <w:b w:val="0"/>
        </w:rPr>
        <w:t>ersonnel changes were noted.</w:t>
      </w:r>
    </w:p>
    <w:p w14:paraId="7AF83447" w14:textId="77777777" w:rsidR="001131D4" w:rsidRPr="007971A3" w:rsidRDefault="001131D4" w:rsidP="001131D4">
      <w:pPr>
        <w:pStyle w:val="AgendaBullet"/>
        <w:contextualSpacing w:val="0"/>
        <w:rPr>
          <w:rFonts w:eastAsiaTheme="minorHAnsi"/>
          <w:lang w:val="es-ES"/>
        </w:rPr>
      </w:pPr>
      <w:r w:rsidRPr="007971A3">
        <w:rPr>
          <w:lang w:val="es-ES"/>
        </w:rPr>
        <w:t>NIH Guidelines:</w:t>
      </w:r>
      <w:r w:rsidRPr="007971A3">
        <w:rPr>
          <w:rFonts w:eastAsiaTheme="minorHAnsi"/>
          <w:lang w:val="es-ES"/>
        </w:rPr>
        <w:t xml:space="preserve"> </w:t>
      </w:r>
      <w:r w:rsidRPr="00A917EE">
        <w:rPr>
          <w:rFonts w:eastAsiaTheme="minorHAnsi"/>
          <w:b w:val="0"/>
          <w:bCs/>
          <w:lang w:val="es-ES"/>
        </w:rPr>
        <w:t>III-C</w:t>
      </w:r>
    </w:p>
    <w:p w14:paraId="6A9A5B2A" w14:textId="77777777" w:rsidR="00133F3B" w:rsidRPr="00133F3B" w:rsidRDefault="001131D4" w:rsidP="001131D4">
      <w:pPr>
        <w:pStyle w:val="AgendaBullet"/>
        <w:contextualSpacing w:val="0"/>
      </w:pPr>
      <w:r w:rsidRPr="00FE70E8">
        <w:t>Project Summary:</w:t>
      </w:r>
      <w:r w:rsidRPr="00FE70E8">
        <w:rPr>
          <w:rFonts w:eastAsiaTheme="minorHAnsi"/>
        </w:rPr>
        <w:t xml:space="preserve"> </w:t>
      </w:r>
    </w:p>
    <w:p w14:paraId="21867D4E" w14:textId="080CB577" w:rsidR="001131D4" w:rsidRPr="00FE70E8" w:rsidRDefault="00BA069D" w:rsidP="00133F3B">
      <w:pPr>
        <w:pStyle w:val="AgendaBullet"/>
        <w:numPr>
          <w:ilvl w:val="1"/>
          <w:numId w:val="10"/>
        </w:numPr>
        <w:contextualSpacing w:val="0"/>
      </w:pPr>
      <w:r w:rsidRPr="00524814">
        <w:rPr>
          <w:rFonts w:eastAsiaTheme="minorHAnsi"/>
          <w:b w:val="0"/>
          <w:bCs/>
        </w:rPr>
        <w:t xml:space="preserve">A phase </w:t>
      </w:r>
      <w:r w:rsidR="009B7185" w:rsidRPr="00524814">
        <w:rPr>
          <w:rFonts w:eastAsiaTheme="minorHAnsi"/>
          <w:b w:val="0"/>
          <w:bCs/>
        </w:rPr>
        <w:t xml:space="preserve">1 study </w:t>
      </w:r>
      <w:r w:rsidR="00B76466" w:rsidRPr="00524814">
        <w:rPr>
          <w:rFonts w:eastAsiaTheme="minorHAnsi"/>
          <w:b w:val="0"/>
          <w:bCs/>
        </w:rPr>
        <w:t xml:space="preserve">to evaluate </w:t>
      </w:r>
      <w:r w:rsidR="003C2F60" w:rsidRPr="00524814">
        <w:rPr>
          <w:rFonts w:eastAsiaTheme="minorHAnsi"/>
          <w:b w:val="0"/>
          <w:bCs/>
        </w:rPr>
        <w:t>adeno-</w:t>
      </w:r>
      <w:r w:rsidR="00524814" w:rsidRPr="00524814">
        <w:rPr>
          <w:rFonts w:eastAsiaTheme="minorHAnsi"/>
          <w:b w:val="0"/>
          <w:bCs/>
        </w:rPr>
        <w:t>associated</w:t>
      </w:r>
      <w:r w:rsidR="003C2F60" w:rsidRPr="00524814">
        <w:rPr>
          <w:rFonts w:eastAsiaTheme="minorHAnsi"/>
          <w:b w:val="0"/>
          <w:bCs/>
        </w:rPr>
        <w:t xml:space="preserve"> virus for </w:t>
      </w:r>
      <w:r w:rsidR="00524814" w:rsidRPr="00524814">
        <w:rPr>
          <w:rFonts w:eastAsiaTheme="minorHAnsi"/>
          <w:b w:val="0"/>
          <w:bCs/>
        </w:rPr>
        <w:t>treatment in</w:t>
      </w:r>
      <w:r w:rsidR="00B25339" w:rsidRPr="00524814">
        <w:rPr>
          <w:rFonts w:eastAsiaTheme="minorHAnsi"/>
          <w:b w:val="0"/>
          <w:bCs/>
        </w:rPr>
        <w:t xml:space="preserve"> adults with relapsed/refractory </w:t>
      </w:r>
      <w:r w:rsidR="00524814" w:rsidRPr="00524814">
        <w:rPr>
          <w:rFonts w:eastAsiaTheme="minorHAnsi"/>
          <w:b w:val="0"/>
          <w:bCs/>
        </w:rPr>
        <w:t>multiple myeloma.</w:t>
      </w:r>
    </w:p>
    <w:p w14:paraId="3F81E324" w14:textId="77777777" w:rsidR="001131D4" w:rsidRPr="00FE70E8" w:rsidRDefault="001131D4" w:rsidP="001131D4">
      <w:pPr>
        <w:pStyle w:val="AgendaBullet"/>
        <w:contextualSpacing w:val="0"/>
      </w:pPr>
      <w:r w:rsidRPr="00FE70E8">
        <w:t xml:space="preserve">Product(s): </w:t>
      </w:r>
    </w:p>
    <w:p w14:paraId="74F3B2B1" w14:textId="5575EDB9" w:rsidR="001131D4" w:rsidRDefault="001131D4" w:rsidP="008F4134">
      <w:pPr>
        <w:pStyle w:val="AgendaBullet2"/>
      </w:pPr>
      <w:r>
        <w:t>Allogeneic T cells genetically modified ex vivo with replication incompetent adeno-associated virus and CRISPR</w:t>
      </w:r>
      <w:r w:rsidR="0045392B">
        <w:t>.</w:t>
      </w:r>
      <w:r>
        <w:t xml:space="preserve"> </w:t>
      </w:r>
    </w:p>
    <w:p w14:paraId="5A9C3FC9" w14:textId="4E5D56A6" w:rsidR="001131D4" w:rsidRPr="00A26197" w:rsidRDefault="001131D4" w:rsidP="001131D4">
      <w:pPr>
        <w:pStyle w:val="AgendaBullet"/>
      </w:pPr>
      <w:r w:rsidRPr="00A26197">
        <w:t xml:space="preserve">Transgenes: </w:t>
      </w:r>
    </w:p>
    <w:p w14:paraId="09DC0769" w14:textId="77777777" w:rsidR="00DB5C85" w:rsidRPr="00A36510" w:rsidRDefault="001131D4" w:rsidP="00A36510">
      <w:pPr>
        <w:pStyle w:val="AgendaBullet2"/>
      </w:pPr>
      <w:r>
        <w:t>T cell receptor expression</w:t>
      </w:r>
    </w:p>
    <w:p w14:paraId="259B1259" w14:textId="77777777" w:rsidR="00331877" w:rsidRPr="00A36510" w:rsidRDefault="001131D4" w:rsidP="00A36510">
      <w:pPr>
        <w:pStyle w:val="AgendaBullet2"/>
      </w:pPr>
      <w:r>
        <w:t>Beta-2-Microglobulin expression</w:t>
      </w:r>
    </w:p>
    <w:p w14:paraId="608C8F31" w14:textId="7D2E3174" w:rsidR="001131D4" w:rsidRPr="00A36510" w:rsidRDefault="001131D4" w:rsidP="00A36510">
      <w:pPr>
        <w:pStyle w:val="AgendaBullet2"/>
      </w:pPr>
      <w:r>
        <w:t>Chimeric antigen receptor</w:t>
      </w:r>
    </w:p>
    <w:p w14:paraId="736358D0" w14:textId="77777777" w:rsidR="001131D4" w:rsidRPr="00AC0E8C" w:rsidRDefault="001131D4" w:rsidP="001131D4">
      <w:pPr>
        <w:pStyle w:val="AgendaBullet"/>
      </w:pPr>
      <w:r w:rsidRPr="00AC0E8C">
        <w:t xml:space="preserve">Host: </w:t>
      </w:r>
      <w:r w:rsidRPr="00AC0E8C">
        <w:rPr>
          <w:b w:val="0"/>
        </w:rPr>
        <w:t>Human subjects</w:t>
      </w:r>
      <w:r w:rsidRPr="00AC0E8C">
        <w:t xml:space="preserve"> </w:t>
      </w:r>
    </w:p>
    <w:p w14:paraId="33915447" w14:textId="77777777" w:rsidR="001131D4" w:rsidRPr="00A22A00" w:rsidRDefault="001131D4" w:rsidP="001131D4">
      <w:pPr>
        <w:pStyle w:val="AgendaBullet"/>
        <w:rPr>
          <w:b w:val="0"/>
        </w:rPr>
      </w:pPr>
      <w:r w:rsidRPr="00FE70E8">
        <w:t>PPE:</w:t>
      </w:r>
      <w:r w:rsidRPr="00B00187">
        <w:rPr>
          <w:b w:val="0"/>
        </w:rPr>
        <w:t xml:space="preserve"> </w:t>
      </w:r>
      <w:r w:rsidRPr="00A22A00">
        <w:rPr>
          <w:b w:val="0"/>
        </w:rPr>
        <w:t>Chemo gown, gloves, and eye protection are required.</w:t>
      </w:r>
    </w:p>
    <w:p w14:paraId="1DCE1623" w14:textId="77777777" w:rsidR="001131D4" w:rsidRPr="00FF39B4" w:rsidRDefault="001131D4" w:rsidP="001131D4">
      <w:pPr>
        <w:pStyle w:val="AgendaBullet"/>
      </w:pPr>
      <w:r w:rsidRPr="00FF39B4">
        <w:t>Heal</w:t>
      </w:r>
      <w:r w:rsidRPr="00FF39B4">
        <w:rPr>
          <w:spacing w:val="-1"/>
        </w:rPr>
        <w:t>t</w:t>
      </w:r>
      <w:r w:rsidRPr="00FF39B4">
        <w:t>h</w:t>
      </w:r>
      <w:r w:rsidRPr="00FF39B4">
        <w:rPr>
          <w:spacing w:val="1"/>
        </w:rPr>
        <w:t xml:space="preserve"> </w:t>
      </w:r>
      <w:r w:rsidRPr="00FF39B4">
        <w:t>Wa</w:t>
      </w:r>
      <w:r w:rsidRPr="00FF39B4">
        <w:rPr>
          <w:spacing w:val="-1"/>
        </w:rPr>
        <w:t>r</w:t>
      </w:r>
      <w:r w:rsidRPr="00FF39B4">
        <w:rPr>
          <w:spacing w:val="1"/>
        </w:rPr>
        <w:t>n</w:t>
      </w:r>
      <w:r w:rsidRPr="00FF39B4">
        <w:t>i</w:t>
      </w:r>
      <w:r w:rsidRPr="00FF39B4">
        <w:rPr>
          <w:spacing w:val="1"/>
        </w:rPr>
        <w:t>n</w:t>
      </w:r>
      <w:r w:rsidRPr="00FF39B4">
        <w:t>gs a</w:t>
      </w:r>
      <w:r w:rsidRPr="00FF39B4">
        <w:rPr>
          <w:spacing w:val="-1"/>
        </w:rPr>
        <w:t>n</w:t>
      </w:r>
      <w:r w:rsidRPr="00FF39B4">
        <w:t>d</w:t>
      </w:r>
      <w:r w:rsidRPr="00FF39B4">
        <w:rPr>
          <w:spacing w:val="1"/>
        </w:rPr>
        <w:t xml:space="preserve"> </w:t>
      </w:r>
      <w:r w:rsidRPr="00FF39B4">
        <w:rPr>
          <w:spacing w:val="-1"/>
        </w:rPr>
        <w:t>S</w:t>
      </w:r>
      <w:r w:rsidRPr="00FF39B4">
        <w:t>a</w:t>
      </w:r>
      <w:r w:rsidRPr="00FF39B4">
        <w:rPr>
          <w:spacing w:val="1"/>
        </w:rPr>
        <w:t>f</w:t>
      </w:r>
      <w:r w:rsidRPr="00FF39B4">
        <w:rPr>
          <w:spacing w:val="-1"/>
        </w:rPr>
        <w:t>e</w:t>
      </w:r>
      <w:r w:rsidRPr="00FF39B4">
        <w:t>ty Sta</w:t>
      </w:r>
      <w:r w:rsidRPr="00FF39B4">
        <w:rPr>
          <w:spacing w:val="-1"/>
        </w:rPr>
        <w:t>t</w:t>
      </w:r>
      <w:r w:rsidRPr="00FF39B4">
        <w:rPr>
          <w:spacing w:val="1"/>
        </w:rPr>
        <w:t>e</w:t>
      </w:r>
      <w:r w:rsidRPr="00FF39B4">
        <w:rPr>
          <w:spacing w:val="-3"/>
        </w:rPr>
        <w:t>m</w:t>
      </w:r>
      <w:r w:rsidRPr="00FF39B4">
        <w:rPr>
          <w:spacing w:val="-1"/>
        </w:rPr>
        <w:t>e</w:t>
      </w:r>
      <w:r w:rsidRPr="00FF39B4">
        <w:rPr>
          <w:spacing w:val="1"/>
        </w:rPr>
        <w:t>n</w:t>
      </w:r>
      <w:r w:rsidRPr="00FF39B4">
        <w:t>ts:</w:t>
      </w:r>
    </w:p>
    <w:p w14:paraId="063402ED" w14:textId="77777777" w:rsidR="001131D4" w:rsidRPr="00A36510" w:rsidRDefault="001131D4" w:rsidP="00A36510">
      <w:pPr>
        <w:pStyle w:val="AgendaBullet2"/>
      </w:pPr>
      <w:r w:rsidRPr="00FE70E8">
        <w:t>A consultation with Occupational Health is advised</w:t>
      </w:r>
      <w:r>
        <w:t xml:space="preserve"> for health care workers.</w:t>
      </w:r>
    </w:p>
    <w:p w14:paraId="1460F925" w14:textId="77777777" w:rsidR="001131D4" w:rsidRPr="00A36510" w:rsidRDefault="001131D4" w:rsidP="00A36510">
      <w:pPr>
        <w:pStyle w:val="AgendaBullet2"/>
      </w:pPr>
      <w:r>
        <w:t>There have been no new occurrences of serious adverse events during the renewal period.</w:t>
      </w:r>
    </w:p>
    <w:p w14:paraId="6742B903" w14:textId="77777777" w:rsidR="001131D4" w:rsidRPr="00C024B0" w:rsidRDefault="001131D4" w:rsidP="00A36510">
      <w:pPr>
        <w:pStyle w:val="AgendaBullet2"/>
      </w:pPr>
      <w:r w:rsidRPr="00A36510">
        <w:t>Sp</w:t>
      </w:r>
      <w:r w:rsidRPr="00C024B0">
        <w:t>o</w:t>
      </w:r>
      <w:r w:rsidRPr="00A36510">
        <w:t>n</w:t>
      </w:r>
      <w:r w:rsidRPr="00C024B0">
        <w:t>sor</w:t>
      </w:r>
      <w:r w:rsidRPr="00A36510">
        <w:t xml:space="preserve"> h</w:t>
      </w:r>
      <w:r w:rsidRPr="00C024B0">
        <w:t xml:space="preserve">as </w:t>
      </w:r>
      <w:r w:rsidRPr="00A36510">
        <w:t xml:space="preserve">provided </w:t>
      </w:r>
      <w:r w:rsidRPr="00C024B0">
        <w:t>safety information:</w:t>
      </w:r>
    </w:p>
    <w:p w14:paraId="46116FF3" w14:textId="77777777" w:rsidR="001131D4" w:rsidRPr="00C024B0" w:rsidRDefault="001131D4" w:rsidP="00A36510">
      <w:pPr>
        <w:pStyle w:val="AgendaBullet2"/>
      </w:pPr>
      <w:r w:rsidRPr="00C024B0">
        <w:t>All he</w:t>
      </w:r>
      <w:r w:rsidRPr="00A36510">
        <w:t>a</w:t>
      </w:r>
      <w:r w:rsidRPr="00C024B0">
        <w:t>l</w:t>
      </w:r>
      <w:r w:rsidRPr="00A36510">
        <w:t>t</w:t>
      </w:r>
      <w:r w:rsidRPr="00C024B0">
        <w:t xml:space="preserve">h </w:t>
      </w:r>
      <w:r w:rsidRPr="00A36510">
        <w:t>car</w:t>
      </w:r>
      <w:r w:rsidRPr="00C024B0">
        <w:t>e</w:t>
      </w:r>
      <w:r w:rsidRPr="00A36510">
        <w:t xml:space="preserve"> </w:t>
      </w:r>
      <w:r w:rsidRPr="00C024B0">
        <w:t>wo</w:t>
      </w:r>
      <w:r w:rsidRPr="00A36510">
        <w:t>rke</w:t>
      </w:r>
      <w:r w:rsidRPr="00C024B0">
        <w:t xml:space="preserve">rs </w:t>
      </w:r>
      <w:r w:rsidRPr="00A36510">
        <w:t>i</w:t>
      </w:r>
      <w:r w:rsidRPr="00C024B0">
        <w:t>nvolved in th</w:t>
      </w:r>
      <w:r w:rsidRPr="00A36510">
        <w:t>i</w:t>
      </w:r>
      <w:r w:rsidRPr="00C024B0">
        <w:t>s proto</w:t>
      </w:r>
      <w:r w:rsidRPr="00A36510">
        <w:t>c</w:t>
      </w:r>
      <w:r w:rsidRPr="00C024B0">
        <w:t>ol should obs</w:t>
      </w:r>
      <w:r w:rsidRPr="00A36510">
        <w:t>e</w:t>
      </w:r>
      <w:r w:rsidRPr="00C024B0">
        <w:t>rve</w:t>
      </w:r>
      <w:r w:rsidRPr="00A36510">
        <w:t xml:space="preserve"> </w:t>
      </w:r>
      <w:r>
        <w:t>standard</w:t>
      </w:r>
      <w:r w:rsidRPr="00C024B0">
        <w:t xml:space="preserve"> pr</w:t>
      </w:r>
      <w:r w:rsidRPr="00A36510">
        <w:t>eca</w:t>
      </w:r>
      <w:r w:rsidRPr="00C024B0">
        <w:t>ut</w:t>
      </w:r>
      <w:r w:rsidRPr="00A36510">
        <w:t>i</w:t>
      </w:r>
      <w:r w:rsidRPr="00C024B0">
        <w:t>ons.</w:t>
      </w:r>
    </w:p>
    <w:p w14:paraId="2600A4FB" w14:textId="77777777" w:rsidR="001131D4" w:rsidRPr="00C024B0" w:rsidRDefault="001131D4" w:rsidP="00A36510">
      <w:pPr>
        <w:pStyle w:val="AgendaBullet2"/>
      </w:pPr>
      <w:r w:rsidRPr="00A36510">
        <w:t>No special precautions are required for roommates or family members.</w:t>
      </w:r>
    </w:p>
    <w:p w14:paraId="69EA491A" w14:textId="77777777" w:rsidR="001131D4" w:rsidRPr="00FE70E8" w:rsidRDefault="001131D4" w:rsidP="001131D4">
      <w:pPr>
        <w:pStyle w:val="AgendaBullet"/>
      </w:pPr>
      <w:r w:rsidRPr="00FE70E8">
        <w:t xml:space="preserve">Required Training, Procedures, and Containment:  </w:t>
      </w:r>
    </w:p>
    <w:p w14:paraId="5C034EB3" w14:textId="77777777" w:rsidR="001131D4" w:rsidRPr="00FE70E8" w:rsidRDefault="001131D4" w:rsidP="00A36510">
      <w:pPr>
        <w:pStyle w:val="AgendaBullet2"/>
      </w:pPr>
      <w:r w:rsidRPr="00FE70E8">
        <w:t xml:space="preserve">Minimum Training requirements: </w:t>
      </w:r>
    </w:p>
    <w:p w14:paraId="05EF0438" w14:textId="77777777" w:rsidR="001131D4" w:rsidRPr="00FE70E8" w:rsidRDefault="001131D4" w:rsidP="001131D4">
      <w:pPr>
        <w:pStyle w:val="AgendaBullet3"/>
        <w:widowControl w:val="0"/>
        <w:numPr>
          <w:ilvl w:val="2"/>
          <w:numId w:val="7"/>
        </w:numPr>
        <w:tabs>
          <w:tab w:val="clear" w:pos="1530"/>
        </w:tabs>
        <w:overflowPunct w:val="0"/>
        <w:autoSpaceDE w:val="0"/>
        <w:autoSpaceDN w:val="0"/>
        <w:adjustRightInd w:val="0"/>
        <w:contextualSpacing w:val="0"/>
        <w:jc w:val="both"/>
      </w:pPr>
      <w:r w:rsidRPr="00FE70E8">
        <w:t>Sponsor Training (if applicable)</w:t>
      </w:r>
    </w:p>
    <w:p w14:paraId="3D818DFE" w14:textId="77777777" w:rsidR="001131D4" w:rsidRPr="00FE70E8" w:rsidRDefault="001131D4" w:rsidP="001131D4">
      <w:pPr>
        <w:pStyle w:val="AgendaBullet3"/>
        <w:widowControl w:val="0"/>
        <w:numPr>
          <w:ilvl w:val="2"/>
          <w:numId w:val="7"/>
        </w:numPr>
        <w:tabs>
          <w:tab w:val="clear" w:pos="1530"/>
        </w:tabs>
        <w:overflowPunct w:val="0"/>
        <w:autoSpaceDE w:val="0"/>
        <w:autoSpaceDN w:val="0"/>
        <w:adjustRightInd w:val="0"/>
        <w:contextualSpacing w:val="0"/>
        <w:jc w:val="both"/>
      </w:pPr>
      <w:r w:rsidRPr="00FE70E8">
        <w:t>Bloodborne Pathogen Training for individuals listed on the registration</w:t>
      </w:r>
    </w:p>
    <w:p w14:paraId="2E312536" w14:textId="77777777" w:rsidR="001131D4" w:rsidRPr="00FE70E8" w:rsidRDefault="001131D4" w:rsidP="001131D4">
      <w:pPr>
        <w:pStyle w:val="AgendaBullet3"/>
        <w:widowControl w:val="0"/>
        <w:numPr>
          <w:ilvl w:val="2"/>
          <w:numId w:val="7"/>
        </w:numPr>
        <w:tabs>
          <w:tab w:val="clear" w:pos="1530"/>
        </w:tabs>
        <w:overflowPunct w:val="0"/>
        <w:autoSpaceDE w:val="0"/>
        <w:autoSpaceDN w:val="0"/>
        <w:adjustRightInd w:val="0"/>
        <w:contextualSpacing w:val="0"/>
        <w:jc w:val="both"/>
      </w:pPr>
      <w:r w:rsidRPr="00FE70E8">
        <w:t>IATA Training for individuals shipping infectious samples</w:t>
      </w:r>
    </w:p>
    <w:p w14:paraId="2E6D5D96" w14:textId="77777777" w:rsidR="001131D4" w:rsidRPr="00FE70E8" w:rsidRDefault="001131D4" w:rsidP="001131D4">
      <w:pPr>
        <w:pStyle w:val="AgendaBullet3"/>
        <w:widowControl w:val="0"/>
        <w:numPr>
          <w:ilvl w:val="2"/>
          <w:numId w:val="7"/>
        </w:numPr>
        <w:tabs>
          <w:tab w:val="clear" w:pos="1530"/>
        </w:tabs>
        <w:overflowPunct w:val="0"/>
        <w:autoSpaceDE w:val="0"/>
        <w:autoSpaceDN w:val="0"/>
        <w:adjustRightInd w:val="0"/>
        <w:contextualSpacing w:val="0"/>
        <w:jc w:val="both"/>
      </w:pPr>
      <w:r w:rsidRPr="00FE70E8">
        <w:lastRenderedPageBreak/>
        <w:t>NIH Guidelines Training for PI</w:t>
      </w:r>
    </w:p>
    <w:p w14:paraId="34AC1C95" w14:textId="77777777" w:rsidR="001131D4" w:rsidRPr="00C149F5" w:rsidRDefault="001131D4" w:rsidP="001131D4">
      <w:pPr>
        <w:pStyle w:val="AgendaBullet3"/>
        <w:widowControl w:val="0"/>
        <w:numPr>
          <w:ilvl w:val="2"/>
          <w:numId w:val="7"/>
        </w:numPr>
        <w:tabs>
          <w:tab w:val="clear" w:pos="1530"/>
        </w:tabs>
        <w:overflowPunct w:val="0"/>
        <w:autoSpaceDE w:val="0"/>
        <w:autoSpaceDN w:val="0"/>
        <w:adjustRightInd w:val="0"/>
        <w:contextualSpacing w:val="0"/>
        <w:jc w:val="both"/>
        <w:rPr>
          <w:b/>
        </w:rPr>
      </w:pPr>
      <w:r w:rsidRPr="00C149F5">
        <w:t xml:space="preserve">PI mediated intra-laboratory training </w:t>
      </w:r>
    </w:p>
    <w:p w14:paraId="7F4A32B4" w14:textId="77777777" w:rsidR="001131D4" w:rsidRPr="00CF77DC" w:rsidRDefault="001131D4" w:rsidP="00A36510">
      <w:pPr>
        <w:pStyle w:val="AgendaBullet2"/>
      </w:pPr>
      <w:r w:rsidRPr="00CF77DC">
        <w:t xml:space="preserve">Procedures: </w:t>
      </w:r>
    </w:p>
    <w:p w14:paraId="5C88143B" w14:textId="77777777" w:rsidR="001131D4" w:rsidRPr="00B50117" w:rsidRDefault="001131D4" w:rsidP="001131D4">
      <w:pPr>
        <w:pStyle w:val="AgendaBullet3"/>
        <w:widowControl w:val="0"/>
        <w:numPr>
          <w:ilvl w:val="2"/>
          <w:numId w:val="7"/>
        </w:numPr>
        <w:tabs>
          <w:tab w:val="clear" w:pos="1530"/>
        </w:tabs>
        <w:overflowPunct w:val="0"/>
        <w:autoSpaceDE w:val="0"/>
        <w:autoSpaceDN w:val="0"/>
        <w:adjustRightInd w:val="0"/>
        <w:contextualSpacing w:val="0"/>
        <w:jc w:val="both"/>
      </w:pPr>
      <w:r w:rsidRPr="00B50117">
        <w:t>Other: UTSW Approved SOP for gene transfer project must be followed</w:t>
      </w:r>
    </w:p>
    <w:p w14:paraId="370AAB60"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52A1110F" w14:textId="77777777" w:rsidTr="00881CFE">
        <w:tc>
          <w:tcPr>
            <w:tcW w:w="5000" w:type="pct"/>
          </w:tcPr>
          <w:p w14:paraId="07671E48" w14:textId="77777777" w:rsidR="00AC4B2D" w:rsidRPr="00092D6D" w:rsidRDefault="00AC4B2D">
            <w:pPr>
              <w:tabs>
                <w:tab w:val="left" w:pos="4216"/>
              </w:tabs>
              <w:rPr>
                <w:rFonts w:ascii="Aptos" w:hAnsi="Aptos" w:cstheme="minorHAnsi"/>
                <w:b/>
                <w:sz w:val="22"/>
              </w:rPr>
            </w:pPr>
            <w:r w:rsidRPr="00092D6D">
              <w:rPr>
                <w:rFonts w:ascii="Aptos" w:hAnsi="Aptos" w:cstheme="minorHAnsi"/>
                <w:b/>
                <w:sz w:val="22"/>
              </w:rPr>
              <w:t>Summary:</w:t>
            </w:r>
          </w:p>
          <w:p w14:paraId="01FB9561" w14:textId="5F21CBB7" w:rsidR="00AC4B2D" w:rsidRPr="00092D6D" w:rsidRDefault="00AC4B2D">
            <w:pPr>
              <w:pStyle w:val="ListParagraph"/>
              <w:numPr>
                <w:ilvl w:val="0"/>
                <w:numId w:val="36"/>
              </w:numPr>
              <w:tabs>
                <w:tab w:val="left" w:pos="4216"/>
              </w:tabs>
              <w:rPr>
                <w:rFonts w:ascii="Aptos" w:hAnsi="Aptos" w:cstheme="minorHAnsi"/>
                <w:bCs/>
                <w:sz w:val="22"/>
              </w:rPr>
            </w:pPr>
            <w:r w:rsidRPr="00092D6D">
              <w:rPr>
                <w:rFonts w:ascii="Aptos" w:hAnsi="Aptos" w:cstheme="minorHAnsi"/>
                <w:bCs/>
                <w:sz w:val="22"/>
              </w:rPr>
              <w:t>No safety concerns</w:t>
            </w:r>
          </w:p>
          <w:p w14:paraId="2B9E5D6A" w14:textId="77777777" w:rsidR="00AC4B2D" w:rsidRPr="00092D6D" w:rsidRDefault="00AC4B2D">
            <w:pPr>
              <w:tabs>
                <w:tab w:val="left" w:pos="4216"/>
              </w:tabs>
              <w:rPr>
                <w:rFonts w:ascii="Aptos" w:hAnsi="Aptos" w:cstheme="minorHAnsi"/>
                <w:b/>
                <w:sz w:val="22"/>
              </w:rPr>
            </w:pPr>
            <w:r w:rsidRPr="00092D6D">
              <w:rPr>
                <w:rFonts w:ascii="Aptos" w:hAnsi="Aptos" w:cstheme="minorHAnsi"/>
                <w:b/>
                <w:sz w:val="22"/>
              </w:rPr>
              <w:t xml:space="preserve">In favor: </w:t>
            </w:r>
            <w:r w:rsidRPr="00092D6D">
              <w:rPr>
                <w:rFonts w:ascii="Aptos" w:hAnsi="Aptos" w:cstheme="minorHAnsi"/>
                <w:bCs/>
                <w:sz w:val="22"/>
              </w:rPr>
              <w:t>All</w:t>
            </w:r>
          </w:p>
          <w:p w14:paraId="757287AB" w14:textId="77777777" w:rsidR="00AC4B2D" w:rsidRPr="00092D6D" w:rsidRDefault="00AC4B2D">
            <w:pPr>
              <w:tabs>
                <w:tab w:val="left" w:pos="4216"/>
              </w:tabs>
              <w:rPr>
                <w:rFonts w:ascii="Aptos" w:hAnsi="Aptos" w:cstheme="minorHAnsi"/>
                <w:b/>
                <w:sz w:val="22"/>
              </w:rPr>
            </w:pPr>
            <w:r w:rsidRPr="00092D6D">
              <w:rPr>
                <w:rFonts w:ascii="Aptos" w:hAnsi="Aptos" w:cstheme="minorHAnsi"/>
                <w:b/>
                <w:sz w:val="22"/>
              </w:rPr>
              <w:t xml:space="preserve">Opposed: </w:t>
            </w:r>
            <w:r w:rsidRPr="00092D6D">
              <w:rPr>
                <w:rFonts w:ascii="Aptos" w:hAnsi="Aptos" w:cstheme="minorHAnsi"/>
                <w:bCs/>
                <w:sz w:val="22"/>
              </w:rPr>
              <w:t>None</w:t>
            </w:r>
          </w:p>
          <w:p w14:paraId="45CBABFF" w14:textId="77777777" w:rsidR="00AC4B2D" w:rsidRPr="00092D6D" w:rsidRDefault="00AC4B2D">
            <w:pPr>
              <w:tabs>
                <w:tab w:val="left" w:pos="4216"/>
              </w:tabs>
              <w:rPr>
                <w:rFonts w:ascii="Aptos" w:hAnsi="Aptos" w:cstheme="minorHAnsi"/>
                <w:b/>
                <w:sz w:val="22"/>
              </w:rPr>
            </w:pPr>
            <w:r w:rsidRPr="00092D6D">
              <w:rPr>
                <w:rFonts w:ascii="Aptos" w:hAnsi="Aptos" w:cstheme="minorHAnsi"/>
                <w:b/>
                <w:sz w:val="22"/>
              </w:rPr>
              <w:t xml:space="preserve">Abstained: </w:t>
            </w:r>
            <w:r w:rsidRPr="00092D6D">
              <w:rPr>
                <w:rFonts w:ascii="Aptos" w:hAnsi="Aptos" w:cstheme="minorHAnsi"/>
                <w:bCs/>
                <w:sz w:val="22"/>
              </w:rPr>
              <w:t>None</w:t>
            </w:r>
          </w:p>
          <w:p w14:paraId="31923FA9" w14:textId="2E910206" w:rsidR="00AC4B2D" w:rsidRPr="00F662F4" w:rsidRDefault="00AC4B2D">
            <w:pPr>
              <w:overflowPunct w:val="0"/>
              <w:autoSpaceDE w:val="0"/>
              <w:autoSpaceDN w:val="0"/>
              <w:adjustRightInd w:val="0"/>
              <w:contextualSpacing/>
              <w:rPr>
                <w:rFonts w:ascii="Aptos" w:hAnsi="Aptos" w:cstheme="minorHAnsi"/>
                <w:b/>
                <w:bCs/>
                <w:sz w:val="22"/>
              </w:rPr>
            </w:pPr>
            <w:r w:rsidRPr="00092D6D">
              <w:rPr>
                <w:rFonts w:ascii="Aptos" w:hAnsi="Aptos" w:cstheme="minorHAnsi"/>
                <w:b/>
                <w:sz w:val="22"/>
              </w:rPr>
              <w:t xml:space="preserve">Status: </w:t>
            </w:r>
            <w:r w:rsidRPr="00092D6D">
              <w:rPr>
                <w:rFonts w:ascii="Aptos" w:hAnsi="Aptos" w:cstheme="minorHAnsi"/>
                <w:bCs/>
                <w:sz w:val="22"/>
              </w:rPr>
              <w:t>Approved</w:t>
            </w:r>
            <w:r w:rsidRPr="00F662F4">
              <w:rPr>
                <w:rFonts w:ascii="Aptos" w:hAnsi="Aptos" w:cstheme="minorHAnsi"/>
                <w:bCs/>
                <w:sz w:val="22"/>
              </w:rPr>
              <w:t xml:space="preserve"> </w:t>
            </w:r>
          </w:p>
        </w:tc>
      </w:tr>
    </w:tbl>
    <w:p w14:paraId="5643F050" w14:textId="77777777" w:rsidR="00AC4B2D" w:rsidRDefault="00AC4B2D" w:rsidP="001131D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1131D4" w:rsidRPr="00F463F8" w14:paraId="289D6F4C" w14:textId="77777777" w:rsidTr="007E0549">
        <w:trPr>
          <w:trHeight w:val="260"/>
        </w:trPr>
        <w:tc>
          <w:tcPr>
            <w:tcW w:w="5000" w:type="pct"/>
            <w:tcBorders>
              <w:top w:val="single" w:sz="4" w:space="0" w:color="auto"/>
              <w:left w:val="single" w:sz="4" w:space="0" w:color="auto"/>
              <w:bottom w:val="single" w:sz="4" w:space="0" w:color="auto"/>
              <w:right w:val="single" w:sz="4" w:space="0" w:color="auto"/>
            </w:tcBorders>
            <w:hideMark/>
          </w:tcPr>
          <w:p w14:paraId="2F5D47EF" w14:textId="77777777" w:rsidR="001131D4" w:rsidRPr="00F463F8" w:rsidRDefault="001131D4">
            <w:pPr>
              <w:pStyle w:val="SectionTitle"/>
            </w:pPr>
            <w:r w:rsidRPr="00F463F8">
              <w:t xml:space="preserve">Recombinant DNA Registration for IBC Review and Authorization. </w:t>
            </w:r>
          </w:p>
        </w:tc>
      </w:tr>
    </w:tbl>
    <w:p w14:paraId="3AC3776C" w14:textId="77777777" w:rsidR="001131D4" w:rsidRPr="00F463F8" w:rsidRDefault="001131D4" w:rsidP="001131D4">
      <w:pPr>
        <w:pStyle w:val="Heading1"/>
        <w:rPr>
          <w:b w:val="0"/>
        </w:rPr>
      </w:pPr>
      <w:r w:rsidRPr="00F463F8">
        <w:t xml:space="preserve">PI: Solomon Woldu </w:t>
      </w:r>
    </w:p>
    <w:p w14:paraId="7FF4B6AF" w14:textId="77777777" w:rsidR="001131D4" w:rsidRPr="003A59FE" w:rsidRDefault="001131D4" w:rsidP="001131D4">
      <w:pPr>
        <w:pStyle w:val="Agendabullet1"/>
        <w:jc w:val="both"/>
        <w:rPr>
          <w:bCs/>
        </w:rPr>
      </w:pPr>
      <w:r>
        <w:t xml:space="preserve">Title: </w:t>
      </w:r>
      <w:r w:rsidRPr="003A59FE">
        <w:rPr>
          <w:b w:val="0"/>
          <w:bCs/>
        </w:rPr>
        <w:t>A Phase 3, Randomized Study of CG0070 versus Observation Intermediate-Risk Non-Muscle Invasive Bladder Cancer Transurethral Resection of Bladder Tumor (TURBT)</w:t>
      </w:r>
    </w:p>
    <w:p w14:paraId="6A114232" w14:textId="31E81FC7" w:rsidR="001131D4" w:rsidRPr="00F463F8" w:rsidRDefault="001131D4" w:rsidP="001131D4">
      <w:pPr>
        <w:pStyle w:val="Agendabullet1"/>
        <w:jc w:val="both"/>
        <w:rPr>
          <w:bCs/>
        </w:rPr>
      </w:pPr>
      <w:r w:rsidRPr="00F463F8">
        <w:t xml:space="preserve">Note: </w:t>
      </w:r>
      <w:r w:rsidRPr="00F463F8">
        <w:rPr>
          <w:b w:val="0"/>
          <w:bCs/>
        </w:rPr>
        <w:t>Annual administrative renewal</w:t>
      </w:r>
    </w:p>
    <w:p w14:paraId="33256449" w14:textId="77777777" w:rsidR="001131D4" w:rsidRPr="00F463F8" w:rsidRDefault="001131D4" w:rsidP="001131D4">
      <w:pPr>
        <w:pStyle w:val="Agendabullet1"/>
      </w:pPr>
      <w:r w:rsidRPr="00F463F8">
        <w:rPr>
          <w:lang w:val="es-ES"/>
        </w:rPr>
        <w:t>NIH Guidelines:</w:t>
      </w:r>
      <w:r w:rsidRPr="00F463F8">
        <w:rPr>
          <w:rFonts w:eastAsiaTheme="minorHAnsi"/>
          <w:lang w:val="es-ES"/>
        </w:rPr>
        <w:t xml:space="preserve"> </w:t>
      </w:r>
      <w:r w:rsidRPr="00F463F8">
        <w:rPr>
          <w:rFonts w:eastAsiaTheme="minorHAnsi"/>
          <w:b w:val="0"/>
          <w:lang w:val="es-ES"/>
        </w:rPr>
        <w:t>III-C</w:t>
      </w:r>
    </w:p>
    <w:p w14:paraId="5A8899FB" w14:textId="77777777" w:rsidR="001131D4" w:rsidRPr="00371614" w:rsidRDefault="001131D4" w:rsidP="001131D4">
      <w:pPr>
        <w:pStyle w:val="Agendabullet1"/>
      </w:pPr>
      <w:r w:rsidRPr="00371614">
        <w:rPr>
          <w:bCs/>
        </w:rPr>
        <w:t>Sponsor:</w:t>
      </w:r>
      <w:r w:rsidRPr="00371614">
        <w:t xml:space="preserve"> </w:t>
      </w:r>
      <w:r w:rsidRPr="00A43134">
        <w:rPr>
          <w:b w:val="0"/>
          <w:bCs/>
        </w:rPr>
        <w:t>CG Oncology, Inc.</w:t>
      </w:r>
    </w:p>
    <w:p w14:paraId="313828BC" w14:textId="77777777" w:rsidR="00123745" w:rsidRPr="00123745" w:rsidRDefault="001131D4" w:rsidP="001131D4">
      <w:pPr>
        <w:pStyle w:val="Agendabullet1"/>
        <w:jc w:val="both"/>
      </w:pPr>
      <w:r w:rsidRPr="00371614">
        <w:t>Project Summary</w:t>
      </w:r>
      <w:r w:rsidRPr="00FC76DD">
        <w:rPr>
          <w:b w:val="0"/>
          <w:bCs/>
        </w:rPr>
        <w:t xml:space="preserve">: </w:t>
      </w:r>
      <w:r w:rsidR="00B23F21">
        <w:rPr>
          <w:b w:val="0"/>
          <w:bCs/>
        </w:rPr>
        <w:t xml:space="preserve">A Phase III study sponsored by CG Oncology, Inc. </w:t>
      </w:r>
      <w:r w:rsidR="00222C47">
        <w:rPr>
          <w:b w:val="0"/>
          <w:bCs/>
        </w:rPr>
        <w:t xml:space="preserve">assessing the safety and efficacy of adenovirus product in the treatment of </w:t>
      </w:r>
      <w:r w:rsidR="00123745">
        <w:rPr>
          <w:b w:val="0"/>
          <w:bCs/>
        </w:rPr>
        <w:t>intermediate-risk non-muscle invasive bladder cancer.</w:t>
      </w:r>
    </w:p>
    <w:p w14:paraId="0FB7EE8D" w14:textId="77777777" w:rsidR="001131D4" w:rsidRPr="00371614" w:rsidRDefault="001131D4" w:rsidP="001131D4">
      <w:pPr>
        <w:pStyle w:val="Agendabullet1"/>
      </w:pPr>
      <w:r w:rsidRPr="00371614">
        <w:t xml:space="preserve">Product: </w:t>
      </w:r>
    </w:p>
    <w:p w14:paraId="1E47611B" w14:textId="21AF256F" w:rsidR="001131D4" w:rsidRPr="00371614" w:rsidRDefault="001131D4" w:rsidP="00A36510">
      <w:pPr>
        <w:pStyle w:val="AgendaBullet2"/>
      </w:pPr>
      <w:r w:rsidRPr="00371614">
        <w:t>Recombinant conditionally replicating oncolytic adenovirus</w:t>
      </w:r>
    </w:p>
    <w:p w14:paraId="623256E0" w14:textId="77777777" w:rsidR="001131D4" w:rsidRPr="00371614" w:rsidRDefault="001131D4" w:rsidP="001131D4">
      <w:pPr>
        <w:pStyle w:val="Agendabullet1"/>
      </w:pPr>
      <w:r w:rsidRPr="00371614">
        <w:t xml:space="preserve">Transgenes: </w:t>
      </w:r>
      <w:r w:rsidRPr="00A43134">
        <w:t>(source)</w:t>
      </w:r>
    </w:p>
    <w:p w14:paraId="7E60484A" w14:textId="015005CB" w:rsidR="001131D4" w:rsidRPr="00E4584A" w:rsidRDefault="001131D4" w:rsidP="00123745">
      <w:pPr>
        <w:pStyle w:val="AgendaBullet2"/>
      </w:pPr>
      <w:r w:rsidRPr="00E4584A">
        <w:t>granulocyte macrophage-colony stimulating factor (human)</w:t>
      </w:r>
    </w:p>
    <w:p w14:paraId="0C8DC5A8" w14:textId="77777777" w:rsidR="001131D4" w:rsidRPr="00371614" w:rsidRDefault="001131D4" w:rsidP="001131D4">
      <w:pPr>
        <w:pStyle w:val="Agendabullet1"/>
      </w:pPr>
      <w:r w:rsidRPr="00371614">
        <w:t xml:space="preserve">Host: </w:t>
      </w:r>
      <w:r w:rsidRPr="00A43134">
        <w:rPr>
          <w:b w:val="0"/>
          <w:bCs/>
        </w:rPr>
        <w:t>Human subjects</w:t>
      </w:r>
      <w:r w:rsidRPr="00371614">
        <w:t xml:space="preserve"> </w:t>
      </w:r>
    </w:p>
    <w:p w14:paraId="63D9CBF3" w14:textId="77777777" w:rsidR="001131D4" w:rsidRPr="00371614" w:rsidRDefault="001131D4" w:rsidP="001131D4">
      <w:pPr>
        <w:pStyle w:val="Agendabullet1"/>
        <w:rPr>
          <w:bCs/>
        </w:rPr>
      </w:pPr>
      <w:r w:rsidRPr="000C0163">
        <w:t xml:space="preserve">PPE: </w:t>
      </w:r>
      <w:r>
        <w:rPr>
          <w:b w:val="0"/>
          <w:bCs/>
        </w:rPr>
        <w:t>Body protection</w:t>
      </w:r>
      <w:r w:rsidRPr="000C0163">
        <w:rPr>
          <w:b w:val="0"/>
          <w:bCs/>
        </w:rPr>
        <w:t>, gloves, and eye protection</w:t>
      </w:r>
      <w:r w:rsidRPr="007F1CC9">
        <w:rPr>
          <w:b w:val="0"/>
          <w:bCs/>
        </w:rPr>
        <w:t xml:space="preserve"> are required. The Sponsor also recommends that a surgical mask be worn.</w:t>
      </w:r>
    </w:p>
    <w:p w14:paraId="2506647D" w14:textId="77777777" w:rsidR="001131D4" w:rsidRPr="005E04E4" w:rsidRDefault="001131D4" w:rsidP="001131D4">
      <w:pPr>
        <w:pStyle w:val="Agendabullet1"/>
        <w:jc w:val="both"/>
      </w:pPr>
      <w:r w:rsidRPr="005E04E4">
        <w:t>Heal</w:t>
      </w:r>
      <w:r w:rsidRPr="005E04E4">
        <w:rPr>
          <w:spacing w:val="-1"/>
        </w:rPr>
        <w:t>t</w:t>
      </w:r>
      <w:r w:rsidRPr="005E04E4">
        <w:t>h</w:t>
      </w:r>
      <w:r w:rsidRPr="005E04E4">
        <w:rPr>
          <w:spacing w:val="1"/>
        </w:rPr>
        <w:t xml:space="preserve"> </w:t>
      </w:r>
      <w:r w:rsidRPr="005E04E4">
        <w:t>Wa</w:t>
      </w:r>
      <w:r w:rsidRPr="005E04E4">
        <w:rPr>
          <w:spacing w:val="-1"/>
        </w:rPr>
        <w:t>r</w:t>
      </w:r>
      <w:r w:rsidRPr="005E04E4">
        <w:rPr>
          <w:spacing w:val="1"/>
        </w:rPr>
        <w:t>n</w:t>
      </w:r>
      <w:r w:rsidRPr="005E04E4">
        <w:t>i</w:t>
      </w:r>
      <w:r w:rsidRPr="005E04E4">
        <w:rPr>
          <w:spacing w:val="1"/>
        </w:rPr>
        <w:t>n</w:t>
      </w:r>
      <w:r w:rsidRPr="005E04E4">
        <w:t>gs a</w:t>
      </w:r>
      <w:r w:rsidRPr="005E04E4">
        <w:rPr>
          <w:spacing w:val="-1"/>
        </w:rPr>
        <w:t>n</w:t>
      </w:r>
      <w:r w:rsidRPr="005E04E4">
        <w:t>d</w:t>
      </w:r>
      <w:r w:rsidRPr="005E04E4">
        <w:rPr>
          <w:spacing w:val="1"/>
        </w:rPr>
        <w:t xml:space="preserve"> </w:t>
      </w:r>
      <w:r w:rsidRPr="005E04E4">
        <w:rPr>
          <w:spacing w:val="-1"/>
        </w:rPr>
        <w:t>S</w:t>
      </w:r>
      <w:r w:rsidRPr="005E04E4">
        <w:t>a</w:t>
      </w:r>
      <w:r w:rsidRPr="005E04E4">
        <w:rPr>
          <w:spacing w:val="1"/>
        </w:rPr>
        <w:t>f</w:t>
      </w:r>
      <w:r w:rsidRPr="005E04E4">
        <w:rPr>
          <w:spacing w:val="-1"/>
        </w:rPr>
        <w:t>e</w:t>
      </w:r>
      <w:r w:rsidRPr="005E04E4">
        <w:t>ty Sta</w:t>
      </w:r>
      <w:r w:rsidRPr="005E04E4">
        <w:rPr>
          <w:spacing w:val="-1"/>
        </w:rPr>
        <w:t>t</w:t>
      </w:r>
      <w:r w:rsidRPr="005E04E4">
        <w:rPr>
          <w:spacing w:val="1"/>
        </w:rPr>
        <w:t>e</w:t>
      </w:r>
      <w:r w:rsidRPr="005E04E4">
        <w:rPr>
          <w:spacing w:val="-3"/>
        </w:rPr>
        <w:t>m</w:t>
      </w:r>
      <w:r w:rsidRPr="005E04E4">
        <w:rPr>
          <w:spacing w:val="-1"/>
        </w:rPr>
        <w:t>e</w:t>
      </w:r>
      <w:r w:rsidRPr="005E04E4">
        <w:rPr>
          <w:spacing w:val="1"/>
        </w:rPr>
        <w:t>n</w:t>
      </w:r>
      <w:r w:rsidRPr="005E04E4">
        <w:t>ts:</w:t>
      </w:r>
    </w:p>
    <w:p w14:paraId="0149CE21" w14:textId="77777777" w:rsidR="001131D4" w:rsidRPr="00A36510" w:rsidRDefault="001131D4" w:rsidP="00A36510">
      <w:pPr>
        <w:pStyle w:val="AgendaBullet2"/>
      </w:pPr>
      <w:r w:rsidRPr="005E04E4">
        <w:t>A health consultation with Occupational Health is advised.</w:t>
      </w:r>
    </w:p>
    <w:p w14:paraId="07757CBE" w14:textId="77777777" w:rsidR="001131D4" w:rsidRPr="005E04E4" w:rsidRDefault="001131D4" w:rsidP="00A36510">
      <w:pPr>
        <w:pStyle w:val="AgendaBullet2"/>
      </w:pPr>
      <w:r w:rsidRPr="00A36510">
        <w:t>No serious adverse events have been reported during the renewal period.</w:t>
      </w:r>
    </w:p>
    <w:p w14:paraId="413F33B5" w14:textId="77777777" w:rsidR="001131D4" w:rsidRPr="005E04E4" w:rsidRDefault="001131D4" w:rsidP="00A36510">
      <w:pPr>
        <w:pStyle w:val="AgendaBullet2"/>
      </w:pPr>
      <w:r w:rsidRPr="00A36510">
        <w:t>Sp</w:t>
      </w:r>
      <w:r w:rsidRPr="005E04E4">
        <w:t>o</w:t>
      </w:r>
      <w:r w:rsidRPr="00A36510">
        <w:t>n</w:t>
      </w:r>
      <w:r w:rsidRPr="005E04E4">
        <w:t>sor</w:t>
      </w:r>
      <w:r w:rsidRPr="00A36510">
        <w:t xml:space="preserve"> h</w:t>
      </w:r>
      <w:r w:rsidRPr="005E04E4">
        <w:t xml:space="preserve">as </w:t>
      </w:r>
      <w:r w:rsidRPr="00A36510">
        <w:t xml:space="preserve">provided </w:t>
      </w:r>
      <w:r w:rsidRPr="005E04E4">
        <w:t>safety information.</w:t>
      </w:r>
    </w:p>
    <w:p w14:paraId="5E305767" w14:textId="49F1FE10" w:rsidR="001131D4" w:rsidRPr="00371614" w:rsidRDefault="004B2CEC" w:rsidP="00A36510">
      <w:pPr>
        <w:pStyle w:val="AgendaBullet2"/>
      </w:pPr>
      <w:r>
        <w:t>Health care</w:t>
      </w:r>
      <w:r w:rsidR="001131D4" w:rsidRPr="00371614">
        <w:t xml:space="preserve"> workers</w:t>
      </w:r>
      <w:r>
        <w:t xml:space="preserve"> should refer to the sponsor recommendations.</w:t>
      </w:r>
    </w:p>
    <w:p w14:paraId="7C120AB3" w14:textId="77777777" w:rsidR="004B2CEC" w:rsidRDefault="004B2CEC" w:rsidP="00A36510">
      <w:pPr>
        <w:pStyle w:val="AgendaBullet2"/>
      </w:pPr>
      <w:r>
        <w:t>Recipient contacts should refer to the sponsor recommendations</w:t>
      </w:r>
    </w:p>
    <w:p w14:paraId="3D1D5798" w14:textId="77777777" w:rsidR="001131D4" w:rsidRPr="00371614" w:rsidRDefault="001131D4" w:rsidP="004B2CEC">
      <w:pPr>
        <w:pStyle w:val="Agendabullet1"/>
      </w:pPr>
      <w:r w:rsidRPr="00371614">
        <w:t xml:space="preserve">Research Applications: </w:t>
      </w:r>
    </w:p>
    <w:p w14:paraId="29B63551" w14:textId="77777777" w:rsidR="001131D4" w:rsidRPr="00371614" w:rsidRDefault="001131D4" w:rsidP="00A36510">
      <w:pPr>
        <w:pStyle w:val="AgendaBullet2"/>
      </w:pPr>
      <w:r w:rsidRPr="00371614">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4E2828C3" w14:textId="77777777" w:rsidR="001131D4" w:rsidRPr="00371614" w:rsidRDefault="001131D4" w:rsidP="00A36510">
      <w:pPr>
        <w:pStyle w:val="AgendaBullet2"/>
      </w:pPr>
      <w:r w:rsidRPr="00371614">
        <w:t xml:space="preserve">All liquid suspensions, culture waste and unused/unneeded product stocks must be disposed as </w:t>
      </w:r>
      <w:r>
        <w:t>hazardous waste.</w:t>
      </w:r>
      <w:r w:rsidRPr="00371614">
        <w:t xml:space="preserve">  </w:t>
      </w:r>
    </w:p>
    <w:p w14:paraId="7C70CD0D" w14:textId="77777777" w:rsidR="001131D4" w:rsidRPr="00371614" w:rsidRDefault="001131D4" w:rsidP="001131D4">
      <w:pPr>
        <w:pStyle w:val="Agendabullet1"/>
        <w:jc w:val="both"/>
      </w:pPr>
      <w:r w:rsidRPr="00371614">
        <w:t xml:space="preserve">Required Training, Procedures, and Containment:  </w:t>
      </w:r>
    </w:p>
    <w:p w14:paraId="0E775B98" w14:textId="77777777" w:rsidR="001131D4" w:rsidRPr="00371614" w:rsidRDefault="001131D4" w:rsidP="00A36510">
      <w:pPr>
        <w:pStyle w:val="AgendaBullet2"/>
      </w:pPr>
      <w:r w:rsidRPr="00371614">
        <w:t xml:space="preserve">Minimum Training requirements: </w:t>
      </w:r>
    </w:p>
    <w:p w14:paraId="1401910A" w14:textId="77777777" w:rsidR="001131D4" w:rsidRPr="00150BA3" w:rsidRDefault="001131D4" w:rsidP="001131D4">
      <w:pPr>
        <w:pStyle w:val="Agendabullet30"/>
      </w:pPr>
      <w:r w:rsidRPr="00150BA3">
        <w:t>Sponsor Training (if applicable)</w:t>
      </w:r>
    </w:p>
    <w:p w14:paraId="1B25F6AA" w14:textId="77777777" w:rsidR="001131D4" w:rsidRPr="00150BA3" w:rsidRDefault="001131D4" w:rsidP="001131D4">
      <w:pPr>
        <w:pStyle w:val="Agendabullet30"/>
      </w:pPr>
      <w:r w:rsidRPr="00150BA3">
        <w:t>Bloodborne Pathogen Training for individuals listed on the registration</w:t>
      </w:r>
    </w:p>
    <w:p w14:paraId="1A749CEB" w14:textId="77777777" w:rsidR="001131D4" w:rsidRPr="00150BA3" w:rsidRDefault="001131D4" w:rsidP="001131D4">
      <w:pPr>
        <w:pStyle w:val="Agendabullet30"/>
      </w:pPr>
      <w:r w:rsidRPr="00150BA3">
        <w:t>IATA Training for individuals shipping infectious samples</w:t>
      </w:r>
    </w:p>
    <w:p w14:paraId="06B4AFF4" w14:textId="77777777" w:rsidR="001131D4" w:rsidRPr="00150BA3" w:rsidRDefault="001131D4" w:rsidP="001131D4">
      <w:pPr>
        <w:pStyle w:val="Agendabullet30"/>
      </w:pPr>
      <w:r w:rsidRPr="00150BA3">
        <w:lastRenderedPageBreak/>
        <w:t>NIH Guidelines Training for PI</w:t>
      </w:r>
    </w:p>
    <w:p w14:paraId="5CCEC92E" w14:textId="77777777" w:rsidR="001131D4" w:rsidRPr="00150BA3" w:rsidRDefault="001131D4" w:rsidP="001131D4">
      <w:pPr>
        <w:pStyle w:val="Agendabullet30"/>
      </w:pPr>
      <w:r w:rsidRPr="00150BA3">
        <w:t xml:space="preserve">PI mediated intra-laboratory training </w:t>
      </w:r>
    </w:p>
    <w:p w14:paraId="5F45A9C3" w14:textId="77777777" w:rsidR="001131D4" w:rsidRPr="00371614" w:rsidRDefault="001131D4" w:rsidP="00A36510">
      <w:pPr>
        <w:pStyle w:val="AgendaBullet2"/>
      </w:pPr>
      <w:r w:rsidRPr="00371614">
        <w:t xml:space="preserve">Procedures: </w:t>
      </w:r>
    </w:p>
    <w:p w14:paraId="0E8E997A" w14:textId="77777777" w:rsidR="001131D4" w:rsidRPr="00150BA3" w:rsidRDefault="001131D4" w:rsidP="001131D4">
      <w:pPr>
        <w:pStyle w:val="Agendabullet30"/>
      </w:pPr>
      <w:r w:rsidRPr="00150BA3">
        <w:t>BSL2 – Manipulation of agent in the Pharmacy</w:t>
      </w:r>
    </w:p>
    <w:p w14:paraId="0FA2858F" w14:textId="77777777" w:rsidR="001131D4" w:rsidRPr="00150BA3" w:rsidRDefault="001131D4" w:rsidP="001131D4">
      <w:pPr>
        <w:pStyle w:val="Agendabullet30"/>
      </w:pPr>
      <w:r w:rsidRPr="00150BA3">
        <w:t>Other: UTSW Approved SOP for gene transfer project must be followed</w:t>
      </w:r>
    </w:p>
    <w:p w14:paraId="68EA872E" w14:textId="77777777" w:rsidR="001131D4" w:rsidRDefault="001131D4" w:rsidP="00A36510">
      <w:pPr>
        <w:pStyle w:val="AgendaBullet2"/>
      </w:pPr>
      <w:r w:rsidRPr="00371614">
        <w:t xml:space="preserve">Refer to supplemental documents for more information </w:t>
      </w:r>
    </w:p>
    <w:p w14:paraId="23CE9FE2" w14:textId="77777777" w:rsidR="00AC4B2D" w:rsidRDefault="00AC4B2D" w:rsidP="00AC4B2D">
      <w:pPr>
        <w:pStyle w:val="AgendaBullet2"/>
        <w:widowControl w:val="0"/>
        <w:numPr>
          <w:ilvl w:val="0"/>
          <w:numId w:val="0"/>
        </w:numPr>
        <w:overflowPunct w:val="0"/>
        <w:contextualSpacing/>
        <w:jc w:val="left"/>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5024FC07" w14:textId="77777777" w:rsidTr="00881CFE">
        <w:tc>
          <w:tcPr>
            <w:tcW w:w="5000" w:type="pct"/>
          </w:tcPr>
          <w:p w14:paraId="3244D927" w14:textId="77777777" w:rsidR="00F36DAC" w:rsidRPr="004943CD" w:rsidRDefault="00F36DAC" w:rsidP="00F36DAC">
            <w:pPr>
              <w:tabs>
                <w:tab w:val="left" w:pos="4216"/>
              </w:tabs>
              <w:rPr>
                <w:rFonts w:cstheme="minorHAnsi"/>
                <w:b/>
                <w:sz w:val="22"/>
              </w:rPr>
            </w:pPr>
            <w:r w:rsidRPr="004943CD">
              <w:rPr>
                <w:rFonts w:cstheme="minorHAnsi"/>
                <w:b/>
                <w:sz w:val="22"/>
              </w:rPr>
              <w:t>Summary:</w:t>
            </w:r>
          </w:p>
          <w:p w14:paraId="164B7148" w14:textId="77777777" w:rsidR="00F36DAC" w:rsidRPr="004943CD" w:rsidRDefault="00F36DAC" w:rsidP="00F36DAC">
            <w:pPr>
              <w:numPr>
                <w:ilvl w:val="0"/>
                <w:numId w:val="36"/>
              </w:numPr>
              <w:tabs>
                <w:tab w:val="left" w:pos="4216"/>
              </w:tabs>
              <w:contextualSpacing/>
              <w:rPr>
                <w:rFonts w:cstheme="minorHAnsi"/>
                <w:bCs/>
                <w:sz w:val="22"/>
              </w:rPr>
            </w:pPr>
            <w:r w:rsidRPr="004943CD">
              <w:rPr>
                <w:rFonts w:cstheme="minorHAnsi"/>
                <w:bCs/>
                <w:sz w:val="22"/>
              </w:rPr>
              <w:t>No safety concerns</w:t>
            </w:r>
          </w:p>
          <w:p w14:paraId="67458EE7" w14:textId="77777777" w:rsidR="00F36DAC" w:rsidRPr="004943CD" w:rsidRDefault="00F36DAC" w:rsidP="00F36DAC">
            <w:pPr>
              <w:tabs>
                <w:tab w:val="left" w:pos="4216"/>
              </w:tabs>
              <w:rPr>
                <w:rFonts w:cstheme="minorHAnsi"/>
                <w:b/>
                <w:sz w:val="22"/>
              </w:rPr>
            </w:pPr>
            <w:r w:rsidRPr="004943CD">
              <w:rPr>
                <w:rFonts w:cstheme="minorHAnsi"/>
                <w:b/>
                <w:sz w:val="22"/>
              </w:rPr>
              <w:t xml:space="preserve">In favor: </w:t>
            </w:r>
            <w:r w:rsidRPr="004943CD">
              <w:rPr>
                <w:rFonts w:cstheme="minorHAnsi"/>
                <w:bCs/>
                <w:sz w:val="22"/>
              </w:rPr>
              <w:t>All</w:t>
            </w:r>
          </w:p>
          <w:p w14:paraId="72881326" w14:textId="77777777" w:rsidR="00F36DAC" w:rsidRPr="005D2CA4" w:rsidRDefault="00F36DAC" w:rsidP="00F36DAC">
            <w:pPr>
              <w:tabs>
                <w:tab w:val="left" w:pos="4216"/>
              </w:tabs>
              <w:rPr>
                <w:rFonts w:cstheme="minorHAnsi"/>
                <w:b/>
                <w:sz w:val="22"/>
              </w:rPr>
            </w:pPr>
            <w:r w:rsidRPr="004943CD">
              <w:rPr>
                <w:rFonts w:cstheme="minorHAnsi"/>
                <w:b/>
                <w:sz w:val="22"/>
              </w:rPr>
              <w:t xml:space="preserve">Opposed: </w:t>
            </w:r>
            <w:r w:rsidRPr="004943CD">
              <w:rPr>
                <w:rFonts w:cstheme="minorHAnsi"/>
                <w:bCs/>
                <w:sz w:val="22"/>
              </w:rPr>
              <w:t>None</w:t>
            </w:r>
          </w:p>
          <w:p w14:paraId="695393D6" w14:textId="77777777" w:rsidR="00F36DAC" w:rsidRPr="005D2CA4" w:rsidRDefault="00F36DAC" w:rsidP="00F36DAC">
            <w:pPr>
              <w:tabs>
                <w:tab w:val="left" w:pos="4216"/>
              </w:tabs>
              <w:rPr>
                <w:rFonts w:cstheme="minorHAnsi"/>
                <w:b/>
                <w:sz w:val="22"/>
              </w:rPr>
            </w:pPr>
            <w:r w:rsidRPr="005D2CA4">
              <w:rPr>
                <w:rFonts w:cstheme="minorHAnsi"/>
                <w:b/>
                <w:sz w:val="22"/>
              </w:rPr>
              <w:t xml:space="preserve">Abstained: </w:t>
            </w:r>
            <w:r w:rsidRPr="005D2CA4">
              <w:rPr>
                <w:rFonts w:cstheme="minorHAnsi"/>
                <w:bCs/>
                <w:sz w:val="22"/>
              </w:rPr>
              <w:t>None</w:t>
            </w:r>
          </w:p>
          <w:p w14:paraId="11B4621F" w14:textId="465B5C79" w:rsidR="00AC4B2D" w:rsidRPr="00F662F4" w:rsidRDefault="00F36DAC" w:rsidP="00F36DAC">
            <w:pPr>
              <w:overflowPunct w:val="0"/>
              <w:autoSpaceDE w:val="0"/>
              <w:autoSpaceDN w:val="0"/>
              <w:adjustRightInd w:val="0"/>
              <w:contextualSpacing/>
              <w:rPr>
                <w:rFonts w:ascii="Aptos" w:hAnsi="Aptos" w:cstheme="minorHAnsi"/>
                <w:b/>
                <w:bCs/>
                <w:sz w:val="22"/>
              </w:rPr>
            </w:pPr>
            <w:r w:rsidRPr="005D2CA4">
              <w:rPr>
                <w:rFonts w:cstheme="minorHAnsi"/>
                <w:b/>
                <w:sz w:val="22"/>
              </w:rPr>
              <w:t xml:space="preserve">Status: </w:t>
            </w:r>
            <w:r w:rsidRPr="005D2CA4">
              <w:rPr>
                <w:rFonts w:cstheme="minorHAnsi"/>
                <w:bCs/>
                <w:sz w:val="22"/>
              </w:rPr>
              <w:t>Approved</w:t>
            </w:r>
          </w:p>
        </w:tc>
      </w:tr>
    </w:tbl>
    <w:p w14:paraId="0850CD73" w14:textId="77777777" w:rsidR="001131D4" w:rsidRDefault="001131D4" w:rsidP="001131D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1131D4" w:rsidRPr="00CE39AC" w14:paraId="099067E6" w14:textId="77777777" w:rsidTr="007E0549">
        <w:trPr>
          <w:trHeight w:val="260"/>
        </w:trPr>
        <w:tc>
          <w:tcPr>
            <w:tcW w:w="5000" w:type="pct"/>
            <w:tcBorders>
              <w:top w:val="single" w:sz="4" w:space="0" w:color="auto"/>
              <w:left w:val="single" w:sz="4" w:space="0" w:color="auto"/>
              <w:bottom w:val="single" w:sz="4" w:space="0" w:color="auto"/>
              <w:right w:val="single" w:sz="4" w:space="0" w:color="auto"/>
            </w:tcBorders>
            <w:hideMark/>
          </w:tcPr>
          <w:p w14:paraId="1EE6712C" w14:textId="77777777" w:rsidR="001131D4" w:rsidRPr="00CE39AC" w:rsidRDefault="001131D4">
            <w:pPr>
              <w:pStyle w:val="SectionTitle"/>
            </w:pPr>
            <w:r w:rsidRPr="00CE39AC">
              <w:t xml:space="preserve">Recombinant DNA Registration for IBC Review and Authorization.  </w:t>
            </w:r>
          </w:p>
        </w:tc>
      </w:tr>
    </w:tbl>
    <w:p w14:paraId="03EE9DE7" w14:textId="77777777" w:rsidR="001131D4" w:rsidRPr="00CE39AC" w:rsidRDefault="001131D4" w:rsidP="001131D4">
      <w:pPr>
        <w:pStyle w:val="Heading1"/>
        <w:rPr>
          <w:b w:val="0"/>
        </w:rPr>
      </w:pPr>
      <w:r w:rsidRPr="006D2542">
        <w:t>PI: Daniel Wang</w:t>
      </w:r>
      <w:r w:rsidRPr="00CE39AC">
        <w:t xml:space="preserve"> </w:t>
      </w:r>
    </w:p>
    <w:p w14:paraId="63C5AFAC" w14:textId="77777777" w:rsidR="001131D4" w:rsidRPr="00CD0DC3" w:rsidRDefault="001131D4" w:rsidP="001131D4">
      <w:pPr>
        <w:pStyle w:val="Agendabullet1"/>
        <w:rPr>
          <w:rFonts w:eastAsiaTheme="minorHAnsi"/>
        </w:rPr>
      </w:pPr>
      <w:r>
        <w:t>Title:</w:t>
      </w:r>
      <w:r w:rsidRPr="00CE39AC">
        <w:t xml:space="preserve"> </w:t>
      </w:r>
      <w:r w:rsidRPr="00CD0DC3">
        <w:rPr>
          <w:b w:val="0"/>
          <w:bCs/>
        </w:rPr>
        <w:t>An Open-Label, Multicenter, Phase 1b/2 Study Of RP1 in Solid Organ and Hematopoietic Cell Transplant Recipients with Advanced Cutaneous Malignancies</w:t>
      </w:r>
    </w:p>
    <w:p w14:paraId="31F14F33" w14:textId="2A5EF298" w:rsidR="001131D4" w:rsidRPr="00CE39AC" w:rsidRDefault="001131D4" w:rsidP="001131D4">
      <w:pPr>
        <w:pStyle w:val="Agendabullet1"/>
        <w:rPr>
          <w:rFonts w:eastAsiaTheme="minorHAnsi"/>
        </w:rPr>
      </w:pPr>
      <w:r w:rsidRPr="00CE39AC">
        <w:t xml:space="preserve">Note: </w:t>
      </w:r>
      <w:r w:rsidRPr="00CE39AC">
        <w:rPr>
          <w:b w:val="0"/>
          <w:bCs/>
        </w:rPr>
        <w:t>Annual administrative renewal</w:t>
      </w:r>
    </w:p>
    <w:p w14:paraId="117818B8" w14:textId="77777777" w:rsidR="001131D4" w:rsidRDefault="001131D4" w:rsidP="001131D4">
      <w:pPr>
        <w:pStyle w:val="Agendabullet1"/>
      </w:pPr>
      <w:r>
        <w:t xml:space="preserve">NIH Guidelines: </w:t>
      </w:r>
      <w:r w:rsidRPr="005565D5">
        <w:rPr>
          <w:b w:val="0"/>
          <w:bCs/>
        </w:rPr>
        <w:t>III-C</w:t>
      </w:r>
    </w:p>
    <w:p w14:paraId="3C499FA7" w14:textId="77777777" w:rsidR="001131D4" w:rsidRPr="00CE39AC" w:rsidRDefault="001131D4" w:rsidP="001131D4">
      <w:pPr>
        <w:pStyle w:val="Agendabullet1"/>
        <w:rPr>
          <w:rFonts w:eastAsiaTheme="minorHAnsi"/>
        </w:rPr>
      </w:pPr>
      <w:r w:rsidRPr="00CE39AC">
        <w:t>Sponsor:</w:t>
      </w:r>
      <w:r w:rsidRPr="00CE39AC">
        <w:rPr>
          <w:rFonts w:eastAsiaTheme="minorHAnsi"/>
        </w:rPr>
        <w:t xml:space="preserve"> </w:t>
      </w:r>
      <w:r w:rsidRPr="00CE39AC">
        <w:rPr>
          <w:rFonts w:eastAsiaTheme="minorHAnsi"/>
          <w:b w:val="0"/>
          <w:bCs/>
        </w:rPr>
        <w:t>Replimune Inc.</w:t>
      </w:r>
    </w:p>
    <w:p w14:paraId="51AC5D1B" w14:textId="77777777" w:rsidR="00116B0E" w:rsidRPr="00116B0E" w:rsidRDefault="001131D4" w:rsidP="001131D4">
      <w:pPr>
        <w:pStyle w:val="Agendabullet1"/>
        <w:jc w:val="both"/>
        <w:rPr>
          <w:b w:val="0"/>
          <w:bCs/>
        </w:rPr>
      </w:pPr>
      <w:r w:rsidRPr="00CE39AC">
        <w:t>Project Summary</w:t>
      </w:r>
      <w:r w:rsidRPr="009078C2">
        <w:t>:</w:t>
      </w:r>
      <w:r w:rsidRPr="009078C2">
        <w:rPr>
          <w:rFonts w:eastAsiaTheme="minorHAnsi"/>
        </w:rPr>
        <w:t xml:space="preserve">  </w:t>
      </w:r>
    </w:p>
    <w:p w14:paraId="0473B0CF" w14:textId="77777777" w:rsidR="00CC27CB" w:rsidRDefault="00116B0E" w:rsidP="006D2542">
      <w:pPr>
        <w:pStyle w:val="AgendaBullet2"/>
      </w:pPr>
      <w:r>
        <w:t xml:space="preserve">A Phase Ib/II study sponsored by Replumine Inc. to explore the efficacy and safety or </w:t>
      </w:r>
      <w:r w:rsidR="00CC27CB">
        <w:t xml:space="preserve">genetically modified herpes simplex virus product in the treatment of locally advanced or metastatic cutaneous malignancies. </w:t>
      </w:r>
    </w:p>
    <w:p w14:paraId="655CA60A" w14:textId="77777777" w:rsidR="001131D4" w:rsidRPr="00C0422E" w:rsidRDefault="001131D4" w:rsidP="001131D4">
      <w:pPr>
        <w:pStyle w:val="Agendabullet1"/>
      </w:pPr>
      <w:r w:rsidRPr="00C0422E">
        <w:t xml:space="preserve">Product: </w:t>
      </w:r>
    </w:p>
    <w:p w14:paraId="43DF0451" w14:textId="75C5DEEC" w:rsidR="00CC27CB" w:rsidRDefault="001131D4" w:rsidP="006D2542">
      <w:pPr>
        <w:pStyle w:val="AgendaBullet2"/>
      </w:pPr>
      <w:r>
        <w:t>Modified</w:t>
      </w:r>
      <w:r w:rsidRPr="00C0422E">
        <w:t xml:space="preserve"> </w:t>
      </w:r>
      <w:r w:rsidR="0038501A">
        <w:t>h</w:t>
      </w:r>
      <w:r w:rsidRPr="00C0422E">
        <w:t xml:space="preserve">erpes </w:t>
      </w:r>
      <w:r w:rsidR="0038501A">
        <w:t>s</w:t>
      </w:r>
      <w:r w:rsidRPr="00C0422E">
        <w:t xml:space="preserve">implex </w:t>
      </w:r>
      <w:r w:rsidR="0038501A">
        <w:t>v</w:t>
      </w:r>
      <w:r w:rsidRPr="00C0422E">
        <w:t>irus type 1</w:t>
      </w:r>
    </w:p>
    <w:p w14:paraId="56A64729" w14:textId="77777777" w:rsidR="001131D4" w:rsidRPr="007F52E1" w:rsidRDefault="001131D4" w:rsidP="001131D4">
      <w:pPr>
        <w:pStyle w:val="Agendabullet1"/>
      </w:pPr>
      <w:r w:rsidRPr="007F52E1">
        <w:t>Transgenes: (source)</w:t>
      </w:r>
    </w:p>
    <w:p w14:paraId="26C54FBD" w14:textId="77777777" w:rsidR="00CC27CB" w:rsidRDefault="001131D4" w:rsidP="00CC27CB">
      <w:pPr>
        <w:pStyle w:val="AgendaBullet2"/>
      </w:pPr>
      <w:r>
        <w:t xml:space="preserve">granulocyte macrophage colony stimulating factor (human). </w:t>
      </w:r>
    </w:p>
    <w:p w14:paraId="35E5909D" w14:textId="3F5F46A4" w:rsidR="001131D4" w:rsidRDefault="001131D4" w:rsidP="00CC27CB">
      <w:pPr>
        <w:pStyle w:val="AgendaBullet2"/>
      </w:pPr>
      <w:r>
        <w:t>glycoprotein with deletion of the R sequence (Gibbon Ape Leukemia Virus</w:t>
      </w:r>
      <w:r w:rsidR="00CC27CB">
        <w:t>)</w:t>
      </w:r>
    </w:p>
    <w:p w14:paraId="7918024D" w14:textId="4C19ABCC" w:rsidR="006D2542" w:rsidRDefault="006D2542" w:rsidP="00CC27CB">
      <w:pPr>
        <w:pStyle w:val="AgendaBullet2"/>
      </w:pPr>
      <w:r>
        <w:t>gene disruptions also present</w:t>
      </w:r>
    </w:p>
    <w:p w14:paraId="42E99B5F" w14:textId="77777777" w:rsidR="001131D4" w:rsidRPr="006A5B60" w:rsidRDefault="001131D4" w:rsidP="001131D4">
      <w:pPr>
        <w:pStyle w:val="Agendabullet1"/>
      </w:pPr>
      <w:r w:rsidRPr="006A5B60">
        <w:t xml:space="preserve">Host: </w:t>
      </w:r>
      <w:r w:rsidRPr="00277EAA">
        <w:rPr>
          <w:b w:val="0"/>
          <w:bCs/>
        </w:rPr>
        <w:t>Human subjects</w:t>
      </w:r>
      <w:r w:rsidRPr="006A5B60">
        <w:t xml:space="preserve"> </w:t>
      </w:r>
    </w:p>
    <w:p w14:paraId="4E6B9403" w14:textId="77777777" w:rsidR="001131D4" w:rsidRPr="007B4410" w:rsidRDefault="001131D4" w:rsidP="001131D4">
      <w:pPr>
        <w:pStyle w:val="Agendabullet1"/>
        <w:rPr>
          <w:bCs/>
        </w:rPr>
      </w:pPr>
      <w:r w:rsidRPr="007B4410">
        <w:t xml:space="preserve">PPE: </w:t>
      </w:r>
      <w:r w:rsidRPr="00277EAA">
        <w:rPr>
          <w:b w:val="0"/>
          <w:bCs/>
        </w:rPr>
        <w:t>Body protection, gloves, and eye protection are required.</w:t>
      </w:r>
      <w:r w:rsidRPr="007B4410">
        <w:t xml:space="preserve"> </w:t>
      </w:r>
    </w:p>
    <w:p w14:paraId="19C14A6F" w14:textId="77777777" w:rsidR="001131D4" w:rsidRPr="00F83874" w:rsidRDefault="001131D4" w:rsidP="001131D4">
      <w:pPr>
        <w:pStyle w:val="Agendabullet1"/>
      </w:pPr>
      <w:r w:rsidRPr="00F83874">
        <w:t>Heal</w:t>
      </w:r>
      <w:r w:rsidRPr="00F83874">
        <w:rPr>
          <w:spacing w:val="-1"/>
        </w:rPr>
        <w:t>t</w:t>
      </w:r>
      <w:r w:rsidRPr="00F83874">
        <w:t>h</w:t>
      </w:r>
      <w:r w:rsidRPr="00F83874">
        <w:rPr>
          <w:spacing w:val="1"/>
        </w:rPr>
        <w:t xml:space="preserve"> </w:t>
      </w:r>
      <w:r w:rsidRPr="00F83874">
        <w:t>Wa</w:t>
      </w:r>
      <w:r w:rsidRPr="00F83874">
        <w:rPr>
          <w:spacing w:val="-1"/>
        </w:rPr>
        <w:t>r</w:t>
      </w:r>
      <w:r w:rsidRPr="00F83874">
        <w:rPr>
          <w:spacing w:val="1"/>
        </w:rPr>
        <w:t>n</w:t>
      </w:r>
      <w:r w:rsidRPr="00F83874">
        <w:t>i</w:t>
      </w:r>
      <w:r w:rsidRPr="00F83874">
        <w:rPr>
          <w:spacing w:val="1"/>
        </w:rPr>
        <w:t>n</w:t>
      </w:r>
      <w:r w:rsidRPr="00F83874">
        <w:t>gs a</w:t>
      </w:r>
      <w:r w:rsidRPr="00F83874">
        <w:rPr>
          <w:spacing w:val="-1"/>
        </w:rPr>
        <w:t>n</w:t>
      </w:r>
      <w:r w:rsidRPr="00F83874">
        <w:t>d</w:t>
      </w:r>
      <w:r w:rsidRPr="00F83874">
        <w:rPr>
          <w:spacing w:val="1"/>
        </w:rPr>
        <w:t xml:space="preserve"> </w:t>
      </w:r>
      <w:r w:rsidRPr="00F83874">
        <w:rPr>
          <w:spacing w:val="-1"/>
        </w:rPr>
        <w:t>S</w:t>
      </w:r>
      <w:r w:rsidRPr="00F83874">
        <w:t>a</w:t>
      </w:r>
      <w:r w:rsidRPr="00F83874">
        <w:rPr>
          <w:spacing w:val="1"/>
        </w:rPr>
        <w:t>f</w:t>
      </w:r>
      <w:r w:rsidRPr="00F83874">
        <w:rPr>
          <w:spacing w:val="-1"/>
        </w:rPr>
        <w:t>e</w:t>
      </w:r>
      <w:r w:rsidRPr="00F83874">
        <w:t>ty Sta</w:t>
      </w:r>
      <w:r w:rsidRPr="00F83874">
        <w:rPr>
          <w:spacing w:val="-1"/>
        </w:rPr>
        <w:t>t</w:t>
      </w:r>
      <w:r w:rsidRPr="00F83874">
        <w:rPr>
          <w:spacing w:val="1"/>
        </w:rPr>
        <w:t>e</w:t>
      </w:r>
      <w:r w:rsidRPr="00F83874">
        <w:rPr>
          <w:spacing w:val="-3"/>
        </w:rPr>
        <w:t>m</w:t>
      </w:r>
      <w:r w:rsidRPr="00F83874">
        <w:rPr>
          <w:spacing w:val="-1"/>
        </w:rPr>
        <w:t>e</w:t>
      </w:r>
      <w:r w:rsidRPr="00F83874">
        <w:rPr>
          <w:spacing w:val="1"/>
        </w:rPr>
        <w:t>n</w:t>
      </w:r>
      <w:r w:rsidRPr="00F83874">
        <w:t>ts:</w:t>
      </w:r>
    </w:p>
    <w:p w14:paraId="2751504E" w14:textId="77777777" w:rsidR="001131D4" w:rsidRPr="00697C43" w:rsidRDefault="001131D4" w:rsidP="00697C43">
      <w:pPr>
        <w:pStyle w:val="AgendaBullet2"/>
      </w:pPr>
      <w:r w:rsidRPr="00F83874">
        <w:t>A health consultation with Occupational Health is advised.</w:t>
      </w:r>
    </w:p>
    <w:p w14:paraId="75827ADA" w14:textId="63CA9682" w:rsidR="001131D4" w:rsidRPr="00537AA7" w:rsidRDefault="001131D4" w:rsidP="00697C43">
      <w:pPr>
        <w:pStyle w:val="AgendaBullet2"/>
      </w:pPr>
      <w:r w:rsidRPr="00697C43">
        <w:t>Occurrences of serious adverse events have been reported during the renewal period</w:t>
      </w:r>
      <w:r w:rsidR="00697C43">
        <w:rPr>
          <w:position w:val="1"/>
        </w:rPr>
        <w:t>.</w:t>
      </w:r>
    </w:p>
    <w:p w14:paraId="5ECCECE8" w14:textId="77777777" w:rsidR="001131D4" w:rsidRPr="00C76821" w:rsidRDefault="001131D4" w:rsidP="00697C43">
      <w:pPr>
        <w:pStyle w:val="AgendaBullet2"/>
      </w:pPr>
      <w:r w:rsidRPr="00C76821">
        <w:rPr>
          <w:spacing w:val="1"/>
        </w:rPr>
        <w:t>Sp</w:t>
      </w:r>
      <w:r w:rsidRPr="00C76821">
        <w:t>o</w:t>
      </w:r>
      <w:r w:rsidRPr="00C76821">
        <w:rPr>
          <w:spacing w:val="1"/>
        </w:rPr>
        <w:t>n</w:t>
      </w:r>
      <w:r w:rsidRPr="00C76821">
        <w:t>sor</w:t>
      </w:r>
      <w:r w:rsidRPr="00C76821">
        <w:rPr>
          <w:spacing w:val="-1"/>
        </w:rPr>
        <w:t xml:space="preserve"> </w:t>
      </w:r>
      <w:r w:rsidRPr="00C76821">
        <w:rPr>
          <w:spacing w:val="1"/>
        </w:rPr>
        <w:t>h</w:t>
      </w:r>
      <w:r w:rsidRPr="00C76821">
        <w:t xml:space="preserve">as </w:t>
      </w:r>
      <w:r w:rsidRPr="00C76821">
        <w:rPr>
          <w:spacing w:val="-2"/>
        </w:rPr>
        <w:t xml:space="preserve">provided </w:t>
      </w:r>
      <w:r w:rsidRPr="00C76821">
        <w:t>safety information</w:t>
      </w:r>
      <w:r>
        <w:t>.</w:t>
      </w:r>
    </w:p>
    <w:p w14:paraId="5ADA4D72" w14:textId="72E20253" w:rsidR="001131D4" w:rsidRPr="003654B8" w:rsidRDefault="001131D4" w:rsidP="00697C43">
      <w:pPr>
        <w:pStyle w:val="AgendaBullet2"/>
      </w:pPr>
      <w:r w:rsidRPr="003654B8">
        <w:t>All he</w:t>
      </w:r>
      <w:r w:rsidRPr="003654B8">
        <w:rPr>
          <w:spacing w:val="-1"/>
        </w:rPr>
        <w:t>a</w:t>
      </w:r>
      <w:r w:rsidRPr="003654B8">
        <w:t>l</w:t>
      </w:r>
      <w:r w:rsidRPr="003654B8">
        <w:rPr>
          <w:spacing w:val="1"/>
        </w:rPr>
        <w:t>t</w:t>
      </w:r>
      <w:r w:rsidRPr="003654B8">
        <w:t xml:space="preserve">h </w:t>
      </w:r>
      <w:r w:rsidRPr="003654B8">
        <w:rPr>
          <w:spacing w:val="-1"/>
        </w:rPr>
        <w:t>ca</w:t>
      </w:r>
      <w:r w:rsidRPr="003654B8">
        <w:rPr>
          <w:spacing w:val="1"/>
        </w:rPr>
        <w:t>r</w:t>
      </w:r>
      <w:r w:rsidRPr="003654B8">
        <w:t>e</w:t>
      </w:r>
      <w:r w:rsidRPr="003654B8">
        <w:rPr>
          <w:spacing w:val="-1"/>
        </w:rPr>
        <w:t xml:space="preserve"> </w:t>
      </w:r>
      <w:r w:rsidRPr="003654B8">
        <w:t>wo</w:t>
      </w:r>
      <w:r w:rsidRPr="003654B8">
        <w:rPr>
          <w:spacing w:val="-1"/>
        </w:rPr>
        <w:t>r</w:t>
      </w:r>
      <w:r w:rsidRPr="003654B8">
        <w:rPr>
          <w:spacing w:val="2"/>
        </w:rPr>
        <w:t>k</w:t>
      </w:r>
      <w:r w:rsidRPr="003654B8">
        <w:rPr>
          <w:spacing w:val="-1"/>
        </w:rPr>
        <w:t>e</w:t>
      </w:r>
      <w:r w:rsidRPr="003654B8">
        <w:t xml:space="preserve">rs </w:t>
      </w:r>
      <w:r w:rsidRPr="00697C43">
        <w:t>i</w:t>
      </w:r>
      <w:r w:rsidRPr="003654B8">
        <w:t>nvolved in th</w:t>
      </w:r>
      <w:r w:rsidRPr="003654B8">
        <w:rPr>
          <w:spacing w:val="1"/>
        </w:rPr>
        <w:t>i</w:t>
      </w:r>
      <w:r w:rsidRPr="003654B8">
        <w:t>s proto</w:t>
      </w:r>
      <w:r w:rsidRPr="003654B8">
        <w:rPr>
          <w:spacing w:val="-1"/>
        </w:rPr>
        <w:t>c</w:t>
      </w:r>
      <w:r w:rsidRPr="003654B8">
        <w:t xml:space="preserve">ol should </w:t>
      </w:r>
      <w:r w:rsidR="00697C43">
        <w:t>refer to the sponsor recommendations.</w:t>
      </w:r>
    </w:p>
    <w:p w14:paraId="55D9C805" w14:textId="36D06013" w:rsidR="001131D4" w:rsidRPr="007B4410" w:rsidRDefault="00697C43" w:rsidP="00697C43">
      <w:pPr>
        <w:pStyle w:val="AgendaBullet2"/>
      </w:pPr>
      <w:r>
        <w:t>Household contacts should refer to the sponsor recommendations.</w:t>
      </w:r>
    </w:p>
    <w:p w14:paraId="6E5038FA" w14:textId="77777777" w:rsidR="001131D4" w:rsidRPr="007B4410" w:rsidRDefault="001131D4" w:rsidP="001131D4">
      <w:pPr>
        <w:pStyle w:val="Agendabullet1"/>
        <w:jc w:val="both"/>
      </w:pPr>
      <w:r w:rsidRPr="007B4410">
        <w:t xml:space="preserve">Research Applications: </w:t>
      </w:r>
    </w:p>
    <w:p w14:paraId="16A6C0B7" w14:textId="77777777" w:rsidR="001131D4" w:rsidRPr="007B4410" w:rsidRDefault="001131D4" w:rsidP="00697C43">
      <w:pPr>
        <w:pStyle w:val="AgendaBullet2"/>
      </w:pPr>
      <w:r w:rsidRPr="007B4410">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163BE38E" w14:textId="77777777" w:rsidR="001131D4" w:rsidRPr="007B4410" w:rsidRDefault="001131D4" w:rsidP="00697C43">
      <w:pPr>
        <w:pStyle w:val="AgendaBullet2"/>
      </w:pPr>
      <w:r w:rsidRPr="007B4410">
        <w:t xml:space="preserve">All liquid suspensions, culture waste and unused/unneeded product stocks must be disposed as </w:t>
      </w:r>
      <w:r>
        <w:t>hazardous waste.</w:t>
      </w:r>
      <w:r w:rsidRPr="007B4410">
        <w:t xml:space="preserve">  </w:t>
      </w:r>
    </w:p>
    <w:p w14:paraId="0D9A1A6F" w14:textId="77777777" w:rsidR="001131D4" w:rsidRPr="00FE70E8" w:rsidRDefault="001131D4" w:rsidP="001131D4">
      <w:pPr>
        <w:pStyle w:val="Agendabullet1"/>
        <w:jc w:val="both"/>
      </w:pPr>
      <w:r w:rsidRPr="007B4410">
        <w:lastRenderedPageBreak/>
        <w:t>Required Training, Procedures, and Containment</w:t>
      </w:r>
      <w:r w:rsidRPr="00FE70E8">
        <w:t xml:space="preserve">:  </w:t>
      </w:r>
    </w:p>
    <w:p w14:paraId="6BF4C254" w14:textId="77777777" w:rsidR="001131D4" w:rsidRPr="00FE70E8" w:rsidRDefault="001131D4" w:rsidP="00697C43">
      <w:pPr>
        <w:pStyle w:val="AgendaBullet2"/>
      </w:pPr>
      <w:r w:rsidRPr="00FE70E8">
        <w:t xml:space="preserve">Minimum Training requirements: </w:t>
      </w:r>
    </w:p>
    <w:p w14:paraId="27CFFE96" w14:textId="77777777" w:rsidR="001131D4" w:rsidRPr="00FE70E8" w:rsidRDefault="001131D4" w:rsidP="001131D4">
      <w:pPr>
        <w:pStyle w:val="Agendabullet30"/>
      </w:pPr>
      <w:r w:rsidRPr="00FE70E8">
        <w:t>Sponsor Training (if applicable)</w:t>
      </w:r>
    </w:p>
    <w:p w14:paraId="716693E2" w14:textId="77777777" w:rsidR="001131D4" w:rsidRPr="00FE70E8" w:rsidRDefault="001131D4" w:rsidP="001131D4">
      <w:pPr>
        <w:pStyle w:val="Agendabullet30"/>
      </w:pPr>
      <w:r w:rsidRPr="00FE70E8">
        <w:t>Bloodborne Pathogen Training for individuals listed on the registration</w:t>
      </w:r>
    </w:p>
    <w:p w14:paraId="07444BAD" w14:textId="77777777" w:rsidR="001131D4" w:rsidRPr="00FE70E8" w:rsidRDefault="001131D4" w:rsidP="001131D4">
      <w:pPr>
        <w:pStyle w:val="Agendabullet30"/>
      </w:pPr>
      <w:r w:rsidRPr="00FE70E8">
        <w:t>IATA Training for individuals shipping infectious samples</w:t>
      </w:r>
    </w:p>
    <w:p w14:paraId="6217E803" w14:textId="77777777" w:rsidR="001131D4" w:rsidRPr="007B4410" w:rsidRDefault="001131D4" w:rsidP="001131D4">
      <w:pPr>
        <w:pStyle w:val="Agendabullet30"/>
      </w:pPr>
      <w:r w:rsidRPr="007B4410">
        <w:t>NIH Guidelines Training for PI</w:t>
      </w:r>
    </w:p>
    <w:p w14:paraId="4A2CB5D2" w14:textId="77777777" w:rsidR="001131D4" w:rsidRPr="007B4410" w:rsidRDefault="001131D4" w:rsidP="001131D4">
      <w:pPr>
        <w:pStyle w:val="Agendabullet30"/>
        <w:rPr>
          <w:b/>
        </w:rPr>
      </w:pPr>
      <w:r w:rsidRPr="007B4410">
        <w:t xml:space="preserve">PI mediated intra-laboratory training </w:t>
      </w:r>
    </w:p>
    <w:p w14:paraId="5B1AC7BE" w14:textId="77777777" w:rsidR="001131D4" w:rsidRPr="007B4410" w:rsidRDefault="001131D4" w:rsidP="00697C43">
      <w:pPr>
        <w:pStyle w:val="AgendaBullet2"/>
      </w:pPr>
      <w:r w:rsidRPr="007B4410">
        <w:t xml:space="preserve">Procedures: </w:t>
      </w:r>
    </w:p>
    <w:p w14:paraId="2D6D9D44" w14:textId="77777777" w:rsidR="001131D4" w:rsidRPr="007B4410" w:rsidRDefault="001131D4" w:rsidP="001131D4">
      <w:pPr>
        <w:pStyle w:val="Agendabullet30"/>
      </w:pPr>
      <w:r w:rsidRPr="007B4410">
        <w:t>BSL2 – Manipulation of agent in the Pharmacy</w:t>
      </w:r>
    </w:p>
    <w:p w14:paraId="6136F9FD" w14:textId="77777777" w:rsidR="001131D4" w:rsidRPr="007B4410" w:rsidRDefault="001131D4" w:rsidP="001131D4">
      <w:pPr>
        <w:pStyle w:val="Agendabullet30"/>
      </w:pPr>
      <w:r w:rsidRPr="007B4410">
        <w:t>Other: UTSW Approved SOP for gene transfer project must be followed</w:t>
      </w:r>
    </w:p>
    <w:p w14:paraId="5AE65FDB" w14:textId="77777777" w:rsidR="00AC4B2D" w:rsidRDefault="00AC4B2D" w:rsidP="00AC4B2D">
      <w:pPr>
        <w:pStyle w:val="AgendaBullet2"/>
        <w:widowControl w:val="0"/>
        <w:numPr>
          <w:ilvl w:val="0"/>
          <w:numId w:val="0"/>
        </w:numPr>
        <w:overflowPunct w:val="0"/>
        <w:ind w:left="1440" w:hanging="360"/>
        <w:contextualSpacing/>
        <w:jc w:val="left"/>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0B1A85A8" w14:textId="77777777" w:rsidTr="00881CFE">
        <w:tc>
          <w:tcPr>
            <w:tcW w:w="5000" w:type="pct"/>
          </w:tcPr>
          <w:p w14:paraId="02437E46" w14:textId="77777777" w:rsidR="00F36DAC" w:rsidRPr="004943CD" w:rsidRDefault="00F36DAC" w:rsidP="00F36DAC">
            <w:pPr>
              <w:tabs>
                <w:tab w:val="left" w:pos="4216"/>
              </w:tabs>
              <w:rPr>
                <w:rFonts w:cstheme="minorHAnsi"/>
                <w:b/>
                <w:sz w:val="22"/>
              </w:rPr>
            </w:pPr>
            <w:r w:rsidRPr="004943CD">
              <w:rPr>
                <w:rFonts w:cstheme="minorHAnsi"/>
                <w:b/>
                <w:sz w:val="22"/>
              </w:rPr>
              <w:t>Summary:</w:t>
            </w:r>
          </w:p>
          <w:p w14:paraId="724FF7F4" w14:textId="77777777" w:rsidR="00F36DAC" w:rsidRPr="004943CD" w:rsidRDefault="00F36DAC" w:rsidP="00F36DAC">
            <w:pPr>
              <w:numPr>
                <w:ilvl w:val="0"/>
                <w:numId w:val="36"/>
              </w:numPr>
              <w:tabs>
                <w:tab w:val="left" w:pos="4216"/>
              </w:tabs>
              <w:contextualSpacing/>
              <w:rPr>
                <w:rFonts w:cstheme="minorHAnsi"/>
                <w:bCs/>
                <w:sz w:val="22"/>
              </w:rPr>
            </w:pPr>
            <w:r w:rsidRPr="004943CD">
              <w:rPr>
                <w:rFonts w:cstheme="minorHAnsi"/>
                <w:bCs/>
                <w:sz w:val="22"/>
              </w:rPr>
              <w:t>No safety concerns</w:t>
            </w:r>
          </w:p>
          <w:p w14:paraId="00E83226" w14:textId="77777777" w:rsidR="00F36DAC" w:rsidRPr="004943CD" w:rsidRDefault="00F36DAC" w:rsidP="00F36DAC">
            <w:pPr>
              <w:tabs>
                <w:tab w:val="left" w:pos="4216"/>
              </w:tabs>
              <w:rPr>
                <w:rFonts w:cstheme="minorHAnsi"/>
                <w:b/>
                <w:sz w:val="22"/>
              </w:rPr>
            </w:pPr>
            <w:r w:rsidRPr="004943CD">
              <w:rPr>
                <w:rFonts w:cstheme="minorHAnsi"/>
                <w:b/>
                <w:sz w:val="22"/>
              </w:rPr>
              <w:t xml:space="preserve">In favor: </w:t>
            </w:r>
            <w:r w:rsidRPr="004943CD">
              <w:rPr>
                <w:rFonts w:cstheme="minorHAnsi"/>
                <w:bCs/>
                <w:sz w:val="22"/>
              </w:rPr>
              <w:t>All</w:t>
            </w:r>
          </w:p>
          <w:p w14:paraId="66D89293" w14:textId="77777777" w:rsidR="00F36DAC" w:rsidRPr="004943CD" w:rsidRDefault="00F36DAC" w:rsidP="00F36DAC">
            <w:pPr>
              <w:tabs>
                <w:tab w:val="left" w:pos="4216"/>
              </w:tabs>
              <w:rPr>
                <w:rFonts w:cstheme="minorHAnsi"/>
                <w:b/>
                <w:sz w:val="22"/>
              </w:rPr>
            </w:pPr>
            <w:r w:rsidRPr="004943CD">
              <w:rPr>
                <w:rFonts w:cstheme="minorHAnsi"/>
                <w:b/>
                <w:sz w:val="22"/>
              </w:rPr>
              <w:t xml:space="preserve">Opposed: </w:t>
            </w:r>
            <w:r w:rsidRPr="004943CD">
              <w:rPr>
                <w:rFonts w:cstheme="minorHAnsi"/>
                <w:bCs/>
                <w:sz w:val="22"/>
              </w:rPr>
              <w:t>None</w:t>
            </w:r>
          </w:p>
          <w:p w14:paraId="1D7C0924" w14:textId="77777777" w:rsidR="00F36DAC" w:rsidRPr="004943CD" w:rsidRDefault="00F36DAC" w:rsidP="00F36DAC">
            <w:pPr>
              <w:tabs>
                <w:tab w:val="left" w:pos="4216"/>
              </w:tabs>
              <w:rPr>
                <w:rFonts w:cstheme="minorHAnsi"/>
                <w:b/>
                <w:sz w:val="22"/>
              </w:rPr>
            </w:pPr>
            <w:r w:rsidRPr="004943CD">
              <w:rPr>
                <w:rFonts w:cstheme="minorHAnsi"/>
                <w:b/>
                <w:sz w:val="22"/>
              </w:rPr>
              <w:t xml:space="preserve">Abstained: </w:t>
            </w:r>
            <w:r w:rsidRPr="004943CD">
              <w:rPr>
                <w:rFonts w:cstheme="minorHAnsi"/>
                <w:bCs/>
                <w:sz w:val="22"/>
              </w:rPr>
              <w:t>None</w:t>
            </w:r>
          </w:p>
          <w:p w14:paraId="01754667" w14:textId="3A77730F" w:rsidR="00AC4B2D" w:rsidRPr="00F662F4" w:rsidRDefault="00F36DAC" w:rsidP="00F36DAC">
            <w:pPr>
              <w:overflowPunct w:val="0"/>
              <w:autoSpaceDE w:val="0"/>
              <w:autoSpaceDN w:val="0"/>
              <w:adjustRightInd w:val="0"/>
              <w:contextualSpacing/>
              <w:rPr>
                <w:rFonts w:ascii="Aptos" w:hAnsi="Aptos" w:cstheme="minorHAnsi"/>
                <w:b/>
                <w:bCs/>
                <w:sz w:val="22"/>
              </w:rPr>
            </w:pPr>
            <w:r w:rsidRPr="004943CD">
              <w:rPr>
                <w:rFonts w:cstheme="minorHAnsi"/>
                <w:b/>
                <w:sz w:val="22"/>
              </w:rPr>
              <w:t xml:space="preserve">Status: </w:t>
            </w:r>
            <w:r w:rsidRPr="004943CD">
              <w:rPr>
                <w:rFonts w:cstheme="minorHAnsi"/>
                <w:bCs/>
                <w:sz w:val="22"/>
              </w:rPr>
              <w:t>Approved</w:t>
            </w:r>
          </w:p>
        </w:tc>
      </w:tr>
    </w:tbl>
    <w:p w14:paraId="3B6A774C" w14:textId="77777777" w:rsidR="001131D4" w:rsidRDefault="001131D4" w:rsidP="001131D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1131D4" w:rsidRPr="00903C3D" w14:paraId="11C94F5B" w14:textId="77777777" w:rsidTr="007E0549">
        <w:trPr>
          <w:trHeight w:val="260"/>
        </w:trPr>
        <w:tc>
          <w:tcPr>
            <w:tcW w:w="5000" w:type="pct"/>
            <w:tcBorders>
              <w:top w:val="single" w:sz="4" w:space="0" w:color="auto"/>
              <w:left w:val="single" w:sz="4" w:space="0" w:color="auto"/>
              <w:bottom w:val="single" w:sz="4" w:space="0" w:color="auto"/>
              <w:right w:val="single" w:sz="4" w:space="0" w:color="auto"/>
            </w:tcBorders>
            <w:hideMark/>
          </w:tcPr>
          <w:p w14:paraId="7E6F602B" w14:textId="77777777" w:rsidR="001131D4" w:rsidRPr="00903C3D" w:rsidRDefault="001131D4">
            <w:pPr>
              <w:pStyle w:val="SectionTitle"/>
            </w:pPr>
            <w:r w:rsidRPr="00903C3D">
              <w:t xml:space="preserve">Recombinant DNA Registration for IBC Review and Authorization.  </w:t>
            </w:r>
          </w:p>
        </w:tc>
      </w:tr>
    </w:tbl>
    <w:p w14:paraId="72F601BD" w14:textId="77777777" w:rsidR="001131D4" w:rsidRPr="009F2751" w:rsidRDefault="001131D4" w:rsidP="001131D4">
      <w:pPr>
        <w:pStyle w:val="Heading1"/>
        <w:rPr>
          <w:b w:val="0"/>
        </w:rPr>
      </w:pPr>
      <w:r w:rsidRPr="00903C3D">
        <w:t xml:space="preserve">PI: Praveen Ramakrishnan Geethakumari </w:t>
      </w:r>
    </w:p>
    <w:p w14:paraId="3BA829F6" w14:textId="77777777" w:rsidR="001131D4" w:rsidRPr="00791A9C" w:rsidRDefault="001131D4" w:rsidP="001131D4">
      <w:pPr>
        <w:pStyle w:val="Agendabullet1"/>
        <w:jc w:val="both"/>
        <w:rPr>
          <w:rFonts w:eastAsiaTheme="minorHAnsi"/>
        </w:rPr>
      </w:pPr>
      <w:r>
        <w:rPr>
          <w:rFonts w:eastAsiaTheme="minorHAnsi"/>
        </w:rPr>
        <w:t>Title:</w:t>
      </w:r>
      <w:r>
        <w:t xml:space="preserve"> </w:t>
      </w:r>
      <w:r w:rsidRPr="00C51913">
        <w:rPr>
          <w:b w:val="0"/>
        </w:rPr>
        <w:t>An Adaptive Phase 3, Randomized, Open-Label, Multicenter Study to Compare the Efficacy and Safety of Axicabtagene Ciloleucel Versus Standard of Care Therapy as First-Line Therapy in Subjects With High-Risk Large B-Cell Lymphoma (ZUMA-23)</w:t>
      </w:r>
    </w:p>
    <w:p w14:paraId="3D5E9DEE" w14:textId="630F7DE8" w:rsidR="001131D4" w:rsidRPr="009F2751" w:rsidRDefault="001131D4" w:rsidP="001131D4">
      <w:pPr>
        <w:pStyle w:val="Agendabullet1"/>
        <w:jc w:val="both"/>
        <w:rPr>
          <w:rFonts w:eastAsiaTheme="minorHAnsi"/>
        </w:rPr>
      </w:pPr>
      <w:r w:rsidRPr="009F2751">
        <w:t xml:space="preserve">Note: </w:t>
      </w:r>
      <w:r w:rsidRPr="009F2751">
        <w:rPr>
          <w:b w:val="0"/>
          <w:bCs/>
        </w:rPr>
        <w:t>Annual Administrative Renewal</w:t>
      </w:r>
    </w:p>
    <w:p w14:paraId="71DD8BF3" w14:textId="77777777" w:rsidR="001131D4" w:rsidRPr="009F2751" w:rsidRDefault="001131D4" w:rsidP="001131D4">
      <w:pPr>
        <w:pStyle w:val="Agendabullet1"/>
        <w:rPr>
          <w:rFonts w:eastAsiaTheme="minorHAnsi"/>
          <w:lang w:val="es-ES"/>
        </w:rPr>
      </w:pPr>
      <w:r w:rsidRPr="009F2751">
        <w:rPr>
          <w:lang w:val="es-ES"/>
        </w:rPr>
        <w:t xml:space="preserve">NIH </w:t>
      </w:r>
      <w:r w:rsidRPr="008B4AE0">
        <w:t>Guidelines</w:t>
      </w:r>
      <w:r w:rsidRPr="009F2751">
        <w:rPr>
          <w:lang w:val="es-ES"/>
        </w:rPr>
        <w:t>:</w:t>
      </w:r>
      <w:r w:rsidRPr="009F2751">
        <w:rPr>
          <w:rFonts w:eastAsiaTheme="minorHAnsi"/>
          <w:lang w:val="es-ES"/>
        </w:rPr>
        <w:t xml:space="preserve"> </w:t>
      </w:r>
      <w:r w:rsidRPr="009F2751">
        <w:rPr>
          <w:rFonts w:eastAsiaTheme="minorHAnsi"/>
          <w:b w:val="0"/>
          <w:lang w:val="es-ES"/>
        </w:rPr>
        <w:t>III-C</w:t>
      </w:r>
    </w:p>
    <w:p w14:paraId="7A99E54C" w14:textId="77777777" w:rsidR="001131D4" w:rsidRPr="00226608" w:rsidRDefault="001131D4" w:rsidP="001131D4">
      <w:pPr>
        <w:pStyle w:val="Agendabullet1"/>
        <w:rPr>
          <w:rFonts w:eastAsiaTheme="minorHAnsi"/>
        </w:rPr>
      </w:pPr>
      <w:r w:rsidRPr="00226608">
        <w:t>Sponsor:</w:t>
      </w:r>
      <w:r w:rsidRPr="00226608">
        <w:rPr>
          <w:rFonts w:eastAsiaTheme="minorHAnsi"/>
        </w:rPr>
        <w:t xml:space="preserve"> </w:t>
      </w:r>
      <w:r w:rsidRPr="00196E99">
        <w:rPr>
          <w:rFonts w:eastAsiaTheme="minorHAnsi"/>
          <w:b w:val="0"/>
          <w:bCs/>
        </w:rPr>
        <w:t>Kite Pharmaceuticals</w:t>
      </w:r>
    </w:p>
    <w:p w14:paraId="38A4BCA6" w14:textId="77777777" w:rsidR="00CC27CB" w:rsidRDefault="001131D4" w:rsidP="001131D4">
      <w:pPr>
        <w:pStyle w:val="Agendabullet1"/>
        <w:jc w:val="both"/>
        <w:rPr>
          <w:rFonts w:eastAsiaTheme="minorEastAsia"/>
        </w:rPr>
      </w:pPr>
      <w:r>
        <w:t>Project Summary:</w:t>
      </w:r>
      <w:r w:rsidRPr="2E7B2053">
        <w:rPr>
          <w:rFonts w:eastAsiaTheme="minorEastAsia"/>
        </w:rPr>
        <w:t xml:space="preserve"> </w:t>
      </w:r>
    </w:p>
    <w:p w14:paraId="1059BE91" w14:textId="77777777" w:rsidR="00AB2753" w:rsidRDefault="00CC27CB" w:rsidP="00AB2753">
      <w:pPr>
        <w:pStyle w:val="AgendaBullet2"/>
      </w:pPr>
      <w:r>
        <w:t>A</w:t>
      </w:r>
      <w:r w:rsidRPr="2E7B2053">
        <w:rPr>
          <w:rFonts w:eastAsiaTheme="minorEastAsia"/>
        </w:rPr>
        <w:t xml:space="preserve"> </w:t>
      </w:r>
      <w:r w:rsidR="00810596">
        <w:rPr>
          <w:rFonts w:eastAsiaTheme="minorEastAsia"/>
        </w:rPr>
        <w:t>Phase III study sponsored by Kite Pharmaceuticals</w:t>
      </w:r>
      <w:r w:rsidR="00810596" w:rsidRPr="2E7B2053">
        <w:t xml:space="preserve"> to compare the </w:t>
      </w:r>
      <w:r w:rsidR="001131D4" w:rsidRPr="2E7B2053">
        <w:t xml:space="preserve">efficacy of </w:t>
      </w:r>
      <w:r w:rsidR="00AB2753">
        <w:t>chimeric antigen receptor cell product</w:t>
      </w:r>
      <w:r w:rsidR="001131D4" w:rsidRPr="2E7B2053">
        <w:t xml:space="preserve"> versus standard of care therapy</w:t>
      </w:r>
      <w:r w:rsidR="00810596">
        <w:t xml:space="preserve"> </w:t>
      </w:r>
      <w:r w:rsidR="00FE1140">
        <w:t xml:space="preserve">in high-risk large B-cell lymphoma. </w:t>
      </w:r>
    </w:p>
    <w:p w14:paraId="475F95A3" w14:textId="77777777" w:rsidR="001131D4" w:rsidRPr="00ED76F0" w:rsidRDefault="001131D4" w:rsidP="001131D4">
      <w:pPr>
        <w:pStyle w:val="Agendabullet1"/>
      </w:pPr>
      <w:r w:rsidRPr="00ED76F0">
        <w:t xml:space="preserve">Product: </w:t>
      </w:r>
    </w:p>
    <w:p w14:paraId="38FC698E" w14:textId="2695F076" w:rsidR="001131D4" w:rsidRPr="00ED76F0" w:rsidRDefault="001131D4" w:rsidP="00697C43">
      <w:pPr>
        <w:pStyle w:val="AgendaBullet2"/>
      </w:pPr>
      <w:r w:rsidRPr="00ED76F0">
        <w:t xml:space="preserve">Autologous T cells genetically modified ex vivo with replication incompetent Retrovirus </w:t>
      </w:r>
    </w:p>
    <w:p w14:paraId="25E994B4" w14:textId="77777777" w:rsidR="001131D4" w:rsidRPr="00497124" w:rsidRDefault="001131D4" w:rsidP="001131D4">
      <w:pPr>
        <w:pStyle w:val="Agendabullet1"/>
      </w:pPr>
      <w:r w:rsidRPr="00497124">
        <w:t>Transgenes: (source)</w:t>
      </w:r>
    </w:p>
    <w:p w14:paraId="0CFA8B18" w14:textId="6DBFD4D7" w:rsidR="001131D4" w:rsidRPr="00497124" w:rsidRDefault="001131D4" w:rsidP="00697C43">
      <w:pPr>
        <w:pStyle w:val="AgendaBullet2"/>
        <w:rPr>
          <w:b/>
        </w:rPr>
      </w:pPr>
      <w:r w:rsidRPr="00497124">
        <w:t>Chimeric antigen receptor</w:t>
      </w:r>
    </w:p>
    <w:p w14:paraId="3799150C" w14:textId="42C23C02" w:rsidR="006D2542" w:rsidRPr="00497124" w:rsidRDefault="006D2542" w:rsidP="00697C43">
      <w:pPr>
        <w:pStyle w:val="AgendaBullet2"/>
        <w:rPr>
          <w:b/>
        </w:rPr>
      </w:pPr>
      <w:r>
        <w:t>Gene disruptions also present</w:t>
      </w:r>
    </w:p>
    <w:p w14:paraId="603F6C14" w14:textId="77777777" w:rsidR="001131D4" w:rsidRPr="00F1791C" w:rsidRDefault="001131D4" w:rsidP="001131D4">
      <w:pPr>
        <w:pStyle w:val="Agendabullet1"/>
      </w:pPr>
      <w:r w:rsidRPr="00F1791C">
        <w:t xml:space="preserve">Host: </w:t>
      </w:r>
      <w:r w:rsidRPr="00F1791C">
        <w:rPr>
          <w:b w:val="0"/>
          <w:bCs/>
        </w:rPr>
        <w:t>Human subjects</w:t>
      </w:r>
      <w:r w:rsidRPr="00F1791C">
        <w:t xml:space="preserve"> </w:t>
      </w:r>
    </w:p>
    <w:p w14:paraId="39D86E3C" w14:textId="77777777" w:rsidR="001131D4" w:rsidRPr="00B27165" w:rsidRDefault="001131D4" w:rsidP="001131D4">
      <w:pPr>
        <w:pStyle w:val="Agendabullet1"/>
        <w:rPr>
          <w:b w:val="0"/>
          <w:bCs/>
        </w:rPr>
      </w:pPr>
      <w:r w:rsidRPr="004B3352">
        <w:t xml:space="preserve">PPE: </w:t>
      </w:r>
      <w:r>
        <w:rPr>
          <w:b w:val="0"/>
          <w:bCs/>
        </w:rPr>
        <w:t>Body protection</w:t>
      </w:r>
      <w:r w:rsidRPr="00B27165">
        <w:rPr>
          <w:b w:val="0"/>
          <w:bCs/>
        </w:rPr>
        <w:t xml:space="preserve">, gloves, and eye protection are required. </w:t>
      </w:r>
    </w:p>
    <w:p w14:paraId="6EB7921E" w14:textId="77777777" w:rsidR="001131D4" w:rsidRPr="003F4023" w:rsidRDefault="001131D4" w:rsidP="001131D4">
      <w:pPr>
        <w:pStyle w:val="Agendabullet1"/>
        <w:jc w:val="both"/>
      </w:pPr>
      <w:r w:rsidRPr="003F4023">
        <w:t>Heal</w:t>
      </w:r>
      <w:r w:rsidRPr="003F4023">
        <w:rPr>
          <w:spacing w:val="-1"/>
        </w:rPr>
        <w:t>t</w:t>
      </w:r>
      <w:r w:rsidRPr="003F4023">
        <w:t>h</w:t>
      </w:r>
      <w:r w:rsidRPr="003F4023">
        <w:rPr>
          <w:spacing w:val="1"/>
        </w:rPr>
        <w:t xml:space="preserve"> </w:t>
      </w:r>
      <w:r w:rsidRPr="003F4023">
        <w:t>Wa</w:t>
      </w:r>
      <w:r w:rsidRPr="003F4023">
        <w:rPr>
          <w:spacing w:val="-1"/>
        </w:rPr>
        <w:t>r</w:t>
      </w:r>
      <w:r w:rsidRPr="003F4023">
        <w:rPr>
          <w:spacing w:val="1"/>
        </w:rPr>
        <w:t>n</w:t>
      </w:r>
      <w:r w:rsidRPr="003F4023">
        <w:t>i</w:t>
      </w:r>
      <w:r w:rsidRPr="003F4023">
        <w:rPr>
          <w:spacing w:val="1"/>
        </w:rPr>
        <w:t>n</w:t>
      </w:r>
      <w:r w:rsidRPr="003F4023">
        <w:t>gs a</w:t>
      </w:r>
      <w:r w:rsidRPr="003F4023">
        <w:rPr>
          <w:spacing w:val="-1"/>
        </w:rPr>
        <w:t>n</w:t>
      </w:r>
      <w:r w:rsidRPr="003F4023">
        <w:t>d</w:t>
      </w:r>
      <w:r w:rsidRPr="003F4023">
        <w:rPr>
          <w:spacing w:val="1"/>
        </w:rPr>
        <w:t xml:space="preserve"> </w:t>
      </w:r>
      <w:r w:rsidRPr="003F4023">
        <w:rPr>
          <w:spacing w:val="-1"/>
        </w:rPr>
        <w:t>S</w:t>
      </w:r>
      <w:r w:rsidRPr="003F4023">
        <w:t>a</w:t>
      </w:r>
      <w:r w:rsidRPr="003F4023">
        <w:rPr>
          <w:spacing w:val="1"/>
        </w:rPr>
        <w:t>f</w:t>
      </w:r>
      <w:r w:rsidRPr="003F4023">
        <w:rPr>
          <w:spacing w:val="-1"/>
        </w:rPr>
        <w:t>e</w:t>
      </w:r>
      <w:r w:rsidRPr="003F4023">
        <w:t>ty Sta</w:t>
      </w:r>
      <w:r w:rsidRPr="003F4023">
        <w:rPr>
          <w:spacing w:val="-1"/>
        </w:rPr>
        <w:t>t</w:t>
      </w:r>
      <w:r w:rsidRPr="003F4023">
        <w:rPr>
          <w:spacing w:val="1"/>
        </w:rPr>
        <w:t>e</w:t>
      </w:r>
      <w:r w:rsidRPr="003F4023">
        <w:rPr>
          <w:spacing w:val="-3"/>
        </w:rPr>
        <w:t>m</w:t>
      </w:r>
      <w:r w:rsidRPr="003F4023">
        <w:rPr>
          <w:spacing w:val="-1"/>
        </w:rPr>
        <w:t>e</w:t>
      </w:r>
      <w:r w:rsidRPr="003F4023">
        <w:rPr>
          <w:spacing w:val="1"/>
        </w:rPr>
        <w:t>n</w:t>
      </w:r>
      <w:r w:rsidRPr="003F4023">
        <w:t>ts:</w:t>
      </w:r>
    </w:p>
    <w:p w14:paraId="136D844F" w14:textId="77777777" w:rsidR="001131D4" w:rsidRPr="00697C43" w:rsidRDefault="001131D4" w:rsidP="00697C43">
      <w:pPr>
        <w:pStyle w:val="AgendaBullet2"/>
      </w:pPr>
      <w:r w:rsidRPr="003F4023">
        <w:t xml:space="preserve">A health </w:t>
      </w:r>
      <w:r w:rsidRPr="002E78A3">
        <w:t>consultation with Occupational Health is advised.</w:t>
      </w:r>
    </w:p>
    <w:p w14:paraId="6B798477" w14:textId="77777777" w:rsidR="001131D4" w:rsidRPr="002E78A3" w:rsidRDefault="001131D4" w:rsidP="00697C43">
      <w:pPr>
        <w:pStyle w:val="AgendaBullet2"/>
      </w:pPr>
      <w:r w:rsidRPr="00697C43">
        <w:t>No occurrences of serious adverse events have been reported during the renewal period.</w:t>
      </w:r>
    </w:p>
    <w:p w14:paraId="2FDBCB28" w14:textId="77777777" w:rsidR="001131D4" w:rsidRPr="002E78A3" w:rsidRDefault="001131D4" w:rsidP="00697C43">
      <w:pPr>
        <w:pStyle w:val="AgendaBullet2"/>
      </w:pPr>
      <w:r w:rsidRPr="00697C43">
        <w:t>Sp</w:t>
      </w:r>
      <w:r w:rsidRPr="002E78A3">
        <w:t>o</w:t>
      </w:r>
      <w:r w:rsidRPr="00697C43">
        <w:t>n</w:t>
      </w:r>
      <w:r w:rsidRPr="002E78A3">
        <w:t>sor</w:t>
      </w:r>
      <w:r w:rsidRPr="00697C43">
        <w:t xml:space="preserve"> h</w:t>
      </w:r>
      <w:r w:rsidRPr="002E78A3">
        <w:t xml:space="preserve">as </w:t>
      </w:r>
      <w:r w:rsidRPr="00697C43">
        <w:t>provided</w:t>
      </w:r>
      <w:r w:rsidRPr="002E78A3">
        <w:t xml:space="preserve"> safety information.</w:t>
      </w:r>
    </w:p>
    <w:p w14:paraId="0A46EB42" w14:textId="77777777" w:rsidR="001131D4" w:rsidRPr="00A573C2" w:rsidRDefault="001131D4" w:rsidP="00697C43">
      <w:pPr>
        <w:pStyle w:val="AgendaBullet2"/>
      </w:pPr>
      <w:r w:rsidRPr="00A573C2">
        <w:t>All he</w:t>
      </w:r>
      <w:r w:rsidRPr="00697C43">
        <w:t>a</w:t>
      </w:r>
      <w:r w:rsidRPr="00A573C2">
        <w:t>l</w:t>
      </w:r>
      <w:r w:rsidRPr="00697C43">
        <w:t>t</w:t>
      </w:r>
      <w:r w:rsidRPr="00A573C2">
        <w:t xml:space="preserve">h </w:t>
      </w:r>
      <w:r w:rsidRPr="00697C43">
        <w:t>car</w:t>
      </w:r>
      <w:r w:rsidRPr="00A573C2">
        <w:t>e</w:t>
      </w:r>
      <w:r w:rsidRPr="00697C43">
        <w:t xml:space="preserve"> </w:t>
      </w:r>
      <w:r w:rsidRPr="00A573C2">
        <w:t>wo</w:t>
      </w:r>
      <w:r w:rsidRPr="00697C43">
        <w:t>rke</w:t>
      </w:r>
      <w:r w:rsidRPr="00A573C2">
        <w:t xml:space="preserve">rs </w:t>
      </w:r>
      <w:r w:rsidRPr="00697C43">
        <w:t>i</w:t>
      </w:r>
      <w:r w:rsidRPr="00A573C2">
        <w:t>nvolved in th</w:t>
      </w:r>
      <w:r w:rsidRPr="00697C43">
        <w:t>i</w:t>
      </w:r>
      <w:r w:rsidRPr="00A573C2">
        <w:t>s proto</w:t>
      </w:r>
      <w:r w:rsidRPr="00697C43">
        <w:t>c</w:t>
      </w:r>
      <w:r w:rsidRPr="00A573C2">
        <w:t>ol should obs</w:t>
      </w:r>
      <w:r w:rsidRPr="00697C43">
        <w:t>e</w:t>
      </w:r>
      <w:r w:rsidRPr="00A573C2">
        <w:t>rve</w:t>
      </w:r>
      <w:r w:rsidRPr="00697C43">
        <w:t xml:space="preserve"> </w:t>
      </w:r>
      <w:r w:rsidRPr="00A573C2">
        <w:t>unive</w:t>
      </w:r>
      <w:r w:rsidRPr="00697C43">
        <w:t>rsa</w:t>
      </w:r>
      <w:r w:rsidRPr="00A573C2">
        <w:t>l pr</w:t>
      </w:r>
      <w:r w:rsidRPr="00697C43">
        <w:t>eca</w:t>
      </w:r>
      <w:r w:rsidRPr="00A573C2">
        <w:t>ut</w:t>
      </w:r>
      <w:r w:rsidRPr="00697C43">
        <w:t>i</w:t>
      </w:r>
      <w:r w:rsidRPr="00A573C2">
        <w:t>ons.</w:t>
      </w:r>
    </w:p>
    <w:p w14:paraId="5DBBEB36" w14:textId="77777777" w:rsidR="001131D4" w:rsidRPr="0085537A" w:rsidRDefault="001131D4" w:rsidP="00697C43">
      <w:pPr>
        <w:pStyle w:val="AgendaBullet2"/>
      </w:pPr>
      <w:r w:rsidRPr="00697C43">
        <w:t>No special precautions are required for roommates or family members.</w:t>
      </w:r>
    </w:p>
    <w:p w14:paraId="2648AD74" w14:textId="77777777" w:rsidR="001131D4" w:rsidRPr="0085537A" w:rsidRDefault="001131D4" w:rsidP="001131D4">
      <w:pPr>
        <w:pStyle w:val="Agendabullet1"/>
        <w:jc w:val="both"/>
      </w:pPr>
      <w:r w:rsidRPr="0085537A">
        <w:t xml:space="preserve">Research Applications: </w:t>
      </w:r>
    </w:p>
    <w:p w14:paraId="4D32FE0D" w14:textId="77777777" w:rsidR="001131D4" w:rsidRPr="0085537A" w:rsidRDefault="001131D4" w:rsidP="00697C43">
      <w:pPr>
        <w:pStyle w:val="AgendaBullet2"/>
      </w:pPr>
      <w:r w:rsidRPr="0085537A">
        <w:t xml:space="preserve">All equipment used to store, manipulate, or cultivate the investigational drug must be labeled as biohazardous.  </w:t>
      </w:r>
    </w:p>
    <w:p w14:paraId="38491A6E" w14:textId="77777777" w:rsidR="001131D4" w:rsidRPr="0085537A" w:rsidRDefault="001131D4" w:rsidP="00697C43">
      <w:pPr>
        <w:pStyle w:val="AgendaBullet2"/>
      </w:pPr>
      <w:r w:rsidRPr="0085537A">
        <w:lastRenderedPageBreak/>
        <w:t xml:space="preserve">All liquid suspensions, culture waste and unused/unneeded product stocks must be disposed of as </w:t>
      </w:r>
      <w:r>
        <w:t>hazardous waste.</w:t>
      </w:r>
    </w:p>
    <w:p w14:paraId="6D17FDB3" w14:textId="77777777" w:rsidR="001131D4" w:rsidRPr="00FE70E8" w:rsidRDefault="001131D4" w:rsidP="001131D4">
      <w:pPr>
        <w:pStyle w:val="Agendabullet1"/>
      </w:pPr>
      <w:r w:rsidRPr="00FE70E8">
        <w:t xml:space="preserve">Required Training, Procedures, and Containment:  </w:t>
      </w:r>
    </w:p>
    <w:p w14:paraId="4C6CBC01" w14:textId="77777777" w:rsidR="001131D4" w:rsidRPr="00FE70E8" w:rsidRDefault="001131D4" w:rsidP="00697C43">
      <w:pPr>
        <w:pStyle w:val="AgendaBullet2"/>
      </w:pPr>
      <w:r w:rsidRPr="00FE70E8">
        <w:t xml:space="preserve">Minimum Training requirements: </w:t>
      </w:r>
    </w:p>
    <w:p w14:paraId="0275557F" w14:textId="77777777" w:rsidR="001131D4" w:rsidRPr="002F4799" w:rsidRDefault="001131D4" w:rsidP="001131D4">
      <w:pPr>
        <w:pStyle w:val="Agendabullet30"/>
      </w:pPr>
      <w:r w:rsidRPr="002F4799">
        <w:t>Sponsor Training (if applicable)</w:t>
      </w:r>
    </w:p>
    <w:p w14:paraId="6A5DA886" w14:textId="77777777" w:rsidR="001131D4" w:rsidRPr="002F4799" w:rsidRDefault="001131D4" w:rsidP="001131D4">
      <w:pPr>
        <w:pStyle w:val="Agendabullet30"/>
      </w:pPr>
      <w:r w:rsidRPr="002F4799">
        <w:t>Bloodborne Pathogen Training for individuals listed on the registration</w:t>
      </w:r>
    </w:p>
    <w:p w14:paraId="26171026" w14:textId="77777777" w:rsidR="001131D4" w:rsidRPr="002F4799" w:rsidRDefault="001131D4" w:rsidP="001131D4">
      <w:pPr>
        <w:pStyle w:val="Agendabullet30"/>
      </w:pPr>
      <w:r w:rsidRPr="002F4799">
        <w:t>IATA Training for individuals shipping infectious samples</w:t>
      </w:r>
    </w:p>
    <w:p w14:paraId="5DD348C3" w14:textId="77777777" w:rsidR="001131D4" w:rsidRPr="002F4799" w:rsidRDefault="001131D4" w:rsidP="001131D4">
      <w:pPr>
        <w:pStyle w:val="Agendabullet30"/>
      </w:pPr>
      <w:r w:rsidRPr="002F4799">
        <w:t>NIH Guidelines Training for PI</w:t>
      </w:r>
    </w:p>
    <w:p w14:paraId="0D9B3B35" w14:textId="77777777" w:rsidR="001131D4" w:rsidRPr="002F4799" w:rsidRDefault="001131D4" w:rsidP="001131D4">
      <w:pPr>
        <w:pStyle w:val="Agendabullet30"/>
        <w:rPr>
          <w:b/>
        </w:rPr>
      </w:pPr>
      <w:r w:rsidRPr="002F4799">
        <w:t xml:space="preserve">PI mediated intra-laboratory training </w:t>
      </w:r>
    </w:p>
    <w:p w14:paraId="50C6FABA" w14:textId="77777777" w:rsidR="001131D4" w:rsidRPr="002F4799" w:rsidRDefault="001131D4" w:rsidP="00697C43">
      <w:pPr>
        <w:pStyle w:val="AgendaBullet2"/>
      </w:pPr>
      <w:r w:rsidRPr="002F4799">
        <w:t xml:space="preserve">Procedures: </w:t>
      </w:r>
    </w:p>
    <w:p w14:paraId="7C8D826A" w14:textId="77777777" w:rsidR="001131D4" w:rsidRPr="002F4799" w:rsidRDefault="001131D4" w:rsidP="001131D4">
      <w:pPr>
        <w:pStyle w:val="Agendabullet30"/>
      </w:pPr>
      <w:r w:rsidRPr="002F4799">
        <w:t>Other: UTSW Approved SOP for gene transfer project must be followed</w:t>
      </w:r>
    </w:p>
    <w:p w14:paraId="0038E497" w14:textId="77777777" w:rsidR="001131D4" w:rsidRDefault="001131D4" w:rsidP="001131D4"/>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1510E95B" w14:textId="77777777" w:rsidTr="00881CFE">
        <w:tc>
          <w:tcPr>
            <w:tcW w:w="5000" w:type="pct"/>
          </w:tcPr>
          <w:p w14:paraId="086CACEB" w14:textId="77777777" w:rsidR="00F36DAC" w:rsidRPr="004943CD" w:rsidRDefault="00F36DAC" w:rsidP="00F36DAC">
            <w:pPr>
              <w:tabs>
                <w:tab w:val="left" w:pos="4216"/>
              </w:tabs>
              <w:rPr>
                <w:rFonts w:cstheme="minorHAnsi"/>
                <w:b/>
                <w:sz w:val="22"/>
              </w:rPr>
            </w:pPr>
            <w:r w:rsidRPr="004943CD">
              <w:rPr>
                <w:rFonts w:cstheme="minorHAnsi"/>
                <w:b/>
                <w:sz w:val="22"/>
              </w:rPr>
              <w:t>Summary:</w:t>
            </w:r>
          </w:p>
          <w:p w14:paraId="4C326652" w14:textId="77777777" w:rsidR="00F36DAC" w:rsidRPr="004943CD" w:rsidRDefault="00F36DAC" w:rsidP="00F36DAC">
            <w:pPr>
              <w:numPr>
                <w:ilvl w:val="0"/>
                <w:numId w:val="36"/>
              </w:numPr>
              <w:tabs>
                <w:tab w:val="left" w:pos="4216"/>
              </w:tabs>
              <w:contextualSpacing/>
              <w:rPr>
                <w:rFonts w:cstheme="minorHAnsi"/>
                <w:bCs/>
                <w:sz w:val="22"/>
              </w:rPr>
            </w:pPr>
            <w:r w:rsidRPr="004943CD">
              <w:rPr>
                <w:rFonts w:cstheme="minorHAnsi"/>
                <w:bCs/>
                <w:sz w:val="22"/>
              </w:rPr>
              <w:t>No safety concerns</w:t>
            </w:r>
          </w:p>
          <w:p w14:paraId="448C4569" w14:textId="77777777" w:rsidR="00F36DAC" w:rsidRPr="004943CD" w:rsidRDefault="00F36DAC" w:rsidP="00F36DAC">
            <w:pPr>
              <w:tabs>
                <w:tab w:val="left" w:pos="4216"/>
              </w:tabs>
              <w:rPr>
                <w:rFonts w:cstheme="minorHAnsi"/>
                <w:b/>
                <w:sz w:val="22"/>
              </w:rPr>
            </w:pPr>
            <w:r w:rsidRPr="004943CD">
              <w:rPr>
                <w:rFonts w:cstheme="minorHAnsi"/>
                <w:b/>
                <w:sz w:val="22"/>
              </w:rPr>
              <w:t xml:space="preserve">In favor: </w:t>
            </w:r>
            <w:r w:rsidRPr="004943CD">
              <w:rPr>
                <w:rFonts w:cstheme="minorHAnsi"/>
                <w:bCs/>
                <w:sz w:val="22"/>
              </w:rPr>
              <w:t>All</w:t>
            </w:r>
          </w:p>
          <w:p w14:paraId="544F9D04" w14:textId="77777777" w:rsidR="00F36DAC" w:rsidRPr="004943CD" w:rsidRDefault="00F36DAC" w:rsidP="00F36DAC">
            <w:pPr>
              <w:tabs>
                <w:tab w:val="left" w:pos="4216"/>
              </w:tabs>
              <w:rPr>
                <w:rFonts w:cstheme="minorHAnsi"/>
                <w:b/>
                <w:sz w:val="22"/>
              </w:rPr>
            </w:pPr>
            <w:r w:rsidRPr="004943CD">
              <w:rPr>
                <w:rFonts w:cstheme="minorHAnsi"/>
                <w:b/>
                <w:sz w:val="22"/>
              </w:rPr>
              <w:t xml:space="preserve">Opposed: </w:t>
            </w:r>
            <w:r w:rsidRPr="004943CD">
              <w:rPr>
                <w:rFonts w:cstheme="minorHAnsi"/>
                <w:bCs/>
                <w:sz w:val="22"/>
              </w:rPr>
              <w:t>None</w:t>
            </w:r>
          </w:p>
          <w:p w14:paraId="0D47946C" w14:textId="77777777" w:rsidR="00F36DAC" w:rsidRPr="004943CD" w:rsidRDefault="00F36DAC" w:rsidP="00F36DAC">
            <w:pPr>
              <w:tabs>
                <w:tab w:val="left" w:pos="4216"/>
              </w:tabs>
              <w:rPr>
                <w:rFonts w:cstheme="minorHAnsi"/>
                <w:b/>
                <w:sz w:val="22"/>
              </w:rPr>
            </w:pPr>
            <w:r w:rsidRPr="004943CD">
              <w:rPr>
                <w:rFonts w:cstheme="minorHAnsi"/>
                <w:b/>
                <w:sz w:val="22"/>
              </w:rPr>
              <w:t xml:space="preserve">Abstained: </w:t>
            </w:r>
            <w:r w:rsidRPr="004943CD">
              <w:rPr>
                <w:rFonts w:cstheme="minorHAnsi"/>
                <w:bCs/>
                <w:sz w:val="22"/>
              </w:rPr>
              <w:t>None</w:t>
            </w:r>
          </w:p>
          <w:p w14:paraId="1663FDEB" w14:textId="0E15B147" w:rsidR="00AC4B2D" w:rsidRPr="00F662F4" w:rsidRDefault="00F36DAC" w:rsidP="00F36DAC">
            <w:pPr>
              <w:overflowPunct w:val="0"/>
              <w:autoSpaceDE w:val="0"/>
              <w:autoSpaceDN w:val="0"/>
              <w:adjustRightInd w:val="0"/>
              <w:contextualSpacing/>
              <w:rPr>
                <w:rFonts w:ascii="Aptos" w:hAnsi="Aptos" w:cstheme="minorHAnsi"/>
                <w:b/>
                <w:bCs/>
                <w:sz w:val="22"/>
              </w:rPr>
            </w:pPr>
            <w:r w:rsidRPr="004943CD">
              <w:rPr>
                <w:rFonts w:cstheme="minorHAnsi"/>
                <w:b/>
                <w:sz w:val="22"/>
              </w:rPr>
              <w:t xml:space="preserve">Status: </w:t>
            </w:r>
            <w:r w:rsidRPr="004943CD">
              <w:rPr>
                <w:rFonts w:cstheme="minorHAnsi"/>
                <w:bCs/>
                <w:sz w:val="22"/>
              </w:rPr>
              <w:t>Approved</w:t>
            </w:r>
          </w:p>
        </w:tc>
      </w:tr>
    </w:tbl>
    <w:p w14:paraId="7566CA94" w14:textId="77777777" w:rsidR="00AC4B2D" w:rsidRDefault="00AC4B2D" w:rsidP="001131D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1131D4" w:rsidRPr="008D0081" w14:paraId="7DC23DEC" w14:textId="77777777" w:rsidTr="007E0549">
        <w:trPr>
          <w:trHeight w:val="260"/>
        </w:trPr>
        <w:tc>
          <w:tcPr>
            <w:tcW w:w="5000" w:type="pct"/>
            <w:tcBorders>
              <w:top w:val="single" w:sz="4" w:space="0" w:color="auto"/>
              <w:left w:val="single" w:sz="4" w:space="0" w:color="auto"/>
              <w:bottom w:val="single" w:sz="4" w:space="0" w:color="auto"/>
              <w:right w:val="single" w:sz="4" w:space="0" w:color="auto"/>
            </w:tcBorders>
            <w:hideMark/>
          </w:tcPr>
          <w:p w14:paraId="21A62410" w14:textId="77777777" w:rsidR="001131D4" w:rsidRPr="008D0081" w:rsidRDefault="001131D4">
            <w:pPr>
              <w:pStyle w:val="SectionTitle"/>
            </w:pPr>
            <w:r w:rsidRPr="008D0081">
              <w:t xml:space="preserve">Recombinant DNA Registration for IBC Review and Authorization.  </w:t>
            </w:r>
          </w:p>
        </w:tc>
      </w:tr>
    </w:tbl>
    <w:p w14:paraId="1FCE733C" w14:textId="77777777" w:rsidR="001131D4" w:rsidRPr="008D0081" w:rsidRDefault="001131D4" w:rsidP="001131D4">
      <w:pPr>
        <w:pStyle w:val="Heading1"/>
        <w:rPr>
          <w:b w:val="0"/>
        </w:rPr>
      </w:pPr>
      <w:r w:rsidRPr="008D0081">
        <w:t xml:space="preserve">PI: Praveen Ramakrishnan Geethakumari </w:t>
      </w:r>
    </w:p>
    <w:p w14:paraId="5B54E611" w14:textId="77777777" w:rsidR="001131D4" w:rsidRPr="00315662" w:rsidRDefault="001131D4" w:rsidP="001131D4">
      <w:pPr>
        <w:pStyle w:val="Agendabullet1"/>
        <w:rPr>
          <w:rFonts w:eastAsiaTheme="minorHAnsi"/>
        </w:rPr>
      </w:pPr>
      <w:r>
        <w:rPr>
          <w:rFonts w:eastAsiaTheme="minorHAnsi"/>
        </w:rPr>
        <w:t>Title:</w:t>
      </w:r>
      <w:r>
        <w:t xml:space="preserve"> </w:t>
      </w:r>
      <w:r w:rsidRPr="00315662">
        <w:rPr>
          <w:b w:val="0"/>
          <w:bCs/>
        </w:rPr>
        <w:t>The ELiPSE-1 Study: A Phase 1, Multicenter, Open-Label Study of CNTY-101 in Subjects with Relapsed or Refractory CD19-Positive B-Cell Malignancies</w:t>
      </w:r>
    </w:p>
    <w:p w14:paraId="630AF8F5" w14:textId="13310BDB" w:rsidR="001131D4" w:rsidRPr="008D0081" w:rsidRDefault="001131D4" w:rsidP="001131D4">
      <w:pPr>
        <w:pStyle w:val="Agendabullet1"/>
        <w:rPr>
          <w:rFonts w:eastAsiaTheme="minorHAnsi"/>
        </w:rPr>
      </w:pPr>
      <w:r w:rsidRPr="008D0081">
        <w:t xml:space="preserve">Note: </w:t>
      </w:r>
      <w:r w:rsidRPr="008D0081">
        <w:rPr>
          <w:b w:val="0"/>
          <w:bCs/>
        </w:rPr>
        <w:t>Annual Administrative Renewal</w:t>
      </w:r>
    </w:p>
    <w:p w14:paraId="36FDC697" w14:textId="77777777" w:rsidR="001131D4" w:rsidRPr="008D0081" w:rsidRDefault="001131D4" w:rsidP="001131D4">
      <w:pPr>
        <w:pStyle w:val="Agendabullet1"/>
      </w:pPr>
      <w:r w:rsidRPr="008D0081">
        <w:rPr>
          <w:lang w:val="es-ES"/>
        </w:rPr>
        <w:t xml:space="preserve">NIH </w:t>
      </w:r>
      <w:r w:rsidRPr="00FE2DA3">
        <w:t>Guidelines</w:t>
      </w:r>
      <w:r w:rsidRPr="008D0081">
        <w:rPr>
          <w:lang w:val="es-ES"/>
        </w:rPr>
        <w:t>:</w:t>
      </w:r>
      <w:r w:rsidRPr="008D0081">
        <w:rPr>
          <w:rFonts w:eastAsiaTheme="minorHAnsi"/>
          <w:lang w:val="es-ES"/>
        </w:rPr>
        <w:t xml:space="preserve"> </w:t>
      </w:r>
      <w:r w:rsidRPr="00FE2DA3">
        <w:rPr>
          <w:rFonts w:eastAsiaTheme="minorHAnsi"/>
          <w:b w:val="0"/>
          <w:lang w:val="es-ES"/>
        </w:rPr>
        <w:t>III-C</w:t>
      </w:r>
    </w:p>
    <w:p w14:paraId="78CF8A0F" w14:textId="77777777" w:rsidR="00F0672D" w:rsidRPr="00F0672D" w:rsidRDefault="001131D4" w:rsidP="001131D4">
      <w:pPr>
        <w:pStyle w:val="Agendabullet1"/>
        <w:jc w:val="both"/>
        <w:rPr>
          <w:rFonts w:eastAsiaTheme="minorHAnsi"/>
          <w:b w:val="0"/>
          <w:bCs/>
        </w:rPr>
      </w:pPr>
      <w:r w:rsidRPr="00F53E7E">
        <w:t>Project Summary:</w:t>
      </w:r>
      <w:r w:rsidRPr="00F53E7E">
        <w:rPr>
          <w:rFonts w:eastAsiaTheme="minorHAnsi"/>
        </w:rPr>
        <w:t xml:space="preserve"> </w:t>
      </w:r>
    </w:p>
    <w:p w14:paraId="757D85C7" w14:textId="396994B1" w:rsidR="00F0672D" w:rsidRPr="00F0672D" w:rsidRDefault="00F0672D" w:rsidP="00F0672D">
      <w:pPr>
        <w:pStyle w:val="AgendaBullet2"/>
        <w:rPr>
          <w:b/>
        </w:rPr>
      </w:pPr>
      <w:r>
        <w:t xml:space="preserve">A Phase I study sponsored by Century Therapeutics, Inc. </w:t>
      </w:r>
      <w:r w:rsidR="007A2F90">
        <w:t xml:space="preserve">to explore the </w:t>
      </w:r>
      <w:r w:rsidR="002723B3">
        <w:t>maximum tolerated doted and recommended Phase II regimen of allogenic, induced pluripotent stem cell-derived natural killer cell product in the treatment of B-cell malignancies.</w:t>
      </w:r>
    </w:p>
    <w:p w14:paraId="6F9886C6" w14:textId="77777777" w:rsidR="001131D4" w:rsidRPr="00E05FF1" w:rsidRDefault="001131D4" w:rsidP="001131D4">
      <w:pPr>
        <w:pStyle w:val="Agendabullet1"/>
      </w:pPr>
      <w:r w:rsidRPr="00E05FF1">
        <w:t xml:space="preserve">Product: </w:t>
      </w:r>
    </w:p>
    <w:p w14:paraId="00CE032A" w14:textId="77777777" w:rsidR="006D2542" w:rsidRDefault="001131D4" w:rsidP="006D2542">
      <w:pPr>
        <w:pStyle w:val="AgendaBullet2"/>
      </w:pPr>
      <w:r>
        <w:t>A</w:t>
      </w:r>
      <w:r w:rsidRPr="00E05FF1">
        <w:t xml:space="preserve">llogeneic cellular therapy product consisting of induced pluripotent stem cell (iPSC)-derived, ex-vivo genetically engineered </w:t>
      </w:r>
      <w:r>
        <w:t>natural killer (NK)</w:t>
      </w:r>
      <w:r w:rsidRPr="00E05FF1">
        <w:t xml:space="preserve"> </w:t>
      </w:r>
    </w:p>
    <w:p w14:paraId="29A06293" w14:textId="77777777" w:rsidR="001131D4" w:rsidRPr="00FE70E8" w:rsidRDefault="001131D4" w:rsidP="001131D4">
      <w:pPr>
        <w:pStyle w:val="Agendabullet1"/>
      </w:pPr>
      <w:r w:rsidRPr="00FE70E8">
        <w:t>Transgenes: (source)</w:t>
      </w:r>
    </w:p>
    <w:p w14:paraId="72957AA3" w14:textId="77777777" w:rsidR="00697C43" w:rsidRPr="00697C43" w:rsidRDefault="001131D4" w:rsidP="00697C43">
      <w:pPr>
        <w:pStyle w:val="AgendaBullet2"/>
        <w:rPr>
          <w:b/>
        </w:rPr>
      </w:pPr>
      <w:r w:rsidRPr="00697C43">
        <w:t>Chimeric</w:t>
      </w:r>
      <w:r w:rsidRPr="008E0A1C">
        <w:t xml:space="preserve"> antigen receptor</w:t>
      </w:r>
    </w:p>
    <w:p w14:paraId="0D788D90" w14:textId="77777777" w:rsidR="001131D4" w:rsidRPr="00B1351B" w:rsidRDefault="001131D4" w:rsidP="00697C43">
      <w:pPr>
        <w:pStyle w:val="AgendaBullet2"/>
        <w:rPr>
          <w:b/>
        </w:rPr>
      </w:pPr>
      <w:r>
        <w:t>Other expressed genes:</w:t>
      </w:r>
    </w:p>
    <w:p w14:paraId="64DB7DDD" w14:textId="2D488289" w:rsidR="001131D4" w:rsidRPr="0040520C" w:rsidRDefault="001131D4" w:rsidP="001131D4">
      <w:pPr>
        <w:pStyle w:val="Agendabullet30"/>
        <w:rPr>
          <w:b/>
        </w:rPr>
      </w:pPr>
      <w:r w:rsidRPr="0040520C">
        <w:t>human leukocyte antigen-E</w:t>
      </w:r>
    </w:p>
    <w:p w14:paraId="53787C19" w14:textId="7F251ABF" w:rsidR="001131D4" w:rsidRPr="0040520C" w:rsidRDefault="001131D4" w:rsidP="001131D4">
      <w:pPr>
        <w:pStyle w:val="Agendabullet30"/>
        <w:rPr>
          <w:bCs/>
        </w:rPr>
      </w:pPr>
      <w:r>
        <w:rPr>
          <w:bCs/>
        </w:rPr>
        <w:t xml:space="preserve">secretable interleukin </w:t>
      </w:r>
    </w:p>
    <w:p w14:paraId="503DABBD" w14:textId="425E1FFD" w:rsidR="001131D4" w:rsidRPr="0040520C" w:rsidRDefault="001131D4" w:rsidP="001131D4">
      <w:pPr>
        <w:pStyle w:val="Agendabullet30"/>
        <w:rPr>
          <w:bCs/>
        </w:rPr>
      </w:pPr>
      <w:r w:rsidRPr="0040520C">
        <w:rPr>
          <w:bCs/>
        </w:rPr>
        <w:t>short epidermal growth factor receptor</w:t>
      </w:r>
    </w:p>
    <w:p w14:paraId="68F257A3" w14:textId="2F849B20" w:rsidR="001131D4" w:rsidRPr="00006D74" w:rsidRDefault="001131D4" w:rsidP="00697C43">
      <w:pPr>
        <w:pStyle w:val="AgendaBullet2"/>
        <w:rPr>
          <w:b/>
        </w:rPr>
      </w:pPr>
      <w:r w:rsidRPr="0040520C">
        <w:rPr>
          <w:bCs/>
        </w:rPr>
        <w:t xml:space="preserve">Gene </w:t>
      </w:r>
      <w:r w:rsidRPr="00006D74">
        <w:rPr>
          <w:bCs/>
        </w:rPr>
        <w:t xml:space="preserve">disruptions </w:t>
      </w:r>
      <w:r w:rsidR="006D2542">
        <w:t>also present</w:t>
      </w:r>
    </w:p>
    <w:p w14:paraId="7EAF75F2" w14:textId="77777777" w:rsidR="001131D4" w:rsidRPr="00006D74" w:rsidRDefault="001131D4" w:rsidP="001131D4">
      <w:pPr>
        <w:pStyle w:val="Agendabullet1"/>
      </w:pPr>
      <w:r w:rsidRPr="00006D74">
        <w:t xml:space="preserve">Host: </w:t>
      </w:r>
      <w:r w:rsidRPr="001C5895">
        <w:rPr>
          <w:b w:val="0"/>
          <w:bCs/>
        </w:rPr>
        <w:t>Human subjects</w:t>
      </w:r>
      <w:r w:rsidRPr="00006D74">
        <w:t xml:space="preserve"> </w:t>
      </w:r>
    </w:p>
    <w:p w14:paraId="630BD81F" w14:textId="77777777" w:rsidR="001131D4" w:rsidRPr="00B00187" w:rsidRDefault="001131D4" w:rsidP="001131D4">
      <w:pPr>
        <w:pStyle w:val="Agendabullet1"/>
        <w:jc w:val="both"/>
        <w:rPr>
          <w:bCs/>
        </w:rPr>
      </w:pPr>
      <w:r w:rsidRPr="00FE70E8">
        <w:t>PPE:</w:t>
      </w:r>
      <w:r w:rsidRPr="00B00187">
        <w:t xml:space="preserve"> </w:t>
      </w:r>
      <w:r>
        <w:rPr>
          <w:b w:val="0"/>
          <w:bCs/>
        </w:rPr>
        <w:t>Body protection, eye protection, and gloves.</w:t>
      </w:r>
    </w:p>
    <w:p w14:paraId="6371F97D" w14:textId="77777777" w:rsidR="001131D4" w:rsidRPr="008D0081" w:rsidRDefault="001131D4" w:rsidP="001131D4">
      <w:pPr>
        <w:pStyle w:val="Agendabullet1"/>
      </w:pPr>
      <w:r w:rsidRPr="008D0081">
        <w:t>Heal</w:t>
      </w:r>
      <w:r w:rsidRPr="008D0081">
        <w:rPr>
          <w:spacing w:val="-1"/>
        </w:rPr>
        <w:t>t</w:t>
      </w:r>
      <w:r w:rsidRPr="008D0081">
        <w:t>h</w:t>
      </w:r>
      <w:r w:rsidRPr="008D0081">
        <w:rPr>
          <w:spacing w:val="1"/>
        </w:rPr>
        <w:t xml:space="preserve"> </w:t>
      </w:r>
      <w:r w:rsidRPr="008D0081">
        <w:t>Wa</w:t>
      </w:r>
      <w:r w:rsidRPr="008D0081">
        <w:rPr>
          <w:spacing w:val="-1"/>
        </w:rPr>
        <w:t>r</w:t>
      </w:r>
      <w:r w:rsidRPr="008D0081">
        <w:rPr>
          <w:spacing w:val="1"/>
        </w:rPr>
        <w:t>n</w:t>
      </w:r>
      <w:r w:rsidRPr="008D0081">
        <w:t>i</w:t>
      </w:r>
      <w:r w:rsidRPr="008D0081">
        <w:rPr>
          <w:spacing w:val="1"/>
        </w:rPr>
        <w:t>n</w:t>
      </w:r>
      <w:r w:rsidRPr="008D0081">
        <w:t>gs a</w:t>
      </w:r>
      <w:r w:rsidRPr="008D0081">
        <w:rPr>
          <w:spacing w:val="-1"/>
        </w:rPr>
        <w:t>n</w:t>
      </w:r>
      <w:r w:rsidRPr="008D0081">
        <w:t>d</w:t>
      </w:r>
      <w:r w:rsidRPr="008D0081">
        <w:rPr>
          <w:spacing w:val="1"/>
        </w:rPr>
        <w:t xml:space="preserve"> </w:t>
      </w:r>
      <w:r w:rsidRPr="008D0081">
        <w:rPr>
          <w:spacing w:val="-1"/>
        </w:rPr>
        <w:t>S</w:t>
      </w:r>
      <w:r w:rsidRPr="008D0081">
        <w:t>a</w:t>
      </w:r>
      <w:r w:rsidRPr="008D0081">
        <w:rPr>
          <w:spacing w:val="1"/>
        </w:rPr>
        <w:t>f</w:t>
      </w:r>
      <w:r w:rsidRPr="008D0081">
        <w:rPr>
          <w:spacing w:val="-1"/>
        </w:rPr>
        <w:t>e</w:t>
      </w:r>
      <w:r w:rsidRPr="008D0081">
        <w:t>ty Sta</w:t>
      </w:r>
      <w:r w:rsidRPr="008D0081">
        <w:rPr>
          <w:spacing w:val="-1"/>
        </w:rPr>
        <w:t>t</w:t>
      </w:r>
      <w:r w:rsidRPr="008D0081">
        <w:rPr>
          <w:spacing w:val="1"/>
        </w:rPr>
        <w:t>e</w:t>
      </w:r>
      <w:r w:rsidRPr="008D0081">
        <w:rPr>
          <w:spacing w:val="-3"/>
        </w:rPr>
        <w:t>m</w:t>
      </w:r>
      <w:r w:rsidRPr="008D0081">
        <w:rPr>
          <w:spacing w:val="-1"/>
        </w:rPr>
        <w:t>e</w:t>
      </w:r>
      <w:r w:rsidRPr="008D0081">
        <w:rPr>
          <w:spacing w:val="1"/>
        </w:rPr>
        <w:t>n</w:t>
      </w:r>
      <w:r w:rsidRPr="008D0081">
        <w:t>ts:</w:t>
      </w:r>
    </w:p>
    <w:p w14:paraId="267D22E7" w14:textId="77777777" w:rsidR="001131D4" w:rsidRPr="00697C43" w:rsidRDefault="001131D4" w:rsidP="00697C43">
      <w:pPr>
        <w:pStyle w:val="AgendaBullet2"/>
      </w:pPr>
      <w:r w:rsidRPr="008D0081">
        <w:t>A health consultation with Occupational Health is advised.</w:t>
      </w:r>
    </w:p>
    <w:p w14:paraId="29B0C060" w14:textId="77777777" w:rsidR="001131D4" w:rsidRPr="008D0081" w:rsidRDefault="001131D4" w:rsidP="00697C43">
      <w:pPr>
        <w:pStyle w:val="AgendaBullet2"/>
      </w:pPr>
      <w:r w:rsidRPr="00697C43">
        <w:t>No new occurrences of serious adverse events have been reported during the renewal period.</w:t>
      </w:r>
    </w:p>
    <w:p w14:paraId="7CD0EF26" w14:textId="77777777" w:rsidR="001131D4" w:rsidRPr="00FB5965" w:rsidRDefault="001131D4" w:rsidP="00697C43">
      <w:pPr>
        <w:pStyle w:val="AgendaBullet2"/>
      </w:pPr>
      <w:r w:rsidRPr="00697C43">
        <w:t>Sp</w:t>
      </w:r>
      <w:r w:rsidRPr="008D0081">
        <w:t>o</w:t>
      </w:r>
      <w:r w:rsidRPr="00697C43">
        <w:t>n</w:t>
      </w:r>
      <w:r w:rsidRPr="008D0081">
        <w:t>sor</w:t>
      </w:r>
      <w:r w:rsidRPr="00697C43">
        <w:t xml:space="preserve"> h</w:t>
      </w:r>
      <w:r w:rsidRPr="008D0081">
        <w:t xml:space="preserve">as </w:t>
      </w:r>
      <w:r w:rsidRPr="00697C43">
        <w:t xml:space="preserve">provided </w:t>
      </w:r>
      <w:r w:rsidRPr="00FB5965">
        <w:t>safety information</w:t>
      </w:r>
      <w:r>
        <w:t>.</w:t>
      </w:r>
    </w:p>
    <w:p w14:paraId="483E356C" w14:textId="77777777" w:rsidR="001131D4" w:rsidRPr="00384D5E" w:rsidRDefault="001131D4" w:rsidP="00697C43">
      <w:pPr>
        <w:pStyle w:val="AgendaBullet2"/>
      </w:pPr>
      <w:r w:rsidRPr="00384D5E">
        <w:t>All he</w:t>
      </w:r>
      <w:r w:rsidRPr="00697C43">
        <w:t>a</w:t>
      </w:r>
      <w:r w:rsidRPr="00384D5E">
        <w:t>l</w:t>
      </w:r>
      <w:r w:rsidRPr="00697C43">
        <w:t>t</w:t>
      </w:r>
      <w:r w:rsidRPr="00384D5E">
        <w:t xml:space="preserve">h </w:t>
      </w:r>
      <w:r w:rsidRPr="00697C43">
        <w:t>car</w:t>
      </w:r>
      <w:r w:rsidRPr="00384D5E">
        <w:t>e</w:t>
      </w:r>
      <w:r w:rsidRPr="00697C43">
        <w:t xml:space="preserve"> </w:t>
      </w:r>
      <w:r w:rsidRPr="00384D5E">
        <w:t>wo</w:t>
      </w:r>
      <w:r w:rsidRPr="00697C43">
        <w:t>rke</w:t>
      </w:r>
      <w:r w:rsidRPr="00384D5E">
        <w:t xml:space="preserve">rs </w:t>
      </w:r>
      <w:r w:rsidRPr="00697C43">
        <w:t>i</w:t>
      </w:r>
      <w:r w:rsidRPr="00384D5E">
        <w:t>nvolved in th</w:t>
      </w:r>
      <w:r w:rsidRPr="00697C43">
        <w:t>i</w:t>
      </w:r>
      <w:r w:rsidRPr="00384D5E">
        <w:t>s proto</w:t>
      </w:r>
      <w:r w:rsidRPr="00697C43">
        <w:t>c</w:t>
      </w:r>
      <w:r w:rsidRPr="00384D5E">
        <w:t>ol should obs</w:t>
      </w:r>
      <w:r w:rsidRPr="00697C43">
        <w:t>e</w:t>
      </w:r>
      <w:r w:rsidRPr="00384D5E">
        <w:t>rve</w:t>
      </w:r>
      <w:r w:rsidRPr="00697C43">
        <w:t xml:space="preserve"> </w:t>
      </w:r>
      <w:r w:rsidRPr="00384D5E">
        <w:t>unive</w:t>
      </w:r>
      <w:r w:rsidRPr="00697C43">
        <w:t>rsa</w:t>
      </w:r>
      <w:r w:rsidRPr="00384D5E">
        <w:t>l pr</w:t>
      </w:r>
      <w:r w:rsidRPr="00697C43">
        <w:t>eca</w:t>
      </w:r>
      <w:r w:rsidRPr="00384D5E">
        <w:t>ut</w:t>
      </w:r>
      <w:r w:rsidRPr="00697C43">
        <w:t>i</w:t>
      </w:r>
      <w:r w:rsidRPr="00384D5E">
        <w:t>ons.</w:t>
      </w:r>
    </w:p>
    <w:p w14:paraId="15944E6C" w14:textId="77777777" w:rsidR="001131D4" w:rsidRPr="00384D5E" w:rsidRDefault="001131D4" w:rsidP="00697C43">
      <w:pPr>
        <w:pStyle w:val="AgendaBullet2"/>
      </w:pPr>
      <w:r w:rsidRPr="00697C43">
        <w:lastRenderedPageBreak/>
        <w:t>No special precautions are required for roommates or family members.</w:t>
      </w:r>
    </w:p>
    <w:p w14:paraId="4CE4B1CE" w14:textId="77777777" w:rsidR="001131D4" w:rsidRPr="00384D5E" w:rsidRDefault="001131D4" w:rsidP="001131D4">
      <w:pPr>
        <w:pStyle w:val="Agendabullet1"/>
        <w:jc w:val="both"/>
      </w:pPr>
      <w:r w:rsidRPr="00384D5E">
        <w:t xml:space="preserve">Research Applications: </w:t>
      </w:r>
    </w:p>
    <w:p w14:paraId="7C86187B" w14:textId="77777777" w:rsidR="001131D4" w:rsidRPr="00384D5E" w:rsidRDefault="001131D4" w:rsidP="00697C43">
      <w:pPr>
        <w:pStyle w:val="AgendaBullet2"/>
      </w:pPr>
      <w:r w:rsidRPr="00384D5E">
        <w:t xml:space="preserve">All equipment used to store, manipulate, or cultivate the investigational drug must be labeled as biohazardous.  </w:t>
      </w:r>
    </w:p>
    <w:p w14:paraId="3F660F0F" w14:textId="77777777" w:rsidR="001131D4" w:rsidRPr="00384D5E" w:rsidRDefault="001131D4" w:rsidP="00697C43">
      <w:pPr>
        <w:pStyle w:val="AgendaBullet2"/>
      </w:pPr>
      <w:r w:rsidRPr="00384D5E">
        <w:t xml:space="preserve">All liquid suspensions, culture waste and unused/unneeded product stocks must be disposed as </w:t>
      </w:r>
      <w:r>
        <w:t>hazardous waste.</w:t>
      </w:r>
      <w:r w:rsidRPr="00384D5E">
        <w:t xml:space="preserve">  </w:t>
      </w:r>
    </w:p>
    <w:p w14:paraId="68211F71" w14:textId="77777777" w:rsidR="001131D4" w:rsidRPr="00FE70E8" w:rsidRDefault="001131D4" w:rsidP="001131D4">
      <w:pPr>
        <w:pStyle w:val="Agendabullet1"/>
        <w:jc w:val="both"/>
      </w:pPr>
      <w:r w:rsidRPr="00FE70E8">
        <w:t xml:space="preserve">Required Training, Procedures, and Containment:  </w:t>
      </w:r>
    </w:p>
    <w:p w14:paraId="59C02BF5" w14:textId="77777777" w:rsidR="001131D4" w:rsidRPr="00FE70E8" w:rsidRDefault="001131D4" w:rsidP="00697C43">
      <w:pPr>
        <w:pStyle w:val="AgendaBullet2"/>
      </w:pPr>
      <w:r w:rsidRPr="00FE70E8">
        <w:t xml:space="preserve">Minimum Training requirements: </w:t>
      </w:r>
    </w:p>
    <w:p w14:paraId="3C634426" w14:textId="77777777" w:rsidR="001131D4" w:rsidRPr="00FE70E8" w:rsidRDefault="001131D4" w:rsidP="001131D4">
      <w:pPr>
        <w:pStyle w:val="Agendabullet30"/>
      </w:pPr>
      <w:r w:rsidRPr="00FE70E8">
        <w:t>Sponsor Training (if applicable)</w:t>
      </w:r>
    </w:p>
    <w:p w14:paraId="473A4018" w14:textId="77777777" w:rsidR="001131D4" w:rsidRPr="00FE70E8" w:rsidRDefault="001131D4" w:rsidP="001131D4">
      <w:pPr>
        <w:pStyle w:val="Agendabullet30"/>
      </w:pPr>
      <w:r w:rsidRPr="00FE70E8">
        <w:t>Bloodborne Pathogen Training for individuals listed on the registration</w:t>
      </w:r>
    </w:p>
    <w:p w14:paraId="20B9ADD7" w14:textId="77777777" w:rsidR="001131D4" w:rsidRPr="00FE70E8" w:rsidRDefault="001131D4" w:rsidP="001131D4">
      <w:pPr>
        <w:pStyle w:val="Agendabullet30"/>
      </w:pPr>
      <w:r w:rsidRPr="00FE70E8">
        <w:t>IATA Training for individuals shipping infectious samples</w:t>
      </w:r>
    </w:p>
    <w:p w14:paraId="0E4ED1C6" w14:textId="77777777" w:rsidR="001131D4" w:rsidRPr="006D0465" w:rsidRDefault="001131D4" w:rsidP="001131D4">
      <w:pPr>
        <w:pStyle w:val="Agendabullet30"/>
      </w:pPr>
      <w:r w:rsidRPr="006D0465">
        <w:t>NIH Guidelines Training for PI</w:t>
      </w:r>
    </w:p>
    <w:p w14:paraId="00D2430B" w14:textId="77777777" w:rsidR="001131D4" w:rsidRPr="006D0465" w:rsidRDefault="001131D4" w:rsidP="001131D4">
      <w:pPr>
        <w:pStyle w:val="Agendabullet30"/>
        <w:rPr>
          <w:b/>
        </w:rPr>
      </w:pPr>
      <w:r w:rsidRPr="006D0465">
        <w:t xml:space="preserve">PI mediated intra-laboratory training </w:t>
      </w:r>
    </w:p>
    <w:p w14:paraId="6E919E32" w14:textId="77777777" w:rsidR="001131D4" w:rsidRPr="006D0465" w:rsidRDefault="001131D4" w:rsidP="00697C43">
      <w:pPr>
        <w:pStyle w:val="AgendaBullet2"/>
      </w:pPr>
      <w:r w:rsidRPr="006D0465">
        <w:t xml:space="preserve">Procedures: </w:t>
      </w:r>
    </w:p>
    <w:p w14:paraId="636EDBC9" w14:textId="77777777" w:rsidR="001131D4" w:rsidRPr="006D0465" w:rsidRDefault="001131D4" w:rsidP="001131D4">
      <w:pPr>
        <w:pStyle w:val="Agendabullet30"/>
      </w:pPr>
      <w:r w:rsidRPr="006D0465">
        <w:t>Other: UTSW Approved SOP for gene transfer project must be followed</w:t>
      </w:r>
    </w:p>
    <w:p w14:paraId="778A9A97" w14:textId="77777777" w:rsidR="00AC4B2D" w:rsidRDefault="00AC4B2D" w:rsidP="00AC4B2D">
      <w:pPr>
        <w:pStyle w:val="AgendaBullet2"/>
        <w:numPr>
          <w:ilvl w:val="0"/>
          <w:numId w:val="0"/>
        </w:numPr>
        <w:ind w:left="1440"/>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07D318D4" w14:textId="77777777" w:rsidTr="00881CFE">
        <w:tc>
          <w:tcPr>
            <w:tcW w:w="5000" w:type="pct"/>
          </w:tcPr>
          <w:p w14:paraId="1CE0C854" w14:textId="77777777" w:rsidR="00D11BFA" w:rsidRPr="004943CD" w:rsidRDefault="00D11BFA" w:rsidP="00D11BFA">
            <w:pPr>
              <w:tabs>
                <w:tab w:val="left" w:pos="4216"/>
              </w:tabs>
              <w:rPr>
                <w:rFonts w:cstheme="minorHAnsi"/>
                <w:b/>
                <w:sz w:val="22"/>
              </w:rPr>
            </w:pPr>
            <w:r w:rsidRPr="004943CD">
              <w:rPr>
                <w:rFonts w:cstheme="minorHAnsi"/>
                <w:b/>
                <w:sz w:val="22"/>
              </w:rPr>
              <w:t>Summary:</w:t>
            </w:r>
          </w:p>
          <w:p w14:paraId="7671FD3A" w14:textId="77777777" w:rsidR="00D11BFA" w:rsidRPr="004943CD" w:rsidRDefault="00D11BFA" w:rsidP="00D11BFA">
            <w:pPr>
              <w:numPr>
                <w:ilvl w:val="0"/>
                <w:numId w:val="36"/>
              </w:numPr>
              <w:tabs>
                <w:tab w:val="left" w:pos="4216"/>
              </w:tabs>
              <w:contextualSpacing/>
              <w:rPr>
                <w:rFonts w:cstheme="minorHAnsi"/>
                <w:bCs/>
                <w:sz w:val="22"/>
              </w:rPr>
            </w:pPr>
            <w:r w:rsidRPr="004943CD">
              <w:rPr>
                <w:rFonts w:cstheme="minorHAnsi"/>
                <w:bCs/>
                <w:sz w:val="22"/>
              </w:rPr>
              <w:t>No safety concerns</w:t>
            </w:r>
          </w:p>
          <w:p w14:paraId="0E0C9B8D" w14:textId="77777777" w:rsidR="00D11BFA" w:rsidRPr="004943CD" w:rsidRDefault="00D11BFA" w:rsidP="00D11BFA">
            <w:pPr>
              <w:tabs>
                <w:tab w:val="left" w:pos="4216"/>
              </w:tabs>
              <w:rPr>
                <w:rFonts w:cstheme="minorHAnsi"/>
                <w:b/>
                <w:sz w:val="22"/>
              </w:rPr>
            </w:pPr>
            <w:r w:rsidRPr="004943CD">
              <w:rPr>
                <w:rFonts w:cstheme="minorHAnsi"/>
                <w:b/>
                <w:sz w:val="22"/>
              </w:rPr>
              <w:t xml:space="preserve">In favor: </w:t>
            </w:r>
            <w:r w:rsidRPr="004943CD">
              <w:rPr>
                <w:rFonts w:cstheme="minorHAnsi"/>
                <w:bCs/>
                <w:sz w:val="22"/>
              </w:rPr>
              <w:t>All</w:t>
            </w:r>
          </w:p>
          <w:p w14:paraId="14B81EE8" w14:textId="77777777" w:rsidR="00D11BFA" w:rsidRPr="004943CD" w:rsidRDefault="00D11BFA" w:rsidP="00D11BFA">
            <w:pPr>
              <w:tabs>
                <w:tab w:val="left" w:pos="4216"/>
              </w:tabs>
              <w:rPr>
                <w:rFonts w:cstheme="minorHAnsi"/>
                <w:b/>
                <w:sz w:val="22"/>
              </w:rPr>
            </w:pPr>
            <w:r w:rsidRPr="004943CD">
              <w:rPr>
                <w:rFonts w:cstheme="minorHAnsi"/>
                <w:b/>
                <w:sz w:val="22"/>
              </w:rPr>
              <w:t xml:space="preserve">Opposed: </w:t>
            </w:r>
            <w:r w:rsidRPr="004943CD">
              <w:rPr>
                <w:rFonts w:cstheme="minorHAnsi"/>
                <w:bCs/>
                <w:sz w:val="22"/>
              </w:rPr>
              <w:t>None</w:t>
            </w:r>
          </w:p>
          <w:p w14:paraId="768663F9" w14:textId="77777777" w:rsidR="00D11BFA" w:rsidRPr="004943CD" w:rsidRDefault="00D11BFA" w:rsidP="00D11BFA">
            <w:pPr>
              <w:tabs>
                <w:tab w:val="left" w:pos="4216"/>
              </w:tabs>
              <w:rPr>
                <w:rFonts w:cstheme="minorHAnsi"/>
                <w:b/>
                <w:sz w:val="22"/>
              </w:rPr>
            </w:pPr>
            <w:r w:rsidRPr="004943CD">
              <w:rPr>
                <w:rFonts w:cstheme="minorHAnsi"/>
                <w:b/>
                <w:sz w:val="22"/>
              </w:rPr>
              <w:t xml:space="preserve">Abstained: </w:t>
            </w:r>
            <w:r w:rsidRPr="004943CD">
              <w:rPr>
                <w:rFonts w:cstheme="minorHAnsi"/>
                <w:bCs/>
                <w:sz w:val="22"/>
              </w:rPr>
              <w:t>None</w:t>
            </w:r>
          </w:p>
          <w:p w14:paraId="301DF1D4" w14:textId="1CB6426B" w:rsidR="00AC4B2D" w:rsidRPr="00F662F4" w:rsidRDefault="00D11BFA" w:rsidP="00D11BFA">
            <w:pPr>
              <w:overflowPunct w:val="0"/>
              <w:autoSpaceDE w:val="0"/>
              <w:autoSpaceDN w:val="0"/>
              <w:adjustRightInd w:val="0"/>
              <w:contextualSpacing/>
              <w:rPr>
                <w:rFonts w:ascii="Aptos" w:hAnsi="Aptos" w:cstheme="minorHAnsi"/>
                <w:b/>
                <w:bCs/>
                <w:sz w:val="22"/>
              </w:rPr>
            </w:pPr>
            <w:r w:rsidRPr="004943CD">
              <w:rPr>
                <w:rFonts w:cstheme="minorHAnsi"/>
                <w:b/>
                <w:sz w:val="22"/>
              </w:rPr>
              <w:t xml:space="preserve">Status: </w:t>
            </w:r>
            <w:r w:rsidRPr="004943CD">
              <w:rPr>
                <w:rFonts w:cstheme="minorHAnsi"/>
                <w:bCs/>
                <w:sz w:val="22"/>
              </w:rPr>
              <w:t>Approved</w:t>
            </w:r>
          </w:p>
        </w:tc>
      </w:tr>
    </w:tbl>
    <w:p w14:paraId="463F04C2" w14:textId="77777777" w:rsidR="00AC4B2D" w:rsidRDefault="00AC4B2D" w:rsidP="001131D4"/>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4480B5FF" w14:textId="77777777" w:rsidTr="007E0549">
        <w:trPr>
          <w:trHeight w:val="251"/>
        </w:trPr>
        <w:tc>
          <w:tcPr>
            <w:tcW w:w="10070" w:type="dxa"/>
            <w:tcBorders>
              <w:top w:val="single" w:sz="4" w:space="0" w:color="auto"/>
              <w:bottom w:val="single" w:sz="4" w:space="0" w:color="auto"/>
            </w:tcBorders>
          </w:tcPr>
          <w:p w14:paraId="7702E10D" w14:textId="77777777" w:rsidR="001131D4" w:rsidRPr="00E9449F" w:rsidRDefault="001131D4">
            <w:pPr>
              <w:pStyle w:val="SectionTitle"/>
              <w:contextualSpacing w:val="0"/>
            </w:pPr>
            <w:r w:rsidRPr="00E9449F">
              <w:t xml:space="preserve">Recombinant DNA Registration for IBC </w:t>
            </w:r>
            <w:r w:rsidRPr="00903C3D">
              <w:t xml:space="preserve">Review and Authorization. </w:t>
            </w:r>
            <w:r w:rsidRPr="00E9449F">
              <w:t xml:space="preserve"> </w:t>
            </w:r>
          </w:p>
        </w:tc>
      </w:tr>
    </w:tbl>
    <w:p w14:paraId="18D2BE4C" w14:textId="77777777" w:rsidR="001131D4" w:rsidRDefault="001131D4" w:rsidP="001131D4">
      <w:pPr>
        <w:pStyle w:val="Heading1"/>
      </w:pPr>
      <w:r w:rsidRPr="009C527B">
        <w:t xml:space="preserve">PI: </w:t>
      </w:r>
      <w:r>
        <w:t>Chengyi Tu</w:t>
      </w:r>
    </w:p>
    <w:p w14:paraId="5D9E33A7" w14:textId="77777777" w:rsidR="001131D4" w:rsidRPr="00656AB5" w:rsidRDefault="001131D4" w:rsidP="001131D4">
      <w:pPr>
        <w:pStyle w:val="Agendabullet1"/>
        <w:rPr>
          <w:b w:val="0"/>
          <w:bCs/>
        </w:rPr>
      </w:pPr>
      <w:r w:rsidRPr="000E5B35">
        <w:t xml:space="preserve">Title: </w:t>
      </w:r>
      <w:r w:rsidRPr="00187A8C">
        <w:rPr>
          <w:b w:val="0"/>
          <w:bCs/>
        </w:rPr>
        <w:t>Modeling human heart disease with human stem cells</w:t>
      </w:r>
    </w:p>
    <w:p w14:paraId="19306F14" w14:textId="77777777" w:rsidR="001131D4" w:rsidRPr="00F67136" w:rsidRDefault="001131D4" w:rsidP="001131D4">
      <w:pPr>
        <w:pStyle w:val="Agendabullet1"/>
        <w:jc w:val="both"/>
      </w:pPr>
      <w:r w:rsidRPr="00CD599C">
        <w:t>Note:</w:t>
      </w:r>
      <w:r w:rsidRPr="00D6730D">
        <w:rPr>
          <w:b w:val="0"/>
        </w:rPr>
        <w:t xml:space="preserve"> </w:t>
      </w:r>
      <w:r w:rsidRPr="00187A8C">
        <w:rPr>
          <w:b w:val="0"/>
        </w:rPr>
        <w:t>New PI, OSBC met with on 9/22/2025</w:t>
      </w:r>
    </w:p>
    <w:p w14:paraId="72220AD5" w14:textId="77777777" w:rsidR="001131D4" w:rsidRPr="00EA737E" w:rsidRDefault="001131D4" w:rsidP="001131D4">
      <w:pPr>
        <w:pStyle w:val="Agendabullet1"/>
        <w:jc w:val="both"/>
        <w:rPr>
          <w:b w:val="0"/>
        </w:rPr>
      </w:pPr>
      <w:r w:rsidRPr="00EA737E">
        <w:t>NIH Guideline Section(s):</w:t>
      </w:r>
      <w:r w:rsidRPr="00EA737E">
        <w:rPr>
          <w:b w:val="0"/>
          <w:bCs/>
        </w:rPr>
        <w:t xml:space="preserve"> </w:t>
      </w:r>
      <w:r w:rsidRPr="00EA737E">
        <w:rPr>
          <w:b w:val="0"/>
        </w:rPr>
        <w:t>III-E</w:t>
      </w:r>
      <w:r w:rsidRPr="00EA737E">
        <w:rPr>
          <w:b w:val="0"/>
          <w:bCs/>
        </w:rPr>
        <w:t xml:space="preserve"> </w:t>
      </w:r>
    </w:p>
    <w:p w14:paraId="0FB5BAAE" w14:textId="77777777" w:rsidR="00EA7D86" w:rsidRPr="00601851" w:rsidRDefault="001131D4" w:rsidP="001131D4">
      <w:pPr>
        <w:pStyle w:val="Agendabullet1"/>
        <w:jc w:val="both"/>
      </w:pPr>
      <w:r w:rsidRPr="00601851">
        <w:t>Project Summary:</w:t>
      </w:r>
      <w:r w:rsidRPr="00601851">
        <w:rPr>
          <w:rFonts w:ascii="Lato" w:eastAsiaTheme="minorHAnsi" w:hAnsi="Lato" w:cstheme="minorBidi"/>
          <w:b w:val="0"/>
          <w:color w:val="555555"/>
          <w:sz w:val="21"/>
          <w:szCs w:val="21"/>
          <w:shd w:val="clear" w:color="auto" w:fill="FFFFFF"/>
        </w:rPr>
        <w:t xml:space="preserve"> </w:t>
      </w:r>
    </w:p>
    <w:p w14:paraId="6FF31F3D" w14:textId="77777777" w:rsidR="000836DB" w:rsidRDefault="000836DB" w:rsidP="00EA7D86">
      <w:pPr>
        <w:pStyle w:val="AgendaBullet2"/>
      </w:pPr>
      <w:r>
        <w:t>The lab uses human iPSCs to model genetic and acquired cardiac diseases.</w:t>
      </w:r>
    </w:p>
    <w:p w14:paraId="5A3E75C4" w14:textId="6334A227" w:rsidR="001131D4" w:rsidRPr="00015602" w:rsidRDefault="000836DB" w:rsidP="00EA7D86">
      <w:pPr>
        <w:pStyle w:val="AgendaBullet2"/>
      </w:pPr>
      <w:r>
        <w:t xml:space="preserve">The lab will </w:t>
      </w:r>
      <w:r w:rsidR="00D711D7">
        <w:t xml:space="preserve">electroporate sgRNA/protein complexes to achieve knock out of desired </w:t>
      </w:r>
      <w:r w:rsidR="00601851">
        <w:t>trans</w:t>
      </w:r>
      <w:r w:rsidR="00D711D7">
        <w:t xml:space="preserve">gene in iPSCs.  </w:t>
      </w:r>
    </w:p>
    <w:p w14:paraId="2938D5D8" w14:textId="77777777" w:rsidR="001131D4" w:rsidRPr="00E9449F" w:rsidRDefault="001131D4" w:rsidP="001131D4">
      <w:pPr>
        <w:pStyle w:val="Agendabullet1"/>
        <w:jc w:val="both"/>
      </w:pPr>
      <w:r w:rsidRPr="00E9449F">
        <w:t xml:space="preserve">Vectors: </w:t>
      </w:r>
      <w:r w:rsidRPr="00B26578">
        <w:rPr>
          <w:b w:val="0"/>
        </w:rPr>
        <w:t>(source)</w:t>
      </w:r>
    </w:p>
    <w:p w14:paraId="047079B1" w14:textId="77777777" w:rsidR="001131D4" w:rsidRPr="007B100C" w:rsidRDefault="001131D4" w:rsidP="001131D4">
      <w:pPr>
        <w:pStyle w:val="AgendaBullet2"/>
      </w:pPr>
      <w:r>
        <w:t>sg</w:t>
      </w:r>
      <w:r w:rsidRPr="007B100C">
        <w:t>RNA/Protein complexes</w:t>
      </w:r>
      <w:r>
        <w:t xml:space="preserve"> (RNP)</w:t>
      </w:r>
    </w:p>
    <w:p w14:paraId="69F933F2" w14:textId="77777777" w:rsidR="001131D4" w:rsidRPr="00D42812" w:rsidRDefault="001131D4" w:rsidP="001131D4">
      <w:pPr>
        <w:pStyle w:val="AgendaBullet2"/>
      </w:pPr>
      <w:r w:rsidRPr="00D42812">
        <w:t>CRISPR/</w:t>
      </w:r>
      <w:r w:rsidRPr="00D42812">
        <w:rPr>
          <w:i/>
        </w:rPr>
        <w:t>cas9</w:t>
      </w:r>
      <w:r w:rsidRPr="00D42812">
        <w:t xml:space="preserve"> system </w:t>
      </w:r>
    </w:p>
    <w:p w14:paraId="184AB10B" w14:textId="77777777" w:rsidR="001131D4" w:rsidRPr="00E9449F" w:rsidRDefault="001131D4" w:rsidP="001131D4">
      <w:pPr>
        <w:pStyle w:val="Agendabullet1"/>
        <w:jc w:val="both"/>
      </w:pPr>
      <w:r w:rsidRPr="00E9449F">
        <w:t xml:space="preserve">Transgenes: </w:t>
      </w:r>
      <w:r w:rsidRPr="00B26578">
        <w:rPr>
          <w:b w:val="0"/>
        </w:rPr>
        <w:t>function (source)</w:t>
      </w:r>
    </w:p>
    <w:p w14:paraId="0476BC94" w14:textId="2705D2F6" w:rsidR="001131D4" w:rsidRPr="007B100C" w:rsidRDefault="001131D4" w:rsidP="001131D4">
      <w:pPr>
        <w:pStyle w:val="AgendaBullet2"/>
      </w:pPr>
      <w:r w:rsidRPr="007B100C">
        <w:t xml:space="preserve">regulates mitochondrial function (synthetic) </w:t>
      </w:r>
    </w:p>
    <w:p w14:paraId="5A2D3B7A" w14:textId="257AF9B7" w:rsidR="001131D4" w:rsidRPr="002A745F" w:rsidRDefault="001131D4" w:rsidP="001131D4">
      <w:pPr>
        <w:pStyle w:val="AgendaBullet2"/>
        <w:rPr>
          <w:b/>
          <w:bCs/>
        </w:rPr>
      </w:pPr>
      <w:r w:rsidRPr="002A745F">
        <w:t>endonuclease (</w:t>
      </w:r>
      <w:r w:rsidRPr="002A745F">
        <w:rPr>
          <w:i/>
          <w:iCs/>
        </w:rPr>
        <w:t>S. pyogenes</w:t>
      </w:r>
      <w:r w:rsidRPr="002A745F">
        <w:t xml:space="preserve">) </w:t>
      </w:r>
    </w:p>
    <w:p w14:paraId="144F9CA0" w14:textId="77777777" w:rsidR="001131D4" w:rsidRPr="006D7F14" w:rsidRDefault="001131D4" w:rsidP="001131D4">
      <w:pPr>
        <w:pStyle w:val="Agendabullet1"/>
        <w:jc w:val="both"/>
      </w:pPr>
      <w:r w:rsidRPr="006D7F14">
        <w:t xml:space="preserve">Oncogenes/Tumor suppressor: </w:t>
      </w:r>
      <w:r w:rsidRPr="006D7F14">
        <w:rPr>
          <w:b w:val="0"/>
        </w:rPr>
        <w:t xml:space="preserve">None </w:t>
      </w:r>
    </w:p>
    <w:p w14:paraId="4D386FC7" w14:textId="77777777" w:rsidR="001131D4" w:rsidRPr="006D7F14" w:rsidRDefault="001131D4" w:rsidP="001131D4">
      <w:pPr>
        <w:pStyle w:val="Agendabullet1"/>
        <w:jc w:val="both"/>
      </w:pPr>
      <w:r w:rsidRPr="006D7F14">
        <w:t xml:space="preserve">Toxic Genes: </w:t>
      </w:r>
      <w:r w:rsidRPr="006D7F14">
        <w:rPr>
          <w:b w:val="0"/>
        </w:rPr>
        <w:t>None</w:t>
      </w:r>
    </w:p>
    <w:p w14:paraId="09251457" w14:textId="77777777" w:rsidR="001131D4" w:rsidRDefault="001131D4" w:rsidP="001131D4">
      <w:pPr>
        <w:pStyle w:val="Agendabullet1"/>
        <w:rPr>
          <w:b w:val="0"/>
        </w:rPr>
      </w:pPr>
      <w:r w:rsidRPr="00E9449F">
        <w:t>Host:</w:t>
      </w:r>
      <w:r>
        <w:t xml:space="preserve"> </w:t>
      </w:r>
      <w:r w:rsidRPr="002A745F">
        <w:rPr>
          <w:b w:val="0"/>
        </w:rPr>
        <w:t>Mammalian</w:t>
      </w:r>
      <w:r w:rsidRPr="00AC1CCA">
        <w:rPr>
          <w:b w:val="0"/>
        </w:rPr>
        <w:t xml:space="preserve"> (established cell lines: </w:t>
      </w:r>
      <w:r w:rsidRPr="00C737D0">
        <w:rPr>
          <w:b w:val="0"/>
        </w:rPr>
        <w:t>iPSCs</w:t>
      </w:r>
      <w:r>
        <w:rPr>
          <w:b w:val="0"/>
        </w:rPr>
        <w:t>)</w:t>
      </w:r>
    </w:p>
    <w:p w14:paraId="6E8A086C" w14:textId="77777777" w:rsidR="001131D4" w:rsidRPr="00E92D0D" w:rsidRDefault="001131D4" w:rsidP="001131D4">
      <w:pPr>
        <w:pStyle w:val="Agendabullet1"/>
        <w:rPr>
          <w:b w:val="0"/>
        </w:rPr>
      </w:pPr>
      <w:r w:rsidRPr="00E92D0D">
        <w:t>Animal Model:</w:t>
      </w:r>
      <w:r w:rsidRPr="00E92D0D">
        <w:rPr>
          <w:b w:val="0"/>
        </w:rPr>
        <w:t xml:space="preserve"> In vitro only</w:t>
      </w:r>
    </w:p>
    <w:p w14:paraId="14211628" w14:textId="77777777" w:rsidR="001131D4" w:rsidRPr="00E9449F" w:rsidRDefault="001131D4" w:rsidP="001131D4">
      <w:pPr>
        <w:pStyle w:val="Agendabullet1"/>
        <w:jc w:val="both"/>
      </w:pPr>
      <w:r w:rsidRPr="00E9449F">
        <w:t xml:space="preserve">Required Training, Procedures, and Containment:  </w:t>
      </w:r>
    </w:p>
    <w:p w14:paraId="545BBE18" w14:textId="77777777" w:rsidR="001131D4" w:rsidRPr="00E9449F" w:rsidRDefault="001131D4" w:rsidP="001131D4">
      <w:pPr>
        <w:pStyle w:val="AgendaBullet2"/>
      </w:pPr>
      <w:r w:rsidRPr="00E9449F">
        <w:t xml:space="preserve">In-Vitro Procedures: </w:t>
      </w:r>
    </w:p>
    <w:p w14:paraId="5E987615" w14:textId="77777777" w:rsidR="001131D4" w:rsidRPr="00E92D0D" w:rsidRDefault="001131D4" w:rsidP="001131D4">
      <w:pPr>
        <w:pStyle w:val="Agendabullet30"/>
      </w:pPr>
      <w:r w:rsidRPr="00E92D0D">
        <w:t>BSL1 – Standard molecular biology procedures</w:t>
      </w:r>
    </w:p>
    <w:p w14:paraId="19F6FBE4" w14:textId="77777777" w:rsidR="001131D4" w:rsidRPr="00E92D0D" w:rsidRDefault="001131D4" w:rsidP="001131D4">
      <w:pPr>
        <w:pStyle w:val="Agendabullet30"/>
      </w:pPr>
      <w:r w:rsidRPr="00E92D0D">
        <w:lastRenderedPageBreak/>
        <w:t xml:space="preserve">BSL2 – Biosafety cabinet use during manipulation of human cell lines when procedures involve the generation of aerosols and splashes </w:t>
      </w:r>
    </w:p>
    <w:p w14:paraId="332A21C3" w14:textId="77777777" w:rsidR="001131D4" w:rsidRPr="005C574D" w:rsidRDefault="001131D4" w:rsidP="001131D4">
      <w:pPr>
        <w:pStyle w:val="Agendabullet30"/>
      </w:pPr>
      <w:r w:rsidRPr="005C574D">
        <w:t>PPE – Laboratory coat, gloves, and eye protection are required</w:t>
      </w:r>
    </w:p>
    <w:p w14:paraId="725DF7B3" w14:textId="77777777" w:rsidR="001131D4" w:rsidRPr="00015602" w:rsidRDefault="001131D4" w:rsidP="001131D4">
      <w:pPr>
        <w:pStyle w:val="Agendabullet1"/>
        <w:jc w:val="both"/>
      </w:pPr>
      <w:r w:rsidRPr="00E9449F">
        <w:t xml:space="preserve">Training: </w:t>
      </w:r>
      <w:r>
        <w:rPr>
          <w:b w:val="0"/>
        </w:rPr>
        <w:t>1</w:t>
      </w:r>
      <w:r w:rsidRPr="00002BF8">
        <w:rPr>
          <w:b w:val="0"/>
        </w:rPr>
        <w:t xml:space="preserve"> individual require</w:t>
      </w:r>
      <w:r>
        <w:rPr>
          <w:b w:val="0"/>
        </w:rPr>
        <w:t>s</w:t>
      </w:r>
      <w:r w:rsidRPr="00002BF8">
        <w:rPr>
          <w:b w:val="0"/>
        </w:rPr>
        <w:t xml:space="preserve"> NIH training </w:t>
      </w:r>
    </w:p>
    <w:p w14:paraId="19F48145" w14:textId="77777777" w:rsidR="001131D4"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5F0D6D">
        <w:rPr>
          <w:rFonts w:eastAsiaTheme="minorHAnsi"/>
          <w:b w:val="0"/>
          <w:bCs/>
        </w:rPr>
        <w:t>New PI</w:t>
      </w:r>
    </w:p>
    <w:p w14:paraId="540FF5A1" w14:textId="77777777" w:rsidR="001131D4" w:rsidRDefault="001131D4" w:rsidP="001131D4">
      <w:pPr>
        <w:pStyle w:val="Agendabullet1"/>
        <w:numPr>
          <w:ilvl w:val="0"/>
          <w:numId w:val="0"/>
        </w:numPr>
        <w:ind w:left="720"/>
        <w:jc w:val="both"/>
        <w:rPr>
          <w:rFonts w:eastAsiaTheme="minorHAnsi"/>
        </w:rPr>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1AAFDB04" w14:textId="77777777" w:rsidTr="00881CFE">
        <w:tc>
          <w:tcPr>
            <w:tcW w:w="5000" w:type="pct"/>
          </w:tcPr>
          <w:p w14:paraId="68A56BAA"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69187F5D" w14:textId="50C19135" w:rsidR="00AC4B2D" w:rsidRPr="0037750B" w:rsidRDefault="00AC4B2D">
            <w:pPr>
              <w:pStyle w:val="ListParagraph"/>
              <w:numPr>
                <w:ilvl w:val="0"/>
                <w:numId w:val="36"/>
              </w:numPr>
              <w:tabs>
                <w:tab w:val="left" w:pos="4216"/>
              </w:tabs>
              <w:rPr>
                <w:rFonts w:ascii="Aptos" w:hAnsi="Aptos" w:cstheme="minorHAnsi"/>
                <w:bCs/>
                <w:sz w:val="22"/>
              </w:rPr>
            </w:pPr>
            <w:r w:rsidRPr="0037750B">
              <w:rPr>
                <w:rFonts w:ascii="Aptos" w:hAnsi="Aptos" w:cstheme="minorHAnsi"/>
                <w:bCs/>
                <w:sz w:val="22"/>
              </w:rPr>
              <w:t>No safety concerns</w:t>
            </w:r>
          </w:p>
          <w:p w14:paraId="6BDB099E"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D0CF5BF"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53C8A44"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E90F910" w14:textId="59E04C38"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37750B">
              <w:rPr>
                <w:rFonts w:ascii="Aptos" w:hAnsi="Aptos" w:cstheme="minorHAnsi"/>
                <w:bCs/>
                <w:sz w:val="22"/>
              </w:rPr>
              <w:t>Completion of training</w:t>
            </w:r>
            <w:r w:rsidR="0037750B" w:rsidRPr="0037750B">
              <w:rPr>
                <w:rFonts w:ascii="Aptos" w:hAnsi="Aptos" w:cstheme="minorHAnsi"/>
                <w:bCs/>
                <w:sz w:val="22"/>
              </w:rPr>
              <w:t>.</w:t>
            </w:r>
          </w:p>
        </w:tc>
      </w:tr>
    </w:tbl>
    <w:p w14:paraId="0DD16D2F" w14:textId="77777777" w:rsidR="00AC4B2D" w:rsidRDefault="00AC4B2D" w:rsidP="00AC4B2D">
      <w:pPr>
        <w:pStyle w:val="Agendabullet1"/>
        <w:numPr>
          <w:ilvl w:val="0"/>
          <w:numId w:val="0"/>
        </w:numPr>
        <w:jc w:val="both"/>
        <w:rPr>
          <w:rFonts w:eastAsiaTheme="minorHAnsi"/>
        </w:rPr>
      </w:pPr>
    </w:p>
    <w:p w14:paraId="2C12CF3F" w14:textId="77777777" w:rsidR="00AC4B2D" w:rsidRPr="00C737D0" w:rsidRDefault="00AC4B2D" w:rsidP="001131D4">
      <w:pPr>
        <w:pStyle w:val="Agendabullet1"/>
        <w:numPr>
          <w:ilvl w:val="0"/>
          <w:numId w:val="0"/>
        </w:numPr>
        <w:ind w:left="720"/>
        <w:jc w:val="both"/>
        <w:rPr>
          <w:rFonts w:eastAsiaTheme="minorHAnsi"/>
        </w:rPr>
      </w:pPr>
    </w:p>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C8177F" w14:paraId="07ADBB75" w14:textId="77777777" w:rsidTr="007E0549">
        <w:trPr>
          <w:trHeight w:val="251"/>
        </w:trPr>
        <w:tc>
          <w:tcPr>
            <w:tcW w:w="10070" w:type="dxa"/>
            <w:tcBorders>
              <w:top w:val="single" w:sz="4" w:space="0" w:color="auto"/>
              <w:bottom w:val="single" w:sz="4" w:space="0" w:color="auto"/>
            </w:tcBorders>
          </w:tcPr>
          <w:p w14:paraId="034EF8DC" w14:textId="77777777" w:rsidR="001131D4" w:rsidRPr="00C8177F" w:rsidRDefault="001131D4">
            <w:pPr>
              <w:pStyle w:val="SectionTitle"/>
              <w:contextualSpacing w:val="0"/>
            </w:pPr>
            <w:r w:rsidRPr="00C8177F">
              <w:t xml:space="preserve">Recombinant DNA Registration for IBC review and authorization. </w:t>
            </w:r>
          </w:p>
        </w:tc>
      </w:tr>
    </w:tbl>
    <w:p w14:paraId="2EFD3F70" w14:textId="77777777" w:rsidR="001131D4" w:rsidRPr="00C8177F" w:rsidRDefault="001131D4" w:rsidP="001131D4">
      <w:pPr>
        <w:pStyle w:val="Heading1"/>
      </w:pPr>
      <w:r w:rsidRPr="00C8177F">
        <w:t>PI: Maralice Conacci-Sorrell</w:t>
      </w:r>
    </w:p>
    <w:p w14:paraId="3824A36C" w14:textId="77777777" w:rsidR="001131D4" w:rsidRPr="0035232D" w:rsidRDefault="001131D4" w:rsidP="001131D4">
      <w:pPr>
        <w:pStyle w:val="Agendabullet1"/>
        <w:rPr>
          <w:b w:val="0"/>
          <w:bCs/>
        </w:rPr>
      </w:pPr>
      <w:r w:rsidRPr="000E5B35">
        <w:t xml:space="preserve">Title: </w:t>
      </w:r>
      <w:r w:rsidRPr="0035232D">
        <w:rPr>
          <w:b w:val="0"/>
          <w:bCs/>
        </w:rPr>
        <w:t>Probing the non-canonical role for cytosolic Myc in driving cancer progression</w:t>
      </w:r>
    </w:p>
    <w:p w14:paraId="709E3D00" w14:textId="77777777" w:rsidR="001131D4" w:rsidRPr="00884BDC" w:rsidRDefault="001131D4" w:rsidP="001131D4">
      <w:pPr>
        <w:pStyle w:val="Agendabullet1"/>
        <w:jc w:val="both"/>
      </w:pPr>
      <w:r w:rsidRPr="0035232D">
        <w:t>Note:</w:t>
      </w:r>
      <w:r w:rsidRPr="0035232D">
        <w:rPr>
          <w:b w:val="0"/>
        </w:rPr>
        <w:t xml:space="preserve"> Amendment for</w:t>
      </w:r>
      <w:r>
        <w:rPr>
          <w:b w:val="0"/>
        </w:rPr>
        <w:t xml:space="preserve"> i</w:t>
      </w:r>
      <w:r w:rsidRPr="00835CE7">
        <w:rPr>
          <w:b w:val="0"/>
        </w:rPr>
        <w:t>n vivo use of plasmid</w:t>
      </w:r>
      <w:r>
        <w:rPr>
          <w:b w:val="0"/>
        </w:rPr>
        <w:t>s</w:t>
      </w:r>
    </w:p>
    <w:p w14:paraId="01970FE1" w14:textId="77777777" w:rsidR="001131D4" w:rsidRPr="00CD599C" w:rsidRDefault="001131D4" w:rsidP="001131D4">
      <w:pPr>
        <w:pStyle w:val="Agendabullet1"/>
        <w:jc w:val="both"/>
      </w:pPr>
      <w:r w:rsidRPr="00E9449F">
        <w:t xml:space="preserve">NIH Guideline Section(s):   </w:t>
      </w:r>
      <w:r w:rsidRPr="006D3D4A">
        <w:rPr>
          <w:b w:val="0"/>
          <w:bCs/>
        </w:rPr>
        <w:t>III-D-4</w:t>
      </w:r>
      <w:r>
        <w:rPr>
          <w:b w:val="0"/>
          <w:bCs/>
        </w:rPr>
        <w:t xml:space="preserve"> and III-F-8</w:t>
      </w:r>
    </w:p>
    <w:p w14:paraId="6093EDC2" w14:textId="77777777" w:rsidR="00507662" w:rsidRDefault="001131D4" w:rsidP="001131D4">
      <w:pPr>
        <w:pStyle w:val="Agendabullet1"/>
        <w:jc w:val="both"/>
      </w:pPr>
      <w:r w:rsidRPr="00E9449F">
        <w:t xml:space="preserve">Project Summary: </w:t>
      </w:r>
    </w:p>
    <w:p w14:paraId="57C65B87" w14:textId="1827B8A9" w:rsidR="001131D4" w:rsidRPr="00015602" w:rsidRDefault="00654262" w:rsidP="00CF7A76">
      <w:pPr>
        <w:pStyle w:val="AgendaBullet2"/>
      </w:pPr>
      <w:r>
        <w:t>Developing</w:t>
      </w:r>
      <w:r w:rsidR="001131D4" w:rsidRPr="00D57C70">
        <w:t xml:space="preserve"> ways to specifically target the oncogenic functions of Myc may provide an important avenue to treat multiple types of malignancies.</w:t>
      </w:r>
      <w:r w:rsidR="001131D4">
        <w:t xml:space="preserve"> </w:t>
      </w:r>
    </w:p>
    <w:p w14:paraId="7CD3C196" w14:textId="4D0C73FD" w:rsidR="002547C0" w:rsidRPr="00015602" w:rsidRDefault="002547C0" w:rsidP="00CF7A76">
      <w:pPr>
        <w:pStyle w:val="AgendaBullet2"/>
      </w:pPr>
      <w:r>
        <w:t xml:space="preserve">Addition of in vivo use of </w:t>
      </w:r>
      <w:r w:rsidR="00654262">
        <w:t>plasmids.</w:t>
      </w:r>
    </w:p>
    <w:p w14:paraId="6FB23A78" w14:textId="77777777" w:rsidR="001131D4" w:rsidRPr="00E45E58" w:rsidRDefault="001131D4" w:rsidP="001131D4">
      <w:pPr>
        <w:pStyle w:val="Agendabullet1"/>
        <w:jc w:val="both"/>
      </w:pPr>
      <w:r w:rsidRPr="00E9449F">
        <w:t>Vectors</w:t>
      </w:r>
      <w:r w:rsidRPr="00E45E58">
        <w:t xml:space="preserve">: </w:t>
      </w:r>
      <w:r w:rsidRPr="00E45E58">
        <w:rPr>
          <w:b w:val="0"/>
        </w:rPr>
        <w:t>(source)</w:t>
      </w:r>
    </w:p>
    <w:p w14:paraId="237A0FD2" w14:textId="5EBFE169" w:rsidR="001131D4" w:rsidRDefault="001131D4" w:rsidP="001131D4">
      <w:pPr>
        <w:pStyle w:val="AgendaBullet2"/>
      </w:pPr>
      <w:r w:rsidRPr="00835CE7">
        <w:t>Mammalian expression plasmids</w:t>
      </w:r>
    </w:p>
    <w:p w14:paraId="1CBDB971" w14:textId="02375EAD" w:rsidR="001131D4" w:rsidRPr="00F66E58" w:rsidRDefault="001131D4" w:rsidP="001131D4">
      <w:pPr>
        <w:pStyle w:val="AgendaBullet2"/>
      </w:pPr>
      <w:r w:rsidRPr="00F66E58">
        <w:t>Transposon system</w:t>
      </w:r>
    </w:p>
    <w:p w14:paraId="357FE8D6" w14:textId="77777777" w:rsidR="001131D4" w:rsidRPr="000427DB" w:rsidRDefault="001131D4" w:rsidP="001131D4">
      <w:pPr>
        <w:pStyle w:val="Agendabullet1"/>
        <w:jc w:val="both"/>
      </w:pPr>
      <w:r w:rsidRPr="000427DB">
        <w:t xml:space="preserve">Transgenes: </w:t>
      </w:r>
      <w:r w:rsidRPr="000427DB">
        <w:rPr>
          <w:b w:val="0"/>
        </w:rPr>
        <w:t>function (source)</w:t>
      </w:r>
    </w:p>
    <w:p w14:paraId="071429D8" w14:textId="2137CB0C" w:rsidR="001131D4" w:rsidRPr="000427DB" w:rsidRDefault="001131D4" w:rsidP="001131D4">
      <w:pPr>
        <w:pStyle w:val="AgendaBullet2"/>
      </w:pPr>
      <w:r w:rsidRPr="000427DB">
        <w:t>transcription factor (human)</w:t>
      </w:r>
    </w:p>
    <w:p w14:paraId="2B95FD9D" w14:textId="747547AD" w:rsidR="001131D4" w:rsidRPr="000427DB" w:rsidRDefault="001131D4" w:rsidP="001131D4">
      <w:pPr>
        <w:pStyle w:val="AgendaBullet2"/>
      </w:pPr>
      <w:r w:rsidRPr="000427DB">
        <w:t>tumor suppressor (human)</w:t>
      </w:r>
    </w:p>
    <w:p w14:paraId="342F4814" w14:textId="524BB128" w:rsidR="001131D4" w:rsidRPr="000427DB" w:rsidRDefault="001131D4" w:rsidP="001131D4">
      <w:pPr>
        <w:pStyle w:val="AgendaBullet2"/>
      </w:pPr>
      <w:r w:rsidRPr="000427DB">
        <w:t>adhesion molecule (human)</w:t>
      </w:r>
    </w:p>
    <w:p w14:paraId="14ECEB27" w14:textId="3CD8285E" w:rsidR="001131D4" w:rsidRPr="000427DB" w:rsidRDefault="001131D4" w:rsidP="001131D4">
      <w:pPr>
        <w:pStyle w:val="AgendaBullet2"/>
      </w:pPr>
      <w:r w:rsidRPr="000427DB">
        <w:t>transposase (synthetic)</w:t>
      </w:r>
    </w:p>
    <w:p w14:paraId="6006005F" w14:textId="2BD50BC6" w:rsidR="001131D4" w:rsidRPr="000427DB" w:rsidRDefault="001131D4" w:rsidP="001131D4">
      <w:pPr>
        <w:pStyle w:val="Agendabullet1"/>
        <w:jc w:val="both"/>
      </w:pPr>
      <w:r w:rsidRPr="000427DB">
        <w:t xml:space="preserve">Oncogenes/Tumor suppressor: </w:t>
      </w:r>
      <w:r w:rsidRPr="000427DB">
        <w:rPr>
          <w:b w:val="0"/>
        </w:rPr>
        <w:t xml:space="preserve">Alteration of </w:t>
      </w:r>
      <w:r w:rsidR="003C7546">
        <w:rPr>
          <w:b w:val="0"/>
        </w:rPr>
        <w:t>transgenes</w:t>
      </w:r>
      <w:r w:rsidRPr="000427DB">
        <w:rPr>
          <w:b w:val="0"/>
        </w:rPr>
        <w:t xml:space="preserve"> might result in tumorigenic effects. </w:t>
      </w:r>
    </w:p>
    <w:p w14:paraId="6149281B" w14:textId="77777777" w:rsidR="001131D4" w:rsidRPr="000427DB" w:rsidRDefault="001131D4" w:rsidP="001131D4">
      <w:pPr>
        <w:pStyle w:val="Agendabullet1"/>
        <w:jc w:val="both"/>
      </w:pPr>
      <w:r w:rsidRPr="000427DB">
        <w:t xml:space="preserve">Toxic Genes: </w:t>
      </w:r>
      <w:r w:rsidRPr="000427DB">
        <w:rPr>
          <w:b w:val="0"/>
        </w:rPr>
        <w:t>None</w:t>
      </w:r>
    </w:p>
    <w:p w14:paraId="4E948DB7" w14:textId="77777777" w:rsidR="001131D4" w:rsidRPr="00015602" w:rsidRDefault="001131D4" w:rsidP="001131D4">
      <w:pPr>
        <w:pStyle w:val="Agendabullet1"/>
        <w:jc w:val="both"/>
      </w:pPr>
      <w:r w:rsidRPr="00F66E58">
        <w:t>Host</w:t>
      </w:r>
      <w:r w:rsidRPr="00E9449F">
        <w:t xml:space="preserve">: </w:t>
      </w:r>
      <w:r>
        <w:rPr>
          <w:b w:val="0"/>
        </w:rPr>
        <w:t>B</w:t>
      </w:r>
      <w:r w:rsidRPr="00131C9C">
        <w:rPr>
          <w:b w:val="0"/>
        </w:rPr>
        <w:t>acteria (</w:t>
      </w:r>
      <w:r w:rsidRPr="00131C9C">
        <w:rPr>
          <w:b w:val="0"/>
          <w:i/>
        </w:rPr>
        <w:t>E. coli</w:t>
      </w:r>
      <w:r w:rsidRPr="00131C9C">
        <w:rPr>
          <w:b w:val="0"/>
        </w:rPr>
        <w:t xml:space="preserve"> K12)</w:t>
      </w:r>
      <w:r w:rsidRPr="00B26578">
        <w:rPr>
          <w:b w:val="0"/>
        </w:rPr>
        <w:t xml:space="preserve"> </w:t>
      </w:r>
    </w:p>
    <w:p w14:paraId="340D93A0" w14:textId="77777777" w:rsidR="001131D4" w:rsidRPr="003E145C" w:rsidRDefault="001131D4" w:rsidP="001131D4">
      <w:pPr>
        <w:pStyle w:val="Agendabullet1"/>
        <w:jc w:val="both"/>
        <w:rPr>
          <w:b w:val="0"/>
        </w:rPr>
      </w:pPr>
      <w:r w:rsidRPr="003E145C">
        <w:t xml:space="preserve">Animal Model: </w:t>
      </w:r>
      <w:r w:rsidRPr="003E145C">
        <w:rPr>
          <w:b w:val="0"/>
        </w:rPr>
        <w:t>Mouse</w:t>
      </w:r>
    </w:p>
    <w:p w14:paraId="07E53B6B" w14:textId="77777777" w:rsidR="001131D4" w:rsidRPr="00835CE7" w:rsidRDefault="001131D4" w:rsidP="001131D4">
      <w:pPr>
        <w:pStyle w:val="Agendabullet1"/>
        <w:rPr>
          <w:rFonts w:ascii="Calibri" w:eastAsia="Calibri" w:hAnsi="Calibri"/>
          <w:bCs/>
        </w:rPr>
      </w:pPr>
      <w:r w:rsidRPr="00835CE7">
        <w:t xml:space="preserve">Transgenic animals: </w:t>
      </w:r>
      <w:r w:rsidRPr="00835CE7">
        <w:rPr>
          <w:b w:val="0"/>
          <w:bCs/>
        </w:rPr>
        <w:t>Yes</w:t>
      </w:r>
      <w:r w:rsidRPr="00835CE7">
        <w:t xml:space="preserve">         Generated at UTSW: </w:t>
      </w:r>
      <w:r w:rsidRPr="00835CE7">
        <w:rPr>
          <w:b w:val="0"/>
          <w:bCs/>
        </w:rPr>
        <w:t>Yes (in core facility)</w:t>
      </w:r>
      <w:r w:rsidRPr="00835CE7">
        <w:tab/>
        <w:t xml:space="preserve">GDMO: </w:t>
      </w:r>
      <w:r w:rsidRPr="00835CE7">
        <w:rPr>
          <w:b w:val="0"/>
          <w:bCs/>
        </w:rPr>
        <w:t>No</w:t>
      </w:r>
    </w:p>
    <w:p w14:paraId="42A34267" w14:textId="77777777" w:rsidR="001131D4" w:rsidRPr="00E9449F" w:rsidRDefault="001131D4" w:rsidP="001131D4">
      <w:pPr>
        <w:pStyle w:val="Agendabullet1"/>
        <w:jc w:val="both"/>
      </w:pPr>
      <w:r w:rsidRPr="00FE0820">
        <w:t>Required Training, Procedures</w:t>
      </w:r>
      <w:r w:rsidRPr="00E9449F">
        <w:t xml:space="preserve">, and Containment:  </w:t>
      </w:r>
    </w:p>
    <w:p w14:paraId="0C373879" w14:textId="77777777" w:rsidR="001131D4" w:rsidRPr="005B10E9" w:rsidRDefault="001131D4" w:rsidP="001131D4">
      <w:pPr>
        <w:pStyle w:val="AgendaBullet2"/>
      </w:pPr>
      <w:r w:rsidRPr="005B10E9">
        <w:t xml:space="preserve">In-Vitro Procedures: </w:t>
      </w:r>
    </w:p>
    <w:p w14:paraId="3D7E3646" w14:textId="77777777" w:rsidR="001131D4" w:rsidRPr="005B10E9" w:rsidRDefault="001131D4" w:rsidP="001131D4">
      <w:pPr>
        <w:pStyle w:val="Agendabullet30"/>
      </w:pPr>
      <w:r w:rsidRPr="005B10E9">
        <w:t>BSL1 – Standard molecular biology procedures</w:t>
      </w:r>
    </w:p>
    <w:p w14:paraId="2DF4FDBD" w14:textId="77777777" w:rsidR="001131D4" w:rsidRPr="00FE6A2D" w:rsidRDefault="001131D4" w:rsidP="001131D4">
      <w:pPr>
        <w:pStyle w:val="Agendabullet30"/>
      </w:pPr>
      <w:r w:rsidRPr="00FE6A2D">
        <w:t>PPE – Laboratory coat, gloves, and eye protection are required</w:t>
      </w:r>
    </w:p>
    <w:p w14:paraId="2AB6FB20" w14:textId="77777777" w:rsidR="001131D4" w:rsidRPr="00CF0FA3" w:rsidRDefault="001131D4" w:rsidP="001131D4">
      <w:pPr>
        <w:pStyle w:val="AgendaBullet2"/>
      </w:pPr>
      <w:r w:rsidRPr="00FE6A2D">
        <w:t>In-</w:t>
      </w:r>
      <w:r w:rsidRPr="00CF0FA3">
        <w:t xml:space="preserve">Vivo Procedures: </w:t>
      </w:r>
    </w:p>
    <w:p w14:paraId="48CCCEB2" w14:textId="77777777" w:rsidR="001131D4" w:rsidRPr="00CF0FA3" w:rsidRDefault="001131D4" w:rsidP="001131D4">
      <w:pPr>
        <w:pStyle w:val="Agendabullet30"/>
      </w:pPr>
      <w:r w:rsidRPr="00CF0FA3">
        <w:t>Inoculation of agent in approved area followed by ABSL1 housing</w:t>
      </w:r>
    </w:p>
    <w:p w14:paraId="742254DC" w14:textId="76971CFA" w:rsidR="001131D4" w:rsidRPr="00CF0FA3" w:rsidRDefault="001131D4" w:rsidP="001131D4">
      <w:pPr>
        <w:pStyle w:val="Agendabullet30"/>
      </w:pPr>
      <w:r w:rsidRPr="00CF0FA3">
        <w:t>PPE – Hair bonnet, disposable jumpsu</w:t>
      </w:r>
      <w:r>
        <w:t>it</w:t>
      </w:r>
      <w:r w:rsidRPr="00CF0FA3">
        <w:t>, nitrile gloves, shoe covers, face masks, and eye protection</w:t>
      </w:r>
    </w:p>
    <w:p w14:paraId="641E5FB9" w14:textId="77777777" w:rsidR="001131D4" w:rsidRPr="0027139A" w:rsidRDefault="001131D4" w:rsidP="001131D4">
      <w:pPr>
        <w:pStyle w:val="Agendabullet1"/>
        <w:jc w:val="both"/>
      </w:pPr>
      <w:r w:rsidRPr="0027139A">
        <w:t xml:space="preserve">Training: </w:t>
      </w:r>
      <w:r w:rsidRPr="0027139A">
        <w:rPr>
          <w:b w:val="0"/>
        </w:rPr>
        <w:t>2 individuals require training</w:t>
      </w:r>
    </w:p>
    <w:p w14:paraId="7C4B3A4F" w14:textId="77777777" w:rsidR="001131D4" w:rsidRPr="00577139" w:rsidRDefault="001131D4" w:rsidP="001131D4">
      <w:pPr>
        <w:pStyle w:val="Agendabullet1"/>
        <w:jc w:val="both"/>
        <w:rPr>
          <w:rFonts w:eastAsiaTheme="minorHAnsi"/>
        </w:rPr>
      </w:pPr>
      <w:r w:rsidRPr="0027139A">
        <w:t>202</w:t>
      </w:r>
      <w:r>
        <w:t>4</w:t>
      </w:r>
      <w:r w:rsidRPr="0027139A">
        <w:t>-2</w:t>
      </w:r>
      <w:r>
        <w:t>5</w:t>
      </w:r>
      <w:r w:rsidRPr="0027139A">
        <w:t xml:space="preserve"> Lab Survey Results:</w:t>
      </w:r>
      <w:r w:rsidRPr="0027139A">
        <w:rPr>
          <w:rFonts w:eastAsiaTheme="minorHAnsi"/>
        </w:rPr>
        <w:t xml:space="preserve"> </w:t>
      </w:r>
      <w:r w:rsidRPr="0027139A">
        <w:rPr>
          <w:rFonts w:eastAsiaTheme="minorHAnsi"/>
          <w:b w:val="0"/>
          <w:bCs/>
        </w:rPr>
        <w:t>4 deficiencies found, 4 overdue</w:t>
      </w:r>
    </w:p>
    <w:p w14:paraId="6D08DD6F" w14:textId="77777777" w:rsidR="001131D4" w:rsidRDefault="001131D4" w:rsidP="001131D4">
      <w:pPr>
        <w:pStyle w:val="Agendabullet1"/>
        <w:numPr>
          <w:ilvl w:val="0"/>
          <w:numId w:val="0"/>
        </w:numPr>
        <w:jc w:val="both"/>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5A14C208" w14:textId="77777777" w:rsidTr="00881CFE">
        <w:tc>
          <w:tcPr>
            <w:tcW w:w="5000" w:type="pct"/>
          </w:tcPr>
          <w:p w14:paraId="19C5CE19" w14:textId="77777777" w:rsidR="00D11BFA" w:rsidRPr="00251100" w:rsidRDefault="00D11BFA" w:rsidP="00D11BFA">
            <w:pPr>
              <w:tabs>
                <w:tab w:val="left" w:pos="4216"/>
              </w:tabs>
              <w:rPr>
                <w:rFonts w:cstheme="minorHAnsi"/>
                <w:b/>
                <w:sz w:val="22"/>
              </w:rPr>
            </w:pPr>
            <w:r w:rsidRPr="00251100">
              <w:rPr>
                <w:rFonts w:cstheme="minorHAnsi"/>
                <w:b/>
                <w:sz w:val="22"/>
              </w:rPr>
              <w:t>Summary:</w:t>
            </w:r>
          </w:p>
          <w:p w14:paraId="5CBF15D4" w14:textId="029B35FD" w:rsidR="00D11BFA" w:rsidRPr="00251100" w:rsidRDefault="00D11BFA" w:rsidP="00D11BFA">
            <w:pPr>
              <w:numPr>
                <w:ilvl w:val="0"/>
                <w:numId w:val="36"/>
              </w:numPr>
              <w:tabs>
                <w:tab w:val="left" w:pos="4216"/>
              </w:tabs>
              <w:contextualSpacing/>
              <w:rPr>
                <w:rFonts w:cstheme="minorHAnsi"/>
                <w:bCs/>
                <w:sz w:val="22"/>
              </w:rPr>
            </w:pPr>
            <w:r w:rsidRPr="00251100">
              <w:rPr>
                <w:rFonts w:cstheme="minorHAnsi"/>
                <w:bCs/>
                <w:sz w:val="22"/>
              </w:rPr>
              <w:t>No safety concerns</w:t>
            </w:r>
            <w:r w:rsidR="00431725">
              <w:rPr>
                <w:rFonts w:cstheme="minorHAnsi"/>
                <w:bCs/>
                <w:sz w:val="22"/>
              </w:rPr>
              <w:t>.</w:t>
            </w:r>
          </w:p>
          <w:p w14:paraId="29B5580F" w14:textId="77777777" w:rsidR="00D11BFA" w:rsidRPr="00251100" w:rsidRDefault="00D11BFA" w:rsidP="00D11BFA">
            <w:pPr>
              <w:tabs>
                <w:tab w:val="left" w:pos="4216"/>
              </w:tabs>
              <w:rPr>
                <w:rFonts w:cstheme="minorHAnsi"/>
                <w:b/>
                <w:sz w:val="22"/>
              </w:rPr>
            </w:pPr>
            <w:r w:rsidRPr="00251100">
              <w:rPr>
                <w:rFonts w:cstheme="minorHAnsi"/>
                <w:b/>
                <w:sz w:val="22"/>
              </w:rPr>
              <w:t xml:space="preserve">In favor: </w:t>
            </w:r>
            <w:r w:rsidRPr="00251100">
              <w:rPr>
                <w:rFonts w:cstheme="minorHAnsi"/>
                <w:bCs/>
                <w:sz w:val="22"/>
              </w:rPr>
              <w:t>All</w:t>
            </w:r>
          </w:p>
          <w:p w14:paraId="2CFFFC76" w14:textId="77777777" w:rsidR="00D11BFA" w:rsidRPr="00251100" w:rsidRDefault="00D11BFA" w:rsidP="00D11BFA">
            <w:pPr>
              <w:tabs>
                <w:tab w:val="left" w:pos="4216"/>
              </w:tabs>
              <w:rPr>
                <w:rFonts w:cstheme="minorHAnsi"/>
                <w:b/>
                <w:sz w:val="22"/>
              </w:rPr>
            </w:pPr>
            <w:r w:rsidRPr="00251100">
              <w:rPr>
                <w:rFonts w:cstheme="minorHAnsi"/>
                <w:b/>
                <w:sz w:val="22"/>
              </w:rPr>
              <w:t xml:space="preserve">Opposed: </w:t>
            </w:r>
            <w:r w:rsidRPr="00251100">
              <w:rPr>
                <w:rFonts w:cstheme="minorHAnsi"/>
                <w:bCs/>
                <w:sz w:val="22"/>
              </w:rPr>
              <w:t>None</w:t>
            </w:r>
          </w:p>
          <w:p w14:paraId="7384F981" w14:textId="77777777" w:rsidR="00D11BFA" w:rsidRPr="00251100" w:rsidRDefault="00D11BFA" w:rsidP="00D11BFA">
            <w:pPr>
              <w:tabs>
                <w:tab w:val="left" w:pos="4216"/>
              </w:tabs>
              <w:rPr>
                <w:rFonts w:cstheme="minorHAnsi"/>
                <w:b/>
                <w:sz w:val="22"/>
              </w:rPr>
            </w:pPr>
            <w:r w:rsidRPr="00251100">
              <w:rPr>
                <w:rFonts w:cstheme="minorHAnsi"/>
                <w:b/>
                <w:sz w:val="22"/>
              </w:rPr>
              <w:t xml:space="preserve">Abstained: </w:t>
            </w:r>
            <w:r w:rsidRPr="00251100">
              <w:rPr>
                <w:rFonts w:cstheme="minorHAnsi"/>
                <w:bCs/>
                <w:sz w:val="22"/>
              </w:rPr>
              <w:t>None</w:t>
            </w:r>
          </w:p>
          <w:p w14:paraId="0250352D" w14:textId="4F64C45F" w:rsidR="00AC4B2D" w:rsidRPr="00F662F4" w:rsidRDefault="00D11BFA" w:rsidP="00D11BFA">
            <w:pPr>
              <w:overflowPunct w:val="0"/>
              <w:autoSpaceDE w:val="0"/>
              <w:autoSpaceDN w:val="0"/>
              <w:adjustRightInd w:val="0"/>
              <w:contextualSpacing/>
              <w:rPr>
                <w:rFonts w:ascii="Aptos" w:hAnsi="Aptos" w:cstheme="minorHAnsi"/>
                <w:b/>
                <w:bCs/>
                <w:sz w:val="22"/>
              </w:rPr>
            </w:pPr>
            <w:r w:rsidRPr="00251100">
              <w:rPr>
                <w:rFonts w:cstheme="minorHAnsi"/>
                <w:b/>
                <w:sz w:val="22"/>
              </w:rPr>
              <w:t xml:space="preserve">Status: </w:t>
            </w:r>
            <w:r w:rsidRPr="00251100">
              <w:rPr>
                <w:rFonts w:cstheme="minorHAnsi"/>
                <w:bCs/>
                <w:sz w:val="22"/>
              </w:rPr>
              <w:t>Approved with stipulations</w:t>
            </w:r>
            <w:r w:rsidRPr="00251100">
              <w:rPr>
                <w:rFonts w:cstheme="minorHAnsi"/>
                <w:b/>
                <w:sz w:val="22"/>
              </w:rPr>
              <w:t xml:space="preserve">. </w:t>
            </w:r>
            <w:r w:rsidRPr="00251100">
              <w:rPr>
                <w:rFonts w:cstheme="minorHAnsi"/>
                <w:sz w:val="22"/>
              </w:rPr>
              <w:t xml:space="preserve"> </w:t>
            </w:r>
            <w:r w:rsidRPr="00251100">
              <w:rPr>
                <w:rFonts w:cstheme="minorHAnsi"/>
                <w:b/>
                <w:sz w:val="22"/>
              </w:rPr>
              <w:t xml:space="preserve">These include: </w:t>
            </w:r>
            <w:r w:rsidRPr="00251100">
              <w:rPr>
                <w:rFonts w:cstheme="minorHAnsi"/>
                <w:bCs/>
                <w:sz w:val="22"/>
              </w:rPr>
              <w:t>Completion of training, resolution of survey findings, and</w:t>
            </w:r>
            <w:r w:rsidRPr="00251100">
              <w:rPr>
                <w:rFonts w:cstheme="minorHAnsi"/>
                <w:b/>
                <w:sz w:val="22"/>
              </w:rPr>
              <w:t xml:space="preserve"> </w:t>
            </w:r>
            <w:r w:rsidRPr="00251100">
              <w:rPr>
                <w:rFonts w:cstheme="minorHAnsi"/>
                <w:sz w:val="22"/>
              </w:rPr>
              <w:t>r</w:t>
            </w:r>
            <w:r w:rsidRPr="00251100">
              <w:rPr>
                <w:rFonts w:cstheme="minorHAnsi"/>
                <w:bCs/>
                <w:sz w:val="22"/>
              </w:rPr>
              <w:t>esolution of pending comments</w:t>
            </w:r>
            <w:r>
              <w:rPr>
                <w:rFonts w:cstheme="minorHAnsi"/>
                <w:bCs/>
                <w:sz w:val="22"/>
              </w:rPr>
              <w:t>.</w:t>
            </w:r>
          </w:p>
        </w:tc>
      </w:tr>
    </w:tbl>
    <w:p w14:paraId="70D1092A" w14:textId="77777777" w:rsidR="00AC4B2D" w:rsidRDefault="00AC4B2D" w:rsidP="001131D4">
      <w:pPr>
        <w:pStyle w:val="Agendabullet1"/>
        <w:numPr>
          <w:ilvl w:val="0"/>
          <w:numId w:val="0"/>
        </w:numPr>
        <w:jc w:val="both"/>
      </w:pPr>
    </w:p>
    <w:tbl>
      <w:tblPr>
        <w:tblStyle w:val="TableGrid"/>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1131D4" w:rsidRPr="00E9449F" w14:paraId="650F6BCA" w14:textId="77777777" w:rsidTr="007E0549">
        <w:trPr>
          <w:trHeight w:val="251"/>
        </w:trPr>
        <w:tc>
          <w:tcPr>
            <w:tcW w:w="10070" w:type="dxa"/>
            <w:tcBorders>
              <w:top w:val="single" w:sz="4" w:space="0" w:color="auto"/>
              <w:bottom w:val="single" w:sz="4" w:space="0" w:color="auto"/>
            </w:tcBorders>
          </w:tcPr>
          <w:p w14:paraId="0823EB88" w14:textId="77777777" w:rsidR="001131D4" w:rsidRPr="00600688" w:rsidRDefault="001131D4">
            <w:pPr>
              <w:pStyle w:val="SectionTitle"/>
              <w:contextualSpacing w:val="0"/>
            </w:pPr>
            <w:r w:rsidRPr="00600688">
              <w:t xml:space="preserve">Recombinant DNA Registration for IBC review and authorization. </w:t>
            </w:r>
          </w:p>
        </w:tc>
      </w:tr>
    </w:tbl>
    <w:p w14:paraId="1BA704BE" w14:textId="77777777" w:rsidR="001131D4" w:rsidRDefault="001131D4" w:rsidP="001131D4">
      <w:pPr>
        <w:pStyle w:val="Heading1"/>
      </w:pPr>
      <w:r w:rsidRPr="009C527B">
        <w:t>PI:</w:t>
      </w:r>
      <w:r>
        <w:t xml:space="preserve"> Jonathan Rios</w:t>
      </w:r>
    </w:p>
    <w:p w14:paraId="1917391E" w14:textId="77777777" w:rsidR="001131D4" w:rsidRPr="00656AB5" w:rsidRDefault="001131D4" w:rsidP="001131D4">
      <w:pPr>
        <w:pStyle w:val="Agendabullet1"/>
        <w:rPr>
          <w:b w:val="0"/>
          <w:bCs/>
        </w:rPr>
      </w:pPr>
      <w:r w:rsidRPr="000E5B35">
        <w:t xml:space="preserve">Title: </w:t>
      </w:r>
      <w:r w:rsidRPr="007A62BE">
        <w:rPr>
          <w:b w:val="0"/>
          <w:bCs/>
        </w:rPr>
        <w:t>Pre-clinical model and gene therapy for VAC14-associated neurologic disease</w:t>
      </w:r>
    </w:p>
    <w:p w14:paraId="2AF6FC5B" w14:textId="77777777" w:rsidR="001131D4" w:rsidRPr="00AC0E14" w:rsidRDefault="001131D4" w:rsidP="001131D4">
      <w:pPr>
        <w:pStyle w:val="Agendabullet1"/>
        <w:jc w:val="both"/>
      </w:pPr>
      <w:r w:rsidRPr="00AC0E14">
        <w:t>Note:</w:t>
      </w:r>
      <w:r w:rsidRPr="00AC0E14">
        <w:rPr>
          <w:b w:val="0"/>
        </w:rPr>
        <w:t xml:space="preserve"> Renewal</w:t>
      </w:r>
    </w:p>
    <w:p w14:paraId="603BFB55" w14:textId="77777777" w:rsidR="001131D4" w:rsidRPr="00262639" w:rsidRDefault="001131D4" w:rsidP="001131D4">
      <w:pPr>
        <w:pStyle w:val="Agendabullet1"/>
        <w:jc w:val="both"/>
      </w:pPr>
      <w:r w:rsidRPr="00262639">
        <w:t xml:space="preserve">NIH Guideline Section(s): </w:t>
      </w:r>
      <w:r w:rsidRPr="00262639">
        <w:rPr>
          <w:b w:val="0"/>
          <w:bCs/>
        </w:rPr>
        <w:t>III-D-3, III-D-4, III-E and III-F</w:t>
      </w:r>
    </w:p>
    <w:p w14:paraId="3B380585" w14:textId="77777777" w:rsidR="0094700F" w:rsidRDefault="001131D4" w:rsidP="001131D4">
      <w:pPr>
        <w:pStyle w:val="Agendabullet1"/>
        <w:jc w:val="both"/>
      </w:pPr>
      <w:r w:rsidRPr="00E9449F">
        <w:t xml:space="preserve">Project Summary: </w:t>
      </w:r>
    </w:p>
    <w:p w14:paraId="6FB65AAB" w14:textId="3AFD3FF8" w:rsidR="0094700F" w:rsidRPr="0094700F" w:rsidRDefault="0094700F" w:rsidP="0094700F">
      <w:pPr>
        <w:pStyle w:val="Agendabullet1"/>
        <w:numPr>
          <w:ilvl w:val="1"/>
          <w:numId w:val="1"/>
        </w:numPr>
        <w:jc w:val="both"/>
      </w:pPr>
      <w:r>
        <w:rPr>
          <w:b w:val="0"/>
        </w:rPr>
        <w:t>E</w:t>
      </w:r>
      <w:r w:rsidR="001131D4" w:rsidRPr="002969B5">
        <w:rPr>
          <w:b w:val="0"/>
        </w:rPr>
        <w:t>valuat</w:t>
      </w:r>
      <w:r>
        <w:rPr>
          <w:b w:val="0"/>
        </w:rPr>
        <w:t>ing</w:t>
      </w:r>
      <w:r w:rsidR="001131D4" w:rsidRPr="002969B5">
        <w:rPr>
          <w:b w:val="0"/>
        </w:rPr>
        <w:t xml:space="preserve"> the pre-clinical efficacy of a AAV-mediated gene replacement therapy to rescue neurologic deficits in a pre-clinical mouse model of disease. </w:t>
      </w:r>
    </w:p>
    <w:p w14:paraId="615A793F" w14:textId="2F1B9BF0" w:rsidR="001131D4" w:rsidRPr="00015602" w:rsidRDefault="001131D4" w:rsidP="0094700F">
      <w:pPr>
        <w:pStyle w:val="Agendabullet1"/>
        <w:numPr>
          <w:ilvl w:val="1"/>
          <w:numId w:val="1"/>
        </w:numPr>
        <w:jc w:val="both"/>
      </w:pPr>
      <w:r w:rsidRPr="002969B5">
        <w:rPr>
          <w:b w:val="0"/>
        </w:rPr>
        <w:t>AAV will be injected intrathecally in 7-day old mice or in adulthood, and mice will be evaluated for several months following dosing.</w:t>
      </w:r>
    </w:p>
    <w:p w14:paraId="66EA6364" w14:textId="77777777" w:rsidR="001131D4" w:rsidRPr="00E9449F" w:rsidRDefault="001131D4" w:rsidP="001131D4">
      <w:pPr>
        <w:pStyle w:val="Agendabullet1"/>
        <w:jc w:val="both"/>
      </w:pPr>
      <w:r w:rsidRPr="00E9449F">
        <w:t xml:space="preserve">Vectors: </w:t>
      </w:r>
      <w:r w:rsidRPr="00B26578">
        <w:rPr>
          <w:b w:val="0"/>
        </w:rPr>
        <w:t>(source)</w:t>
      </w:r>
    </w:p>
    <w:p w14:paraId="48F3D6AF" w14:textId="3E0FB21B" w:rsidR="001131D4" w:rsidRPr="00A809B2" w:rsidRDefault="001131D4" w:rsidP="001131D4">
      <w:pPr>
        <w:pStyle w:val="AgendaBullet2"/>
      </w:pPr>
      <w:r w:rsidRPr="00A809B2">
        <w:t>Replication incompetent Adeno-associated virus</w:t>
      </w:r>
    </w:p>
    <w:p w14:paraId="3ABCEAC0" w14:textId="77777777" w:rsidR="001131D4" w:rsidRPr="00E9449F" w:rsidRDefault="001131D4" w:rsidP="001131D4">
      <w:pPr>
        <w:pStyle w:val="Agendabullet1"/>
        <w:jc w:val="both"/>
      </w:pPr>
      <w:r w:rsidRPr="00E9449F">
        <w:t xml:space="preserve">Transgenes: </w:t>
      </w:r>
      <w:r w:rsidRPr="00B26578">
        <w:rPr>
          <w:b w:val="0"/>
        </w:rPr>
        <w:t>function (source)</w:t>
      </w:r>
    </w:p>
    <w:p w14:paraId="7C869F30" w14:textId="17C00553" w:rsidR="001131D4" w:rsidRPr="00871F17" w:rsidRDefault="00BD475B" w:rsidP="001131D4">
      <w:pPr>
        <w:pStyle w:val="AgendaBullet2"/>
      </w:pPr>
      <w:r>
        <w:t>O</w:t>
      </w:r>
      <w:r w:rsidR="001131D4" w:rsidRPr="00871F17">
        <w:t>smotic pressure (human)</w:t>
      </w:r>
    </w:p>
    <w:p w14:paraId="5395F3AA" w14:textId="38B3A28A" w:rsidR="001131D4" w:rsidRPr="00871F17" w:rsidRDefault="00BD475B" w:rsidP="001131D4">
      <w:pPr>
        <w:pStyle w:val="AgendaBullet2"/>
      </w:pPr>
      <w:r>
        <w:t>P</w:t>
      </w:r>
      <w:r w:rsidR="001131D4" w:rsidRPr="00871F17">
        <w:t>hospholipase (human)</w:t>
      </w:r>
    </w:p>
    <w:p w14:paraId="3AB1AB15" w14:textId="5C6FE533" w:rsidR="001131D4" w:rsidRPr="00871F17" w:rsidRDefault="00BD475B" w:rsidP="001131D4">
      <w:pPr>
        <w:pStyle w:val="AgendaBullet2"/>
      </w:pPr>
      <w:r>
        <w:t>P</w:t>
      </w:r>
      <w:r w:rsidR="001131D4" w:rsidRPr="00871F17">
        <w:t>roteolipid (human)</w:t>
      </w:r>
    </w:p>
    <w:p w14:paraId="4CFD14CD" w14:textId="77777777" w:rsidR="001131D4" w:rsidRPr="00871F17" w:rsidRDefault="001131D4" w:rsidP="001131D4">
      <w:pPr>
        <w:pStyle w:val="Agendabullet1"/>
        <w:jc w:val="both"/>
      </w:pPr>
      <w:r w:rsidRPr="00871F17">
        <w:t xml:space="preserve">Oncogenes/Tumor suppressor: </w:t>
      </w:r>
      <w:r w:rsidRPr="00871F17">
        <w:rPr>
          <w:b w:val="0"/>
        </w:rPr>
        <w:t xml:space="preserve">None </w:t>
      </w:r>
    </w:p>
    <w:p w14:paraId="2413E3F3" w14:textId="77777777" w:rsidR="001131D4" w:rsidRPr="00871F17" w:rsidRDefault="001131D4" w:rsidP="001131D4">
      <w:pPr>
        <w:pStyle w:val="Agendabullet1"/>
        <w:jc w:val="both"/>
      </w:pPr>
      <w:r w:rsidRPr="00871F17">
        <w:t xml:space="preserve">Toxic Genes: </w:t>
      </w:r>
      <w:r w:rsidRPr="00871F17">
        <w:rPr>
          <w:b w:val="0"/>
        </w:rPr>
        <w:t>None</w:t>
      </w:r>
    </w:p>
    <w:p w14:paraId="2A1CB533" w14:textId="1772E788" w:rsidR="001131D4" w:rsidRPr="00685C7F" w:rsidRDefault="001131D4" w:rsidP="001131D4">
      <w:pPr>
        <w:pStyle w:val="Agendabullet1"/>
        <w:jc w:val="both"/>
      </w:pPr>
      <w:r w:rsidRPr="00685C7F">
        <w:t xml:space="preserve">Host: </w:t>
      </w:r>
      <w:r w:rsidRPr="00685C7F">
        <w:rPr>
          <w:b w:val="0"/>
        </w:rPr>
        <w:t>Mammalian (</w:t>
      </w:r>
      <w:r w:rsidR="00AE4031">
        <w:rPr>
          <w:b w:val="0"/>
        </w:rPr>
        <w:t xml:space="preserve">human </w:t>
      </w:r>
      <w:r w:rsidRPr="00685C7F">
        <w:rPr>
          <w:b w:val="0"/>
        </w:rPr>
        <w:t xml:space="preserve">packaging cell lines; established </w:t>
      </w:r>
      <w:r w:rsidR="00AE4031">
        <w:rPr>
          <w:b w:val="0"/>
        </w:rPr>
        <w:t xml:space="preserve">human </w:t>
      </w:r>
      <w:r w:rsidRPr="00685C7F">
        <w:rPr>
          <w:b w:val="0"/>
        </w:rPr>
        <w:t>cell lines); bacteria (</w:t>
      </w:r>
      <w:r w:rsidRPr="00685C7F">
        <w:rPr>
          <w:b w:val="0"/>
          <w:i/>
        </w:rPr>
        <w:t>E. coli</w:t>
      </w:r>
      <w:r w:rsidRPr="00685C7F">
        <w:rPr>
          <w:b w:val="0"/>
        </w:rPr>
        <w:t xml:space="preserve"> K12) </w:t>
      </w:r>
    </w:p>
    <w:p w14:paraId="2A6029CA" w14:textId="77777777" w:rsidR="001131D4" w:rsidRDefault="001131D4" w:rsidP="001131D4">
      <w:pPr>
        <w:pStyle w:val="Agendabullet1"/>
        <w:jc w:val="both"/>
      </w:pPr>
      <w:r w:rsidRPr="00AD2E45">
        <w:t xml:space="preserve">Notes: </w:t>
      </w:r>
    </w:p>
    <w:p w14:paraId="462FF011" w14:textId="77777777" w:rsidR="001131D4" w:rsidRPr="00244D33" w:rsidRDefault="001131D4" w:rsidP="001131D4">
      <w:pPr>
        <w:pStyle w:val="Agendabullet1"/>
        <w:numPr>
          <w:ilvl w:val="1"/>
          <w:numId w:val="1"/>
        </w:numPr>
        <w:jc w:val="both"/>
      </w:pPr>
      <w:r>
        <w:rPr>
          <w:b w:val="0"/>
        </w:rPr>
        <w:t>Rios Lab will not perform in vitro or in vivo work with AAV vector. All in vitro and in vivo work with AAV vector is performed by the Steven Gray Lab.</w:t>
      </w:r>
    </w:p>
    <w:p w14:paraId="3819932B" w14:textId="77777777" w:rsidR="001131D4" w:rsidRPr="00AD2E45" w:rsidRDefault="001131D4" w:rsidP="001131D4">
      <w:pPr>
        <w:pStyle w:val="Agendabullet1"/>
        <w:numPr>
          <w:ilvl w:val="1"/>
          <w:numId w:val="1"/>
        </w:numPr>
        <w:jc w:val="both"/>
      </w:pPr>
      <w:r>
        <w:rPr>
          <w:b w:val="0"/>
        </w:rPr>
        <w:t>Rios lab will collect, manipulate, and store tissues from mice that have been treated with AAV vector.</w:t>
      </w:r>
    </w:p>
    <w:p w14:paraId="482FAE0A" w14:textId="77777777" w:rsidR="001131D4" w:rsidRPr="00560EF8" w:rsidRDefault="001131D4" w:rsidP="001131D4">
      <w:pPr>
        <w:pStyle w:val="Agendabullet1"/>
        <w:jc w:val="both"/>
        <w:rPr>
          <w:b w:val="0"/>
        </w:rPr>
      </w:pPr>
      <w:r w:rsidRPr="00560EF8">
        <w:t xml:space="preserve">Animal Model: </w:t>
      </w:r>
      <w:r w:rsidRPr="00560EF8">
        <w:rPr>
          <w:b w:val="0"/>
        </w:rPr>
        <w:t>Mouse</w:t>
      </w:r>
    </w:p>
    <w:p w14:paraId="6834922B" w14:textId="77777777" w:rsidR="001131D4" w:rsidRPr="00174B01" w:rsidRDefault="001131D4" w:rsidP="001131D4">
      <w:pPr>
        <w:pStyle w:val="Agendabullet1"/>
        <w:rPr>
          <w:rFonts w:ascii="Calibri" w:eastAsia="Calibri" w:hAnsi="Calibri"/>
          <w:bCs/>
        </w:rPr>
      </w:pPr>
      <w:r w:rsidRPr="00174B01">
        <w:t xml:space="preserve">Transgenic animals: </w:t>
      </w:r>
      <w:r w:rsidRPr="006D4A9C">
        <w:rPr>
          <w:b w:val="0"/>
        </w:rPr>
        <w:t>Yes</w:t>
      </w:r>
      <w:r w:rsidRPr="00174B01">
        <w:t xml:space="preserve">         Generated at UTSW: </w:t>
      </w:r>
      <w:r w:rsidRPr="006D4A9C">
        <w:rPr>
          <w:b w:val="0"/>
        </w:rPr>
        <w:t>Yes &amp; No</w:t>
      </w:r>
      <w:r w:rsidRPr="00174B01">
        <w:tab/>
        <w:t xml:space="preserve">GDMO: </w:t>
      </w:r>
      <w:r w:rsidRPr="006D4A9C">
        <w:rPr>
          <w:b w:val="0"/>
        </w:rPr>
        <w:t>No</w:t>
      </w:r>
    </w:p>
    <w:p w14:paraId="43D861F9" w14:textId="77777777" w:rsidR="001131D4" w:rsidRPr="002A089F" w:rsidRDefault="001131D4" w:rsidP="001131D4">
      <w:pPr>
        <w:pStyle w:val="Agendabullet1"/>
        <w:jc w:val="both"/>
      </w:pPr>
      <w:r w:rsidRPr="002A089F">
        <w:t xml:space="preserve">Route(s) of Administration: </w:t>
      </w:r>
      <w:r w:rsidRPr="002A089F">
        <w:rPr>
          <w:b w:val="0"/>
        </w:rPr>
        <w:t>Intrathecal – AAV</w:t>
      </w:r>
    </w:p>
    <w:p w14:paraId="05D3FBE0" w14:textId="77777777" w:rsidR="001131D4" w:rsidRPr="00E9449F" w:rsidRDefault="001131D4" w:rsidP="001131D4">
      <w:pPr>
        <w:pStyle w:val="Agendabullet1"/>
        <w:jc w:val="both"/>
      </w:pPr>
      <w:r w:rsidRPr="00E9449F">
        <w:t xml:space="preserve">Required Training, Procedures, and Containment:  </w:t>
      </w:r>
    </w:p>
    <w:p w14:paraId="307282B0" w14:textId="77777777" w:rsidR="001131D4" w:rsidRPr="00E9449F" w:rsidRDefault="001131D4" w:rsidP="001131D4">
      <w:pPr>
        <w:pStyle w:val="AgendaBullet2"/>
      </w:pPr>
      <w:r w:rsidRPr="00E9449F">
        <w:t xml:space="preserve">In-Vitro Procedures: </w:t>
      </w:r>
    </w:p>
    <w:p w14:paraId="340C6A43" w14:textId="77777777" w:rsidR="001131D4" w:rsidRPr="00577139" w:rsidRDefault="001131D4" w:rsidP="001131D4">
      <w:pPr>
        <w:pStyle w:val="Agendabullet30"/>
      </w:pPr>
      <w:r w:rsidRPr="00577139">
        <w:t>BSL1 – Standard molecular biology procedures</w:t>
      </w:r>
    </w:p>
    <w:p w14:paraId="5B555B63" w14:textId="77777777" w:rsidR="001131D4" w:rsidRPr="00262639" w:rsidRDefault="001131D4" w:rsidP="001131D4">
      <w:pPr>
        <w:pStyle w:val="Agendabullet30"/>
      </w:pPr>
      <w:r w:rsidRPr="00262639">
        <w:t xml:space="preserve">BSL2 – Biosafety cabinet use during manipulation of viral vectors and human cell lines when procedures involve the generation of aerosols and splashes </w:t>
      </w:r>
    </w:p>
    <w:p w14:paraId="749FD701" w14:textId="77777777" w:rsidR="001131D4" w:rsidRPr="005C574D" w:rsidRDefault="001131D4" w:rsidP="001131D4">
      <w:pPr>
        <w:pStyle w:val="Agendabullet30"/>
      </w:pPr>
      <w:r w:rsidRPr="005C574D">
        <w:t>PPE – Laboratory coat, gloves, and eye protection are required</w:t>
      </w:r>
    </w:p>
    <w:p w14:paraId="33082CBD" w14:textId="77777777" w:rsidR="001131D4" w:rsidRPr="002A089F" w:rsidRDefault="001131D4" w:rsidP="001131D4">
      <w:pPr>
        <w:pStyle w:val="AgendaBullet2"/>
      </w:pPr>
      <w:r w:rsidRPr="002A089F">
        <w:t xml:space="preserve">In-Vivo Procedures: </w:t>
      </w:r>
    </w:p>
    <w:p w14:paraId="5BA90D60" w14:textId="77777777" w:rsidR="001131D4" w:rsidRPr="002A089F" w:rsidRDefault="001131D4" w:rsidP="001131D4">
      <w:pPr>
        <w:pStyle w:val="Agendabullet30"/>
      </w:pPr>
      <w:r w:rsidRPr="002A089F">
        <w:t>Intrathecal – Inoculation of AAV in a BSC, mandatory 48h cage change followed by ABSL1 housing</w:t>
      </w:r>
    </w:p>
    <w:p w14:paraId="7F72F6FC" w14:textId="77777777" w:rsidR="001131D4" w:rsidRPr="002A089F" w:rsidRDefault="001131D4" w:rsidP="001131D4">
      <w:pPr>
        <w:pStyle w:val="Agendabullet30"/>
      </w:pPr>
      <w:r w:rsidRPr="002A089F">
        <w:t>PPE – Yellow gown, nitrile gloves</w:t>
      </w:r>
    </w:p>
    <w:p w14:paraId="787A1CF3" w14:textId="77777777" w:rsidR="001131D4" w:rsidRPr="00015602" w:rsidRDefault="001131D4" w:rsidP="001131D4">
      <w:pPr>
        <w:pStyle w:val="Agendabullet1"/>
        <w:jc w:val="both"/>
      </w:pPr>
      <w:r w:rsidRPr="00E9449F">
        <w:lastRenderedPageBreak/>
        <w:t xml:space="preserve">Training: </w:t>
      </w:r>
      <w:r>
        <w:rPr>
          <w:b w:val="0"/>
        </w:rPr>
        <w:t>1</w:t>
      </w:r>
      <w:r w:rsidRPr="00B94042">
        <w:rPr>
          <w:b w:val="0"/>
        </w:rPr>
        <w:t xml:space="preserve"> individual </w:t>
      </w:r>
      <w:r>
        <w:rPr>
          <w:b w:val="0"/>
        </w:rPr>
        <w:t>re</w:t>
      </w:r>
      <w:r w:rsidRPr="00B94042">
        <w:rPr>
          <w:b w:val="0"/>
        </w:rPr>
        <w:t>quire</w:t>
      </w:r>
      <w:r>
        <w:rPr>
          <w:b w:val="0"/>
        </w:rPr>
        <w:t>s NIH</w:t>
      </w:r>
      <w:r w:rsidRPr="00B94042">
        <w:rPr>
          <w:b w:val="0"/>
        </w:rPr>
        <w:t xml:space="preserve"> training</w:t>
      </w:r>
    </w:p>
    <w:p w14:paraId="7FB59CC5" w14:textId="77777777" w:rsidR="001131D4" w:rsidRPr="00015602" w:rsidRDefault="001131D4" w:rsidP="001131D4">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826C97">
        <w:rPr>
          <w:rFonts w:eastAsiaTheme="minorHAnsi"/>
          <w:b w:val="0"/>
          <w:bCs/>
        </w:rPr>
        <w:t>4 deficiencies found, all corrected</w:t>
      </w:r>
    </w:p>
    <w:p w14:paraId="50208973" w14:textId="77777777" w:rsidR="008D33FF" w:rsidRDefault="008D33FF" w:rsidP="001B2BF9">
      <w:pPr>
        <w:rPr>
          <w:rFonts w:ascii="Aptos" w:hAnsi="Aptos" w:cstheme="minorHAnsi"/>
          <w:sz w:val="22"/>
        </w:rPr>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AC4B2D" w:rsidRPr="002D0088" w14:paraId="55B58AB3" w14:textId="77777777" w:rsidTr="00881CFE">
        <w:tc>
          <w:tcPr>
            <w:tcW w:w="5000" w:type="pct"/>
          </w:tcPr>
          <w:p w14:paraId="2D625175" w14:textId="77777777" w:rsidR="00AC4B2D" w:rsidRDefault="00AC4B2D">
            <w:pPr>
              <w:tabs>
                <w:tab w:val="left" w:pos="4216"/>
              </w:tabs>
              <w:rPr>
                <w:rFonts w:ascii="Aptos" w:hAnsi="Aptos" w:cstheme="minorHAnsi"/>
                <w:b/>
                <w:sz w:val="22"/>
              </w:rPr>
            </w:pPr>
            <w:r w:rsidRPr="00F662F4">
              <w:rPr>
                <w:rFonts w:ascii="Aptos" w:hAnsi="Aptos" w:cstheme="minorHAnsi"/>
                <w:b/>
                <w:sz w:val="22"/>
              </w:rPr>
              <w:t>Summary:</w:t>
            </w:r>
          </w:p>
          <w:p w14:paraId="479264C3" w14:textId="2EEF1EDE" w:rsidR="00AC4B2D" w:rsidRPr="00AE4031" w:rsidRDefault="00AC4B2D">
            <w:pPr>
              <w:pStyle w:val="ListParagraph"/>
              <w:numPr>
                <w:ilvl w:val="0"/>
                <w:numId w:val="36"/>
              </w:numPr>
              <w:tabs>
                <w:tab w:val="left" w:pos="4216"/>
              </w:tabs>
              <w:rPr>
                <w:rFonts w:ascii="Aptos" w:hAnsi="Aptos" w:cstheme="minorHAnsi"/>
                <w:sz w:val="22"/>
              </w:rPr>
            </w:pPr>
            <w:r w:rsidRPr="00AE4031">
              <w:rPr>
                <w:rFonts w:ascii="Aptos" w:hAnsi="Aptos" w:cstheme="minorHAnsi"/>
                <w:sz w:val="22"/>
              </w:rPr>
              <w:t>No safety concerns</w:t>
            </w:r>
          </w:p>
          <w:p w14:paraId="56306D92"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AE866FD"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60C3AF6E" w14:textId="77777777" w:rsidR="00AC4B2D" w:rsidRPr="00F662F4" w:rsidRDefault="00AC4B2D">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E2DFFA7" w14:textId="0F889070" w:rsidR="00AC4B2D" w:rsidRPr="00F662F4" w:rsidRDefault="00AC4B2D">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AE4031">
              <w:rPr>
                <w:rFonts w:ascii="Aptos" w:hAnsi="Aptos" w:cstheme="minorHAnsi"/>
                <w:b/>
                <w:sz w:val="22"/>
              </w:rPr>
              <w:t xml:space="preserve">These include: </w:t>
            </w:r>
            <w:r w:rsidRPr="00AE4031">
              <w:rPr>
                <w:rFonts w:ascii="Aptos" w:hAnsi="Aptos" w:cstheme="minorHAnsi"/>
                <w:bCs/>
                <w:sz w:val="22"/>
              </w:rPr>
              <w:t>Completion of training</w:t>
            </w:r>
          </w:p>
        </w:tc>
      </w:tr>
    </w:tbl>
    <w:p w14:paraId="6119947C" w14:textId="77777777" w:rsidR="00AC4B2D" w:rsidRPr="00F662F4" w:rsidRDefault="00AC4B2D"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C94372E" w14:textId="77777777" w:rsidTr="009E5F02">
        <w:tc>
          <w:tcPr>
            <w:tcW w:w="5000" w:type="pct"/>
          </w:tcPr>
          <w:p w14:paraId="09D07138" w14:textId="77777777" w:rsidR="00535E55" w:rsidRPr="00F662F4" w:rsidRDefault="00535E55" w:rsidP="001B2BF9">
            <w:pPr>
              <w:ind w:right="100"/>
              <w:rPr>
                <w:rFonts w:ascii="Aptos" w:hAnsi="Aptos" w:cstheme="minorHAnsi"/>
                <w:b/>
                <w:bCs/>
                <w:sz w:val="22"/>
              </w:rPr>
            </w:pPr>
            <w:r w:rsidRPr="00F662F4">
              <w:rPr>
                <w:rFonts w:ascii="Aptos" w:hAnsi="Aptos" w:cstheme="minorHAnsi"/>
                <w:b/>
                <w:sz w:val="22"/>
              </w:rPr>
              <w:t xml:space="preserve"> </w:t>
            </w:r>
            <w:r w:rsidRPr="00F662F4">
              <w:rPr>
                <w:rFonts w:ascii="Aptos" w:hAnsi="Apto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7AF4C587" w14:textId="77777777" w:rsidTr="009E5F02">
        <w:trPr>
          <w:trHeight w:val="323"/>
        </w:trPr>
        <w:tc>
          <w:tcPr>
            <w:tcW w:w="5000" w:type="pct"/>
          </w:tcPr>
          <w:p w14:paraId="4165D6F8" w14:textId="77777777" w:rsidR="00535E55" w:rsidRPr="00F662F4" w:rsidRDefault="00535E55" w:rsidP="001B2BF9">
            <w:pPr>
              <w:rPr>
                <w:rFonts w:ascii="Aptos" w:hAnsi="Aptos" w:cstheme="minorHAnsi"/>
                <w:sz w:val="22"/>
              </w:rPr>
            </w:pPr>
            <w:r w:rsidRPr="00F662F4">
              <w:rPr>
                <w:rFonts w:ascii="Aptos" w:hAnsi="Aptos" w:cstheme="minorHAnsi"/>
                <w:b/>
                <w:bCs/>
                <w:sz w:val="22"/>
              </w:rPr>
              <w:t>Other Business</w:t>
            </w:r>
          </w:p>
        </w:tc>
      </w:tr>
    </w:tbl>
    <w:p w14:paraId="3C36B175" w14:textId="77777777" w:rsidR="00C53497" w:rsidRPr="00F662F4" w:rsidRDefault="00C53497"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EC986BF" w14:textId="77777777" w:rsidTr="009E5F02">
        <w:trPr>
          <w:trHeight w:val="143"/>
        </w:trPr>
        <w:tc>
          <w:tcPr>
            <w:tcW w:w="5000" w:type="pct"/>
          </w:tcPr>
          <w:p w14:paraId="1CB31F6E" w14:textId="0E5C9488" w:rsidR="00535E55" w:rsidRPr="00F662F4" w:rsidRDefault="00535E55" w:rsidP="001B2BF9">
            <w:pPr>
              <w:rPr>
                <w:rFonts w:ascii="Aptos" w:hAnsi="Aptos" w:cstheme="minorHAnsi"/>
                <w:b/>
                <w:bCs/>
                <w:sz w:val="22"/>
              </w:rPr>
            </w:pPr>
            <w:r w:rsidRPr="00990F8A">
              <w:rPr>
                <w:rFonts w:ascii="Aptos" w:hAnsi="Aptos" w:cstheme="minorHAnsi"/>
                <w:b/>
                <w:bCs/>
                <w:sz w:val="22"/>
              </w:rPr>
              <w:t>Adjourn Time:</w:t>
            </w:r>
            <w:r w:rsidR="00837DEC" w:rsidRPr="00990F8A">
              <w:rPr>
                <w:rFonts w:ascii="Aptos" w:hAnsi="Aptos" w:cstheme="minorHAnsi"/>
                <w:b/>
                <w:bCs/>
                <w:sz w:val="22"/>
              </w:rPr>
              <w:t xml:space="preserve"> </w:t>
            </w:r>
            <w:r w:rsidR="00635BC9" w:rsidRPr="00990F8A">
              <w:rPr>
                <w:rFonts w:ascii="Aptos" w:hAnsi="Aptos" w:cstheme="minorHAnsi"/>
                <w:b/>
                <w:bCs/>
                <w:sz w:val="22"/>
              </w:rPr>
              <w:t>1:</w:t>
            </w:r>
            <w:r w:rsidR="00990F8A" w:rsidRPr="00990F8A">
              <w:rPr>
                <w:rFonts w:ascii="Aptos" w:hAnsi="Aptos" w:cstheme="minorHAnsi"/>
                <w:b/>
                <w:bCs/>
                <w:sz w:val="22"/>
              </w:rPr>
              <w:t>19</w:t>
            </w:r>
            <w:r w:rsidR="00635BC9" w:rsidRPr="00990F8A">
              <w:rPr>
                <w:rFonts w:ascii="Aptos" w:hAnsi="Aptos" w:cstheme="minorHAnsi"/>
                <w:b/>
                <w:bCs/>
                <w:sz w:val="22"/>
              </w:rPr>
              <w:t xml:space="preserve"> pm</w:t>
            </w:r>
          </w:p>
        </w:tc>
      </w:tr>
    </w:tbl>
    <w:p w14:paraId="34430150" w14:textId="77777777" w:rsidR="00535E55" w:rsidRPr="00F662F4" w:rsidRDefault="00535E55" w:rsidP="001B2BF9">
      <w:pPr>
        <w:rPr>
          <w:rFonts w:ascii="Aptos" w:hAnsi="Aptos"/>
          <w:sz w:val="22"/>
        </w:rPr>
      </w:pPr>
    </w:p>
    <w:sectPr w:rsidR="00535E55" w:rsidRPr="00F662F4" w:rsidSect="00CA0644">
      <w:headerReference w:type="even" r:id="rId11"/>
      <w:headerReference w:type="default" r:id="rId12"/>
      <w:footerReference w:type="even" r:id="rId13"/>
      <w:footerReference w:type="default" r:id="rId14"/>
      <w:headerReference w:type="first" r:id="rId15"/>
      <w:footerReference w:type="first" r:id="rId16"/>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3DA169" w14:textId="77777777" w:rsidR="004E68F1" w:rsidRDefault="004E68F1" w:rsidP="00CA0644">
      <w:r>
        <w:separator/>
      </w:r>
    </w:p>
  </w:endnote>
  <w:endnote w:type="continuationSeparator" w:id="0">
    <w:p w14:paraId="1A936A04" w14:textId="77777777" w:rsidR="004E68F1" w:rsidRDefault="004E68F1" w:rsidP="00CA0644">
      <w:r>
        <w:continuationSeparator/>
      </w:r>
    </w:p>
  </w:endnote>
  <w:endnote w:type="continuationNotice" w:id="1">
    <w:p w14:paraId="30CED7D3" w14:textId="77777777" w:rsidR="004E68F1" w:rsidRDefault="004E68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B8BCA3" w14:textId="77777777" w:rsidR="00F02D7B" w:rsidRDefault="00F02D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14:paraId="5C245C52" w14:textId="77777777" w:rsidTr="00CA0644">
      <w:tc>
        <w:tcPr>
          <w:tcW w:w="5035" w:type="dxa"/>
        </w:tcPr>
        <w:p w14:paraId="33C28118" w14:textId="177241F5" w:rsidR="00CA0644" w:rsidRPr="00CA0644" w:rsidRDefault="0050717D" w:rsidP="00CA0644">
          <w:pPr>
            <w:pStyle w:val="Footer"/>
            <w:rPr>
              <w:sz w:val="20"/>
              <w:szCs w:val="20"/>
            </w:rPr>
          </w:pPr>
          <w:r w:rsidRPr="0050717D">
            <w:rPr>
              <w:sz w:val="20"/>
              <w:szCs w:val="20"/>
            </w:rPr>
            <w:t>October</w:t>
          </w:r>
          <w:r w:rsidR="00BD6F24" w:rsidRPr="0050717D">
            <w:rPr>
              <w:sz w:val="20"/>
              <w:szCs w:val="20"/>
            </w:rPr>
            <w:t xml:space="preserve"> 2</w:t>
          </w:r>
          <w:r w:rsidRPr="0050717D">
            <w:rPr>
              <w:sz w:val="20"/>
              <w:szCs w:val="20"/>
            </w:rPr>
            <w:t>8</w:t>
          </w:r>
          <w:r w:rsidR="00BD6F24" w:rsidRPr="0050717D">
            <w:rPr>
              <w:sz w:val="20"/>
              <w:szCs w:val="20"/>
            </w:rPr>
            <w:t>, 2025</w:t>
          </w:r>
          <w:r w:rsidR="00CA0644" w:rsidRPr="0050717D">
            <w:rPr>
              <w:sz w:val="20"/>
              <w:szCs w:val="20"/>
            </w:rPr>
            <w:t xml:space="preserve"> IBC</w:t>
          </w:r>
          <w:r w:rsidR="00CA0644" w:rsidRPr="00CA0644">
            <w:rPr>
              <w:sz w:val="20"/>
              <w:szCs w:val="20"/>
            </w:rPr>
            <w:t xml:space="preserve"> </w:t>
          </w:r>
          <w:r w:rsidR="00204135">
            <w:rPr>
              <w:sz w:val="20"/>
              <w:szCs w:val="20"/>
            </w:rPr>
            <w:t>Minutes</w:t>
          </w:r>
        </w:p>
      </w:tc>
      <w:tc>
        <w:tcPr>
          <w:tcW w:w="5035" w:type="dxa"/>
        </w:tcPr>
        <w:p w14:paraId="47DF49F0" w14:textId="22710AA0" w:rsidR="00CA0644" w:rsidRDefault="00CA0644" w:rsidP="00CA0644">
          <w:pPr>
            <w:pStyle w:val="Footer"/>
            <w:jc w:val="right"/>
          </w:pPr>
          <w:r w:rsidRPr="00CA0644">
            <w:rPr>
              <w:sz w:val="20"/>
            </w:rPr>
            <w:t xml:space="preserve">Page </w:t>
          </w:r>
          <w:r w:rsidRPr="00CA0644">
            <w:rPr>
              <w:b/>
              <w:bCs/>
              <w:sz w:val="20"/>
            </w:rPr>
            <w:fldChar w:fldCharType="begin"/>
          </w:r>
          <w:r w:rsidRPr="00CA0644">
            <w:rPr>
              <w:b/>
              <w:bCs/>
              <w:sz w:val="20"/>
            </w:rPr>
            <w:instrText xml:space="preserve"> PAGE  \* Arabic  \* MERGEFORMAT </w:instrText>
          </w:r>
          <w:r w:rsidRPr="00CA0644">
            <w:rPr>
              <w:b/>
              <w:bCs/>
              <w:sz w:val="20"/>
            </w:rPr>
            <w:fldChar w:fldCharType="separate"/>
          </w:r>
          <w:r w:rsidR="003635D3">
            <w:rPr>
              <w:b/>
              <w:bCs/>
              <w:noProof/>
              <w:sz w:val="20"/>
            </w:rPr>
            <w:t>20</w:t>
          </w:r>
          <w:r w:rsidRPr="00CA0644">
            <w:rPr>
              <w:b/>
              <w:bCs/>
              <w:sz w:val="20"/>
            </w:rPr>
            <w:fldChar w:fldCharType="end"/>
          </w:r>
          <w:r w:rsidRPr="00CA0644">
            <w:rPr>
              <w:sz w:val="20"/>
            </w:rPr>
            <w:t xml:space="preserve"> of </w:t>
          </w:r>
          <w:r w:rsidRPr="00CA0644">
            <w:rPr>
              <w:b/>
              <w:bCs/>
              <w:sz w:val="20"/>
            </w:rPr>
            <w:fldChar w:fldCharType="begin"/>
          </w:r>
          <w:r w:rsidRPr="00CA0644">
            <w:rPr>
              <w:b/>
              <w:bCs/>
              <w:sz w:val="20"/>
            </w:rPr>
            <w:instrText xml:space="preserve"> NUMPAGES  \* Arabic  \* MERGEFORMAT </w:instrText>
          </w:r>
          <w:r w:rsidRPr="00CA0644">
            <w:rPr>
              <w:b/>
              <w:bCs/>
              <w:sz w:val="20"/>
            </w:rPr>
            <w:fldChar w:fldCharType="separate"/>
          </w:r>
          <w:r w:rsidR="00954DA2">
            <w:rPr>
              <w:b/>
              <w:bCs/>
              <w:noProof/>
              <w:sz w:val="20"/>
            </w:rPr>
            <w:t>22</w:t>
          </w:r>
          <w:r w:rsidRPr="00CA0644">
            <w:rPr>
              <w:b/>
              <w:bCs/>
              <w:sz w:val="20"/>
            </w:rPr>
            <w:fldChar w:fldCharType="end"/>
          </w:r>
        </w:p>
      </w:tc>
    </w:tr>
  </w:tbl>
  <w:p w14:paraId="79F69159" w14:textId="77777777" w:rsidR="00CA0644" w:rsidRDefault="00CA0644" w:rsidP="00CA064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5598B8" w14:textId="77777777" w:rsidR="00F02D7B" w:rsidRDefault="00F02D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7AD9F3" w14:textId="77777777" w:rsidR="004E68F1" w:rsidRDefault="004E68F1" w:rsidP="00CA0644">
      <w:r>
        <w:separator/>
      </w:r>
    </w:p>
  </w:footnote>
  <w:footnote w:type="continuationSeparator" w:id="0">
    <w:p w14:paraId="18A4C902" w14:textId="77777777" w:rsidR="004E68F1" w:rsidRDefault="004E68F1" w:rsidP="00CA0644">
      <w:r>
        <w:continuationSeparator/>
      </w:r>
    </w:p>
  </w:footnote>
  <w:footnote w:type="continuationNotice" w:id="1">
    <w:p w14:paraId="580151A0" w14:textId="77777777" w:rsidR="004E68F1" w:rsidRDefault="004E68F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CA27A3" w14:textId="77777777" w:rsidR="00F02D7B" w:rsidRDefault="00F02D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9287A0" w14:textId="2B52C40F" w:rsidR="00F02D7B" w:rsidRDefault="00F02D7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680A51" w14:textId="77777777" w:rsidR="00F02D7B" w:rsidRDefault="00F02D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22C6B"/>
    <w:multiLevelType w:val="hybridMultilevel"/>
    <w:tmpl w:val="67CEC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D45AA"/>
    <w:multiLevelType w:val="hybridMultilevel"/>
    <w:tmpl w:val="C1D81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DF4203"/>
    <w:multiLevelType w:val="hybridMultilevel"/>
    <w:tmpl w:val="6F242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0A40CC"/>
    <w:multiLevelType w:val="hybridMultilevel"/>
    <w:tmpl w:val="6194E098"/>
    <w:lvl w:ilvl="0" w:tplc="AFEC81CE">
      <w:start w:val="1"/>
      <w:numFmt w:val="bullet"/>
      <w:lvlText w:val="o"/>
      <w:lvlJc w:val="left"/>
      <w:pPr>
        <w:ind w:left="1080" w:hanging="360"/>
      </w:pPr>
      <w:rPr>
        <w:rFonts w:ascii="Courier New" w:hAnsi="Courier New"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24C176A"/>
    <w:multiLevelType w:val="hybridMultilevel"/>
    <w:tmpl w:val="9192205A"/>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5" w15:restartNumberingAfterBreak="0">
    <w:nsid w:val="15A50763"/>
    <w:multiLevelType w:val="hybridMultilevel"/>
    <w:tmpl w:val="2D3CB7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9DF259"/>
    <w:multiLevelType w:val="hybridMultilevel"/>
    <w:tmpl w:val="9B848196"/>
    <w:lvl w:ilvl="0" w:tplc="F704FF72">
      <w:start w:val="1"/>
      <w:numFmt w:val="bullet"/>
      <w:lvlText w:val=""/>
      <w:lvlJc w:val="left"/>
      <w:pPr>
        <w:ind w:left="720" w:hanging="360"/>
      </w:pPr>
      <w:rPr>
        <w:rFonts w:ascii="Symbol" w:hAnsi="Symbol" w:hint="default"/>
      </w:rPr>
    </w:lvl>
    <w:lvl w:ilvl="1" w:tplc="5A1C3ECC">
      <w:start w:val="1"/>
      <w:numFmt w:val="bullet"/>
      <w:lvlText w:val="o"/>
      <w:lvlJc w:val="left"/>
      <w:pPr>
        <w:ind w:left="1440" w:hanging="360"/>
      </w:pPr>
      <w:rPr>
        <w:rFonts w:ascii="Courier New" w:hAnsi="Courier New" w:hint="default"/>
      </w:rPr>
    </w:lvl>
    <w:lvl w:ilvl="2" w:tplc="9206778A">
      <w:start w:val="1"/>
      <w:numFmt w:val="bullet"/>
      <w:lvlText w:val="§"/>
      <w:lvlJc w:val="left"/>
      <w:pPr>
        <w:ind w:left="2160" w:hanging="360"/>
      </w:pPr>
      <w:rPr>
        <w:rFonts w:ascii="Wingdings" w:hAnsi="Wingdings" w:hint="default"/>
      </w:rPr>
    </w:lvl>
    <w:lvl w:ilvl="3" w:tplc="5A586166">
      <w:start w:val="1"/>
      <w:numFmt w:val="bullet"/>
      <w:lvlText w:val=""/>
      <w:lvlJc w:val="left"/>
      <w:pPr>
        <w:ind w:left="2880" w:hanging="360"/>
      </w:pPr>
      <w:rPr>
        <w:rFonts w:ascii="Symbol" w:hAnsi="Symbol" w:hint="default"/>
      </w:rPr>
    </w:lvl>
    <w:lvl w:ilvl="4" w:tplc="DF44C090">
      <w:start w:val="1"/>
      <w:numFmt w:val="bullet"/>
      <w:lvlText w:val="o"/>
      <w:lvlJc w:val="left"/>
      <w:pPr>
        <w:ind w:left="3600" w:hanging="360"/>
      </w:pPr>
      <w:rPr>
        <w:rFonts w:ascii="Courier New" w:hAnsi="Courier New" w:hint="default"/>
      </w:rPr>
    </w:lvl>
    <w:lvl w:ilvl="5" w:tplc="E3A4C166">
      <w:start w:val="1"/>
      <w:numFmt w:val="bullet"/>
      <w:lvlText w:val=""/>
      <w:lvlJc w:val="left"/>
      <w:pPr>
        <w:ind w:left="4320" w:hanging="360"/>
      </w:pPr>
      <w:rPr>
        <w:rFonts w:ascii="Wingdings" w:hAnsi="Wingdings" w:hint="default"/>
      </w:rPr>
    </w:lvl>
    <w:lvl w:ilvl="6" w:tplc="DF426838">
      <w:start w:val="1"/>
      <w:numFmt w:val="bullet"/>
      <w:lvlText w:val=""/>
      <w:lvlJc w:val="left"/>
      <w:pPr>
        <w:ind w:left="5040" w:hanging="360"/>
      </w:pPr>
      <w:rPr>
        <w:rFonts w:ascii="Symbol" w:hAnsi="Symbol" w:hint="default"/>
      </w:rPr>
    </w:lvl>
    <w:lvl w:ilvl="7" w:tplc="A38EE69C">
      <w:start w:val="1"/>
      <w:numFmt w:val="bullet"/>
      <w:lvlText w:val="o"/>
      <w:lvlJc w:val="left"/>
      <w:pPr>
        <w:ind w:left="5760" w:hanging="360"/>
      </w:pPr>
      <w:rPr>
        <w:rFonts w:ascii="Courier New" w:hAnsi="Courier New" w:hint="default"/>
      </w:rPr>
    </w:lvl>
    <w:lvl w:ilvl="8" w:tplc="74EC1D76">
      <w:start w:val="1"/>
      <w:numFmt w:val="bullet"/>
      <w:lvlText w:val=""/>
      <w:lvlJc w:val="left"/>
      <w:pPr>
        <w:ind w:left="6480" w:hanging="360"/>
      </w:pPr>
      <w:rPr>
        <w:rFonts w:ascii="Wingdings" w:hAnsi="Wingdings" w:hint="default"/>
      </w:rPr>
    </w:lvl>
  </w:abstractNum>
  <w:abstractNum w:abstractNumId="7"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C031DD"/>
    <w:multiLevelType w:val="hybridMultilevel"/>
    <w:tmpl w:val="56AC6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1861C4"/>
    <w:multiLevelType w:val="hybridMultilevel"/>
    <w:tmpl w:val="CC2E9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451E9A"/>
    <w:multiLevelType w:val="hybridMultilevel"/>
    <w:tmpl w:val="760403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555602"/>
    <w:multiLevelType w:val="hybridMultilevel"/>
    <w:tmpl w:val="70F60E44"/>
    <w:lvl w:ilvl="0" w:tplc="9BC41CDC">
      <w:start w:val="1"/>
      <w:numFmt w:val="bullet"/>
      <w:lvlText w:val="·"/>
      <w:lvlJc w:val="left"/>
      <w:pPr>
        <w:ind w:left="720" w:hanging="360"/>
      </w:pPr>
      <w:rPr>
        <w:rFonts w:ascii="Symbol" w:hAnsi="Symbol" w:hint="default"/>
      </w:rPr>
    </w:lvl>
    <w:lvl w:ilvl="1" w:tplc="7494C41C">
      <w:start w:val="1"/>
      <w:numFmt w:val="bullet"/>
      <w:lvlText w:val="o"/>
      <w:lvlJc w:val="left"/>
      <w:pPr>
        <w:ind w:left="1440" w:hanging="360"/>
      </w:pPr>
      <w:rPr>
        <w:rFonts w:ascii="Symbol" w:hAnsi="Symbol" w:hint="default"/>
      </w:rPr>
    </w:lvl>
    <w:lvl w:ilvl="2" w:tplc="0D6431E0">
      <w:start w:val="1"/>
      <w:numFmt w:val="bullet"/>
      <w:lvlText w:val=""/>
      <w:lvlJc w:val="left"/>
      <w:pPr>
        <w:ind w:left="2160" w:hanging="360"/>
      </w:pPr>
      <w:rPr>
        <w:rFonts w:ascii="Wingdings" w:hAnsi="Wingdings" w:hint="default"/>
      </w:rPr>
    </w:lvl>
    <w:lvl w:ilvl="3" w:tplc="DEA62762">
      <w:start w:val="1"/>
      <w:numFmt w:val="bullet"/>
      <w:lvlText w:val=""/>
      <w:lvlJc w:val="left"/>
      <w:pPr>
        <w:ind w:left="2880" w:hanging="360"/>
      </w:pPr>
      <w:rPr>
        <w:rFonts w:ascii="Symbol" w:hAnsi="Symbol" w:hint="default"/>
      </w:rPr>
    </w:lvl>
    <w:lvl w:ilvl="4" w:tplc="5C06A446">
      <w:start w:val="1"/>
      <w:numFmt w:val="bullet"/>
      <w:lvlText w:val="o"/>
      <w:lvlJc w:val="left"/>
      <w:pPr>
        <w:ind w:left="3600" w:hanging="360"/>
      </w:pPr>
      <w:rPr>
        <w:rFonts w:ascii="Courier New" w:hAnsi="Courier New" w:hint="default"/>
      </w:rPr>
    </w:lvl>
    <w:lvl w:ilvl="5" w:tplc="7A56ACD6">
      <w:start w:val="1"/>
      <w:numFmt w:val="bullet"/>
      <w:lvlText w:val=""/>
      <w:lvlJc w:val="left"/>
      <w:pPr>
        <w:ind w:left="4320" w:hanging="360"/>
      </w:pPr>
      <w:rPr>
        <w:rFonts w:ascii="Wingdings" w:hAnsi="Wingdings" w:hint="default"/>
      </w:rPr>
    </w:lvl>
    <w:lvl w:ilvl="6" w:tplc="FCC25620">
      <w:start w:val="1"/>
      <w:numFmt w:val="bullet"/>
      <w:lvlText w:val=""/>
      <w:lvlJc w:val="left"/>
      <w:pPr>
        <w:ind w:left="5040" w:hanging="360"/>
      </w:pPr>
      <w:rPr>
        <w:rFonts w:ascii="Symbol" w:hAnsi="Symbol" w:hint="default"/>
      </w:rPr>
    </w:lvl>
    <w:lvl w:ilvl="7" w:tplc="A532F216">
      <w:start w:val="1"/>
      <w:numFmt w:val="bullet"/>
      <w:lvlText w:val="o"/>
      <w:lvlJc w:val="left"/>
      <w:pPr>
        <w:ind w:left="5760" w:hanging="360"/>
      </w:pPr>
      <w:rPr>
        <w:rFonts w:ascii="Courier New" w:hAnsi="Courier New" w:hint="default"/>
      </w:rPr>
    </w:lvl>
    <w:lvl w:ilvl="8" w:tplc="EB3E5F66">
      <w:start w:val="1"/>
      <w:numFmt w:val="bullet"/>
      <w:lvlText w:val=""/>
      <w:lvlJc w:val="left"/>
      <w:pPr>
        <w:ind w:left="6480" w:hanging="360"/>
      </w:pPr>
      <w:rPr>
        <w:rFonts w:ascii="Wingdings" w:hAnsi="Wingdings" w:hint="default"/>
      </w:rPr>
    </w:lvl>
  </w:abstractNum>
  <w:abstractNum w:abstractNumId="12" w15:restartNumberingAfterBreak="0">
    <w:nsid w:val="25E87432"/>
    <w:multiLevelType w:val="hybridMultilevel"/>
    <w:tmpl w:val="BD48F4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5A7436"/>
    <w:multiLevelType w:val="hybridMultilevel"/>
    <w:tmpl w:val="C136DF5E"/>
    <w:lvl w:ilvl="0" w:tplc="95B0FF50">
      <w:start w:val="1"/>
      <w:numFmt w:val="bullet"/>
      <w:pStyle w:val="AgendaBullet3"/>
      <w:lvlText w:val=""/>
      <w:lvlJc w:val="left"/>
      <w:pPr>
        <w:ind w:left="1440" w:hanging="360"/>
      </w:p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D140FF8"/>
    <w:multiLevelType w:val="hybridMultilevel"/>
    <w:tmpl w:val="BBB21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A900E1"/>
    <w:multiLevelType w:val="hybridMultilevel"/>
    <w:tmpl w:val="AD5AEE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911606"/>
    <w:multiLevelType w:val="hybridMultilevel"/>
    <w:tmpl w:val="97B811FC"/>
    <w:lvl w:ilvl="0" w:tplc="3606D6E2">
      <w:start w:val="1"/>
      <w:numFmt w:val="bullet"/>
      <w:lvlText w:val="o"/>
      <w:lvlJc w:val="left"/>
      <w:pPr>
        <w:ind w:left="77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31C6B0A"/>
    <w:multiLevelType w:val="hybridMultilevel"/>
    <w:tmpl w:val="49ACB29E"/>
    <w:lvl w:ilvl="0" w:tplc="43F445D6">
      <w:start w:val="1"/>
      <w:numFmt w:val="bullet"/>
      <w:lvlText w:val=""/>
      <w:lvlJc w:val="left"/>
      <w:pPr>
        <w:ind w:left="720" w:hanging="360"/>
      </w:pPr>
      <w:rPr>
        <w:rFonts w:ascii="Symbol" w:hAnsi="Symbol" w:hint="default"/>
      </w:rPr>
    </w:lvl>
    <w:lvl w:ilvl="1" w:tplc="035ACFEE">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82615A"/>
    <w:multiLevelType w:val="hybridMultilevel"/>
    <w:tmpl w:val="239EAC3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7487490"/>
    <w:multiLevelType w:val="hybridMultilevel"/>
    <w:tmpl w:val="F766C47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0" w15:restartNumberingAfterBreak="0">
    <w:nsid w:val="38DF74CD"/>
    <w:multiLevelType w:val="hybridMultilevel"/>
    <w:tmpl w:val="55F05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C210A08"/>
    <w:multiLevelType w:val="hybridMultilevel"/>
    <w:tmpl w:val="71C06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C820D5E"/>
    <w:multiLevelType w:val="hybridMultilevel"/>
    <w:tmpl w:val="0B48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40724A"/>
    <w:multiLevelType w:val="hybridMultilevel"/>
    <w:tmpl w:val="B6BCB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F8F01DB"/>
    <w:multiLevelType w:val="hybridMultilevel"/>
    <w:tmpl w:val="A7143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46D64706"/>
    <w:multiLevelType w:val="hybridMultilevel"/>
    <w:tmpl w:val="EFAC3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E65932"/>
    <w:multiLevelType w:val="hybridMultilevel"/>
    <w:tmpl w:val="5AF28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DB610FE"/>
    <w:multiLevelType w:val="hybridMultilevel"/>
    <w:tmpl w:val="291A1DFA"/>
    <w:lvl w:ilvl="0" w:tplc="4656AFE6">
      <w:start w:val="1"/>
      <w:numFmt w:val="bullet"/>
      <w:pStyle w:val="AgendaBullet4"/>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9" w15:restartNumberingAfterBreak="0">
    <w:nsid w:val="4F4E3579"/>
    <w:multiLevelType w:val="hybridMultilevel"/>
    <w:tmpl w:val="54FA575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4C549BE"/>
    <w:multiLevelType w:val="hybridMultilevel"/>
    <w:tmpl w:val="CA769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65959C2"/>
    <w:multiLevelType w:val="hybridMultilevel"/>
    <w:tmpl w:val="3C2A62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67506E4"/>
    <w:multiLevelType w:val="hybridMultilevel"/>
    <w:tmpl w:val="EF148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58C66920"/>
    <w:multiLevelType w:val="hybridMultilevel"/>
    <w:tmpl w:val="962C855A"/>
    <w:lvl w:ilvl="0" w:tplc="8466E420">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AA35E6E"/>
    <w:multiLevelType w:val="hybridMultilevel"/>
    <w:tmpl w:val="A18E4586"/>
    <w:lvl w:ilvl="0" w:tplc="FFFFFFFF">
      <w:start w:val="1"/>
      <w:numFmt w:val="bullet"/>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6"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2052258"/>
    <w:multiLevelType w:val="hybridMultilevel"/>
    <w:tmpl w:val="6DD63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58C6C11"/>
    <w:multiLevelType w:val="hybridMultilevel"/>
    <w:tmpl w:val="3CB09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650533C"/>
    <w:multiLevelType w:val="hybridMultilevel"/>
    <w:tmpl w:val="EC1C9D5C"/>
    <w:lvl w:ilvl="0" w:tplc="A43E8876">
      <w:start w:val="1"/>
      <w:numFmt w:val="bullet"/>
      <w:pStyle w:val="AgendaBullet2"/>
      <w:lvlText w:val="o"/>
      <w:lvlJc w:val="left"/>
      <w:pPr>
        <w:ind w:left="1800" w:hanging="360"/>
      </w:pPr>
      <w:rPr>
        <w:rFonts w:ascii="Courier New" w:hAnsi="Courier New" w:cs="Courier New" w:hint="default"/>
      </w:rPr>
    </w:lvl>
    <w:lvl w:ilvl="1" w:tplc="04090005">
      <w:start w:val="1"/>
      <w:numFmt w:val="bullet"/>
      <w:lvlText w:val=""/>
      <w:lvlJc w:val="left"/>
      <w:pPr>
        <w:ind w:left="2520"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15:restartNumberingAfterBreak="0">
    <w:nsid w:val="66F74BDC"/>
    <w:multiLevelType w:val="hybridMultilevel"/>
    <w:tmpl w:val="EE524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C6E7EF2"/>
    <w:multiLevelType w:val="hybridMultilevel"/>
    <w:tmpl w:val="C500066A"/>
    <w:lvl w:ilvl="0" w:tplc="65E21856">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E951F97"/>
    <w:multiLevelType w:val="hybridMultilevel"/>
    <w:tmpl w:val="F0C0BEA2"/>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0984D78"/>
    <w:multiLevelType w:val="hybridMultilevel"/>
    <w:tmpl w:val="C19881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72C83346"/>
    <w:multiLevelType w:val="hybridMultilevel"/>
    <w:tmpl w:val="58AE8FEC"/>
    <w:lvl w:ilvl="0" w:tplc="8466E420">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53D6629"/>
    <w:multiLevelType w:val="hybridMultilevel"/>
    <w:tmpl w:val="F7A041F0"/>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6"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50905327">
    <w:abstractNumId w:val="42"/>
  </w:num>
  <w:num w:numId="2" w16cid:durableId="652412834">
    <w:abstractNumId w:val="39"/>
  </w:num>
  <w:num w:numId="3" w16cid:durableId="1261111284">
    <w:abstractNumId w:val="7"/>
  </w:num>
  <w:num w:numId="4" w16cid:durableId="333729237">
    <w:abstractNumId w:val="19"/>
  </w:num>
  <w:num w:numId="5" w16cid:durableId="1682121485">
    <w:abstractNumId w:val="3"/>
  </w:num>
  <w:num w:numId="6" w16cid:durableId="1932540911">
    <w:abstractNumId w:val="13"/>
  </w:num>
  <w:num w:numId="7" w16cid:durableId="2011060290">
    <w:abstractNumId w:val="36"/>
  </w:num>
  <w:num w:numId="8" w16cid:durableId="445463030">
    <w:abstractNumId w:val="16"/>
  </w:num>
  <w:num w:numId="9" w16cid:durableId="1171020162">
    <w:abstractNumId w:val="28"/>
  </w:num>
  <w:num w:numId="10" w16cid:durableId="49498086">
    <w:abstractNumId w:val="25"/>
  </w:num>
  <w:num w:numId="11" w16cid:durableId="686639322">
    <w:abstractNumId w:val="42"/>
  </w:num>
  <w:num w:numId="12" w16cid:durableId="1952131174">
    <w:abstractNumId w:val="7"/>
  </w:num>
  <w:num w:numId="13" w16cid:durableId="2009940007">
    <w:abstractNumId w:val="16"/>
  </w:num>
  <w:num w:numId="14" w16cid:durableId="1409645678">
    <w:abstractNumId w:val="6"/>
  </w:num>
  <w:num w:numId="15" w16cid:durableId="1506819284">
    <w:abstractNumId w:val="11"/>
  </w:num>
  <w:num w:numId="16" w16cid:durableId="1880436261">
    <w:abstractNumId w:val="33"/>
  </w:num>
  <w:num w:numId="17" w16cid:durableId="989288407">
    <w:abstractNumId w:val="4"/>
  </w:num>
  <w:num w:numId="18" w16cid:durableId="1837457986">
    <w:abstractNumId w:val="35"/>
  </w:num>
  <w:num w:numId="19" w16cid:durableId="1076128313">
    <w:abstractNumId w:val="43"/>
  </w:num>
  <w:num w:numId="20" w16cid:durableId="128518137">
    <w:abstractNumId w:val="0"/>
  </w:num>
  <w:num w:numId="21" w16cid:durableId="482431409">
    <w:abstractNumId w:val="23"/>
  </w:num>
  <w:num w:numId="22" w16cid:durableId="1800956866">
    <w:abstractNumId w:val="20"/>
  </w:num>
  <w:num w:numId="23" w16cid:durableId="1961955163">
    <w:abstractNumId w:val="26"/>
  </w:num>
  <w:num w:numId="24" w16cid:durableId="1699548297">
    <w:abstractNumId w:val="8"/>
  </w:num>
  <w:num w:numId="25" w16cid:durableId="285235440">
    <w:abstractNumId w:val="22"/>
  </w:num>
  <w:num w:numId="26" w16cid:durableId="1812095854">
    <w:abstractNumId w:val="14"/>
  </w:num>
  <w:num w:numId="27" w16cid:durableId="705250559">
    <w:abstractNumId w:val="24"/>
  </w:num>
  <w:num w:numId="28" w16cid:durableId="447162872">
    <w:abstractNumId w:val="31"/>
  </w:num>
  <w:num w:numId="29" w16cid:durableId="354968581">
    <w:abstractNumId w:val="32"/>
  </w:num>
  <w:num w:numId="30" w16cid:durableId="2100983649">
    <w:abstractNumId w:val="9"/>
  </w:num>
  <w:num w:numId="31" w16cid:durableId="926309088">
    <w:abstractNumId w:val="2"/>
  </w:num>
  <w:num w:numId="32" w16cid:durableId="1311709703">
    <w:abstractNumId w:val="10"/>
  </w:num>
  <w:num w:numId="33" w16cid:durableId="1399673256">
    <w:abstractNumId w:val="37"/>
  </w:num>
  <w:num w:numId="34" w16cid:durableId="1929658781">
    <w:abstractNumId w:val="38"/>
  </w:num>
  <w:num w:numId="35" w16cid:durableId="623848256">
    <w:abstractNumId w:val="40"/>
  </w:num>
  <w:num w:numId="36" w16cid:durableId="1334458648">
    <w:abstractNumId w:val="46"/>
  </w:num>
  <w:num w:numId="37" w16cid:durableId="1324579462">
    <w:abstractNumId w:val="30"/>
  </w:num>
  <w:num w:numId="38" w16cid:durableId="513806040">
    <w:abstractNumId w:val="1"/>
  </w:num>
  <w:num w:numId="39" w16cid:durableId="494688726">
    <w:abstractNumId w:val="44"/>
  </w:num>
  <w:num w:numId="40" w16cid:durableId="1166242685">
    <w:abstractNumId w:val="34"/>
  </w:num>
  <w:num w:numId="41" w16cid:durableId="1853762549">
    <w:abstractNumId w:val="12"/>
  </w:num>
  <w:num w:numId="42" w16cid:durableId="2038195248">
    <w:abstractNumId w:val="18"/>
  </w:num>
  <w:num w:numId="43" w16cid:durableId="1037894185">
    <w:abstractNumId w:val="17"/>
  </w:num>
  <w:num w:numId="44" w16cid:durableId="1485466724">
    <w:abstractNumId w:val="41"/>
  </w:num>
  <w:num w:numId="45" w16cid:durableId="60252432">
    <w:abstractNumId w:val="45"/>
  </w:num>
  <w:num w:numId="46" w16cid:durableId="2121414564">
    <w:abstractNumId w:val="29"/>
  </w:num>
  <w:num w:numId="47" w16cid:durableId="250696585">
    <w:abstractNumId w:val="21"/>
  </w:num>
  <w:num w:numId="48" w16cid:durableId="1421680237">
    <w:abstractNumId w:val="27"/>
  </w:num>
  <w:num w:numId="49" w16cid:durableId="1278831704">
    <w:abstractNumId w:val="5"/>
  </w:num>
  <w:num w:numId="50" w16cid:durableId="285551996">
    <w:abstractNumId w:val="1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readOnly" w:enforcement="1" w:cryptProviderType="rsaAES" w:cryptAlgorithmClass="hash" w:cryptAlgorithmType="typeAny" w:cryptAlgorithmSid="14" w:cryptSpinCount="100000" w:hash="rzPxDhSzNZ/5vmtpoouCTmz1a2xMT4aXzxM93hCy952SNayUEgxFLZSxcndOjq1qzjTMMYyi+vmLvr1PHlbA+w==" w:salt="ENueDSjXJg8eUeB02HALvg=="/>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CBB"/>
    <w:rsid w:val="00001024"/>
    <w:rsid w:val="00002015"/>
    <w:rsid w:val="00002EED"/>
    <w:rsid w:val="00003771"/>
    <w:rsid w:val="0000390C"/>
    <w:rsid w:val="00003E8F"/>
    <w:rsid w:val="000040FB"/>
    <w:rsid w:val="00004CB6"/>
    <w:rsid w:val="00004EA9"/>
    <w:rsid w:val="00005343"/>
    <w:rsid w:val="000056E2"/>
    <w:rsid w:val="00005709"/>
    <w:rsid w:val="00005CEB"/>
    <w:rsid w:val="00005D5E"/>
    <w:rsid w:val="00005ED1"/>
    <w:rsid w:val="00006619"/>
    <w:rsid w:val="0000753E"/>
    <w:rsid w:val="00007EA4"/>
    <w:rsid w:val="00010B43"/>
    <w:rsid w:val="00011042"/>
    <w:rsid w:val="00011EE6"/>
    <w:rsid w:val="000122A0"/>
    <w:rsid w:val="000122F8"/>
    <w:rsid w:val="000126F9"/>
    <w:rsid w:val="000132A3"/>
    <w:rsid w:val="000132DD"/>
    <w:rsid w:val="0001611D"/>
    <w:rsid w:val="000168E9"/>
    <w:rsid w:val="000169E1"/>
    <w:rsid w:val="0001757E"/>
    <w:rsid w:val="000175CA"/>
    <w:rsid w:val="000177A1"/>
    <w:rsid w:val="00020386"/>
    <w:rsid w:val="000208CC"/>
    <w:rsid w:val="00020BB5"/>
    <w:rsid w:val="00020ED5"/>
    <w:rsid w:val="000211ED"/>
    <w:rsid w:val="000222B9"/>
    <w:rsid w:val="00022405"/>
    <w:rsid w:val="000227AF"/>
    <w:rsid w:val="0002347C"/>
    <w:rsid w:val="00024B43"/>
    <w:rsid w:val="00024D24"/>
    <w:rsid w:val="000250E0"/>
    <w:rsid w:val="0002551A"/>
    <w:rsid w:val="000257BA"/>
    <w:rsid w:val="00026CDB"/>
    <w:rsid w:val="00027515"/>
    <w:rsid w:val="00027F74"/>
    <w:rsid w:val="0003000E"/>
    <w:rsid w:val="00030246"/>
    <w:rsid w:val="00030D23"/>
    <w:rsid w:val="00031473"/>
    <w:rsid w:val="00031E28"/>
    <w:rsid w:val="00032546"/>
    <w:rsid w:val="0003254A"/>
    <w:rsid w:val="000326DD"/>
    <w:rsid w:val="00033614"/>
    <w:rsid w:val="00035104"/>
    <w:rsid w:val="000359D9"/>
    <w:rsid w:val="00036BF9"/>
    <w:rsid w:val="00036CDE"/>
    <w:rsid w:val="00036DB6"/>
    <w:rsid w:val="00037CC3"/>
    <w:rsid w:val="0004024F"/>
    <w:rsid w:val="000403A0"/>
    <w:rsid w:val="00040685"/>
    <w:rsid w:val="00040D05"/>
    <w:rsid w:val="00041410"/>
    <w:rsid w:val="0004159B"/>
    <w:rsid w:val="00041D00"/>
    <w:rsid w:val="00042801"/>
    <w:rsid w:val="000435C0"/>
    <w:rsid w:val="0004421C"/>
    <w:rsid w:val="000448B1"/>
    <w:rsid w:val="00044B8C"/>
    <w:rsid w:val="00045260"/>
    <w:rsid w:val="00045558"/>
    <w:rsid w:val="00045BAD"/>
    <w:rsid w:val="0004634F"/>
    <w:rsid w:val="00046C77"/>
    <w:rsid w:val="00046CDD"/>
    <w:rsid w:val="000479E2"/>
    <w:rsid w:val="00047C34"/>
    <w:rsid w:val="000506F5"/>
    <w:rsid w:val="00051011"/>
    <w:rsid w:val="00051596"/>
    <w:rsid w:val="00051613"/>
    <w:rsid w:val="00051699"/>
    <w:rsid w:val="00051A10"/>
    <w:rsid w:val="00051F47"/>
    <w:rsid w:val="0005265D"/>
    <w:rsid w:val="00052E8E"/>
    <w:rsid w:val="000535E0"/>
    <w:rsid w:val="00054EDF"/>
    <w:rsid w:val="000550B0"/>
    <w:rsid w:val="00055AAC"/>
    <w:rsid w:val="00056CCB"/>
    <w:rsid w:val="000572CF"/>
    <w:rsid w:val="000577FF"/>
    <w:rsid w:val="0005787D"/>
    <w:rsid w:val="00060954"/>
    <w:rsid w:val="00061ACE"/>
    <w:rsid w:val="00061FE8"/>
    <w:rsid w:val="00062608"/>
    <w:rsid w:val="00063B97"/>
    <w:rsid w:val="00064697"/>
    <w:rsid w:val="000663DF"/>
    <w:rsid w:val="0006689F"/>
    <w:rsid w:val="0006722E"/>
    <w:rsid w:val="00067A71"/>
    <w:rsid w:val="000710F4"/>
    <w:rsid w:val="0007130B"/>
    <w:rsid w:val="0007131B"/>
    <w:rsid w:val="00071B68"/>
    <w:rsid w:val="00072012"/>
    <w:rsid w:val="000722E4"/>
    <w:rsid w:val="00072448"/>
    <w:rsid w:val="0007287A"/>
    <w:rsid w:val="00072B98"/>
    <w:rsid w:val="00072E6E"/>
    <w:rsid w:val="00072FD5"/>
    <w:rsid w:val="0007361C"/>
    <w:rsid w:val="00073804"/>
    <w:rsid w:val="00073F5B"/>
    <w:rsid w:val="000744CB"/>
    <w:rsid w:val="00074D9B"/>
    <w:rsid w:val="00075BEF"/>
    <w:rsid w:val="00076804"/>
    <w:rsid w:val="00076E47"/>
    <w:rsid w:val="00077102"/>
    <w:rsid w:val="0007741D"/>
    <w:rsid w:val="00080492"/>
    <w:rsid w:val="00080B65"/>
    <w:rsid w:val="0008185F"/>
    <w:rsid w:val="0008202E"/>
    <w:rsid w:val="000829B2"/>
    <w:rsid w:val="00082B01"/>
    <w:rsid w:val="00082BC2"/>
    <w:rsid w:val="000836DB"/>
    <w:rsid w:val="000837B7"/>
    <w:rsid w:val="000838E8"/>
    <w:rsid w:val="00083B22"/>
    <w:rsid w:val="00084B15"/>
    <w:rsid w:val="000852F3"/>
    <w:rsid w:val="00085E11"/>
    <w:rsid w:val="00086568"/>
    <w:rsid w:val="000872A2"/>
    <w:rsid w:val="00087D83"/>
    <w:rsid w:val="000908B5"/>
    <w:rsid w:val="0009096D"/>
    <w:rsid w:val="00090C41"/>
    <w:rsid w:val="00091176"/>
    <w:rsid w:val="00091197"/>
    <w:rsid w:val="00091249"/>
    <w:rsid w:val="000924C7"/>
    <w:rsid w:val="00092B9D"/>
    <w:rsid w:val="00092D6D"/>
    <w:rsid w:val="000931C9"/>
    <w:rsid w:val="000933F3"/>
    <w:rsid w:val="000936E9"/>
    <w:rsid w:val="00093846"/>
    <w:rsid w:val="00093F31"/>
    <w:rsid w:val="00093FFD"/>
    <w:rsid w:val="00094BD9"/>
    <w:rsid w:val="00094FE0"/>
    <w:rsid w:val="00095988"/>
    <w:rsid w:val="00095A98"/>
    <w:rsid w:val="00095FC7"/>
    <w:rsid w:val="00096A36"/>
    <w:rsid w:val="00096C25"/>
    <w:rsid w:val="00096F75"/>
    <w:rsid w:val="00097B67"/>
    <w:rsid w:val="00097DB5"/>
    <w:rsid w:val="000A004F"/>
    <w:rsid w:val="000A01AE"/>
    <w:rsid w:val="000A080F"/>
    <w:rsid w:val="000A13F6"/>
    <w:rsid w:val="000A3107"/>
    <w:rsid w:val="000A36D6"/>
    <w:rsid w:val="000A38A7"/>
    <w:rsid w:val="000A410E"/>
    <w:rsid w:val="000A4455"/>
    <w:rsid w:val="000A45D6"/>
    <w:rsid w:val="000A4D72"/>
    <w:rsid w:val="000A4D7A"/>
    <w:rsid w:val="000A55F5"/>
    <w:rsid w:val="000A5A07"/>
    <w:rsid w:val="000A78C2"/>
    <w:rsid w:val="000B0593"/>
    <w:rsid w:val="000B0765"/>
    <w:rsid w:val="000B0B78"/>
    <w:rsid w:val="000B0CB3"/>
    <w:rsid w:val="000B0E88"/>
    <w:rsid w:val="000B1B91"/>
    <w:rsid w:val="000B25B1"/>
    <w:rsid w:val="000B25FB"/>
    <w:rsid w:val="000B2986"/>
    <w:rsid w:val="000B303E"/>
    <w:rsid w:val="000B333B"/>
    <w:rsid w:val="000B39BE"/>
    <w:rsid w:val="000B4906"/>
    <w:rsid w:val="000B4CF3"/>
    <w:rsid w:val="000B5BFA"/>
    <w:rsid w:val="000B5C01"/>
    <w:rsid w:val="000B663D"/>
    <w:rsid w:val="000B6ACB"/>
    <w:rsid w:val="000B6ECF"/>
    <w:rsid w:val="000B7120"/>
    <w:rsid w:val="000B728B"/>
    <w:rsid w:val="000B7316"/>
    <w:rsid w:val="000B7E1B"/>
    <w:rsid w:val="000C1E59"/>
    <w:rsid w:val="000C2E67"/>
    <w:rsid w:val="000C35B1"/>
    <w:rsid w:val="000C3DB6"/>
    <w:rsid w:val="000C3E97"/>
    <w:rsid w:val="000C458F"/>
    <w:rsid w:val="000C4F18"/>
    <w:rsid w:val="000C5140"/>
    <w:rsid w:val="000C5D8E"/>
    <w:rsid w:val="000C67AF"/>
    <w:rsid w:val="000C693A"/>
    <w:rsid w:val="000C6FF2"/>
    <w:rsid w:val="000C7683"/>
    <w:rsid w:val="000C7EE9"/>
    <w:rsid w:val="000D0E2C"/>
    <w:rsid w:val="000D1AAE"/>
    <w:rsid w:val="000D45EE"/>
    <w:rsid w:val="000D4D25"/>
    <w:rsid w:val="000D50DA"/>
    <w:rsid w:val="000D595A"/>
    <w:rsid w:val="000D5D01"/>
    <w:rsid w:val="000D7574"/>
    <w:rsid w:val="000D7D0E"/>
    <w:rsid w:val="000E0126"/>
    <w:rsid w:val="000E050B"/>
    <w:rsid w:val="000E07E1"/>
    <w:rsid w:val="000E0817"/>
    <w:rsid w:val="000E0C98"/>
    <w:rsid w:val="000E1541"/>
    <w:rsid w:val="000E1677"/>
    <w:rsid w:val="000E1B55"/>
    <w:rsid w:val="000E1F54"/>
    <w:rsid w:val="000E25FB"/>
    <w:rsid w:val="000E286C"/>
    <w:rsid w:val="000E2D78"/>
    <w:rsid w:val="000E3BDF"/>
    <w:rsid w:val="000E3F62"/>
    <w:rsid w:val="000E478A"/>
    <w:rsid w:val="000E47B3"/>
    <w:rsid w:val="000E4B1D"/>
    <w:rsid w:val="000E5488"/>
    <w:rsid w:val="000E5EC7"/>
    <w:rsid w:val="000E61D1"/>
    <w:rsid w:val="000E648D"/>
    <w:rsid w:val="000E6A0D"/>
    <w:rsid w:val="000E742B"/>
    <w:rsid w:val="000E7705"/>
    <w:rsid w:val="000E7810"/>
    <w:rsid w:val="000E7AFD"/>
    <w:rsid w:val="000E7D35"/>
    <w:rsid w:val="000F0D3A"/>
    <w:rsid w:val="000F0F9A"/>
    <w:rsid w:val="000F1060"/>
    <w:rsid w:val="000F1308"/>
    <w:rsid w:val="000F161C"/>
    <w:rsid w:val="000F3D07"/>
    <w:rsid w:val="000F416E"/>
    <w:rsid w:val="000F4EA2"/>
    <w:rsid w:val="000F51CB"/>
    <w:rsid w:val="000F612B"/>
    <w:rsid w:val="000F61BF"/>
    <w:rsid w:val="000F63F3"/>
    <w:rsid w:val="000F699F"/>
    <w:rsid w:val="000F72A5"/>
    <w:rsid w:val="000F753D"/>
    <w:rsid w:val="000F7D23"/>
    <w:rsid w:val="000F7FC5"/>
    <w:rsid w:val="00100E5B"/>
    <w:rsid w:val="00100EE1"/>
    <w:rsid w:val="00101759"/>
    <w:rsid w:val="0010180A"/>
    <w:rsid w:val="00101938"/>
    <w:rsid w:val="00102701"/>
    <w:rsid w:val="00102DB1"/>
    <w:rsid w:val="00103A09"/>
    <w:rsid w:val="00103D5A"/>
    <w:rsid w:val="001049AE"/>
    <w:rsid w:val="00104C45"/>
    <w:rsid w:val="00105529"/>
    <w:rsid w:val="001055E6"/>
    <w:rsid w:val="00106526"/>
    <w:rsid w:val="00107D45"/>
    <w:rsid w:val="0011030E"/>
    <w:rsid w:val="00110B77"/>
    <w:rsid w:val="00110CCD"/>
    <w:rsid w:val="0011108F"/>
    <w:rsid w:val="00111184"/>
    <w:rsid w:val="001113A3"/>
    <w:rsid w:val="00111439"/>
    <w:rsid w:val="00112E1C"/>
    <w:rsid w:val="0011314F"/>
    <w:rsid w:val="001131D4"/>
    <w:rsid w:val="00113B9B"/>
    <w:rsid w:val="00113C44"/>
    <w:rsid w:val="00113C73"/>
    <w:rsid w:val="00113E17"/>
    <w:rsid w:val="00113EBB"/>
    <w:rsid w:val="0011498F"/>
    <w:rsid w:val="00114A39"/>
    <w:rsid w:val="00114BBF"/>
    <w:rsid w:val="00115718"/>
    <w:rsid w:val="00115B45"/>
    <w:rsid w:val="00115CA4"/>
    <w:rsid w:val="0011645A"/>
    <w:rsid w:val="00116879"/>
    <w:rsid w:val="00116B0E"/>
    <w:rsid w:val="001174D9"/>
    <w:rsid w:val="00120028"/>
    <w:rsid w:val="001211C8"/>
    <w:rsid w:val="0012133C"/>
    <w:rsid w:val="00121538"/>
    <w:rsid w:val="001215B9"/>
    <w:rsid w:val="00121C28"/>
    <w:rsid w:val="00121E3B"/>
    <w:rsid w:val="00121EBD"/>
    <w:rsid w:val="00122862"/>
    <w:rsid w:val="00122C25"/>
    <w:rsid w:val="0012305D"/>
    <w:rsid w:val="00123745"/>
    <w:rsid w:val="00123B94"/>
    <w:rsid w:val="00123BCF"/>
    <w:rsid w:val="00123D08"/>
    <w:rsid w:val="00123E54"/>
    <w:rsid w:val="00124A3C"/>
    <w:rsid w:val="001251A8"/>
    <w:rsid w:val="001252E6"/>
    <w:rsid w:val="00125BC1"/>
    <w:rsid w:val="00126456"/>
    <w:rsid w:val="00126607"/>
    <w:rsid w:val="00126A7B"/>
    <w:rsid w:val="00126E79"/>
    <w:rsid w:val="00126FF2"/>
    <w:rsid w:val="00127363"/>
    <w:rsid w:val="00127413"/>
    <w:rsid w:val="001276C1"/>
    <w:rsid w:val="00127E65"/>
    <w:rsid w:val="00130415"/>
    <w:rsid w:val="0013125F"/>
    <w:rsid w:val="0013152C"/>
    <w:rsid w:val="00133F3B"/>
    <w:rsid w:val="00134142"/>
    <w:rsid w:val="00134421"/>
    <w:rsid w:val="00134CE2"/>
    <w:rsid w:val="00136AD5"/>
    <w:rsid w:val="00137D5F"/>
    <w:rsid w:val="001403EB"/>
    <w:rsid w:val="0014163D"/>
    <w:rsid w:val="001419EB"/>
    <w:rsid w:val="00142B3B"/>
    <w:rsid w:val="0014369C"/>
    <w:rsid w:val="00143883"/>
    <w:rsid w:val="00146ADE"/>
    <w:rsid w:val="00146FA3"/>
    <w:rsid w:val="00147159"/>
    <w:rsid w:val="001513C8"/>
    <w:rsid w:val="0015255A"/>
    <w:rsid w:val="00153B2A"/>
    <w:rsid w:val="001540B7"/>
    <w:rsid w:val="001557A6"/>
    <w:rsid w:val="00155A09"/>
    <w:rsid w:val="00156343"/>
    <w:rsid w:val="0015676E"/>
    <w:rsid w:val="00156CEE"/>
    <w:rsid w:val="001575D1"/>
    <w:rsid w:val="001602FE"/>
    <w:rsid w:val="00160F61"/>
    <w:rsid w:val="0016234F"/>
    <w:rsid w:val="00162F44"/>
    <w:rsid w:val="00163579"/>
    <w:rsid w:val="00163879"/>
    <w:rsid w:val="00163C1F"/>
    <w:rsid w:val="001641DD"/>
    <w:rsid w:val="001646DF"/>
    <w:rsid w:val="001647BC"/>
    <w:rsid w:val="00164982"/>
    <w:rsid w:val="00164C2B"/>
    <w:rsid w:val="00164CC3"/>
    <w:rsid w:val="00165B33"/>
    <w:rsid w:val="00165C3F"/>
    <w:rsid w:val="00166B8E"/>
    <w:rsid w:val="001679DC"/>
    <w:rsid w:val="00170D95"/>
    <w:rsid w:val="001710D0"/>
    <w:rsid w:val="001715F6"/>
    <w:rsid w:val="00171D95"/>
    <w:rsid w:val="00172544"/>
    <w:rsid w:val="001730EF"/>
    <w:rsid w:val="001733FF"/>
    <w:rsid w:val="00173921"/>
    <w:rsid w:val="00174171"/>
    <w:rsid w:val="00174543"/>
    <w:rsid w:val="00174A03"/>
    <w:rsid w:val="00174A19"/>
    <w:rsid w:val="00174CD7"/>
    <w:rsid w:val="00174DCD"/>
    <w:rsid w:val="00175F43"/>
    <w:rsid w:val="001764A2"/>
    <w:rsid w:val="00176DC4"/>
    <w:rsid w:val="00176FC2"/>
    <w:rsid w:val="00177627"/>
    <w:rsid w:val="001811FC"/>
    <w:rsid w:val="00181430"/>
    <w:rsid w:val="0018164E"/>
    <w:rsid w:val="00181AC9"/>
    <w:rsid w:val="00181E91"/>
    <w:rsid w:val="00182033"/>
    <w:rsid w:val="00182131"/>
    <w:rsid w:val="00182AD5"/>
    <w:rsid w:val="00182BFB"/>
    <w:rsid w:val="0018320D"/>
    <w:rsid w:val="0018383E"/>
    <w:rsid w:val="00183EDB"/>
    <w:rsid w:val="00183F26"/>
    <w:rsid w:val="00184DC6"/>
    <w:rsid w:val="00184DDE"/>
    <w:rsid w:val="00185030"/>
    <w:rsid w:val="00185C56"/>
    <w:rsid w:val="001864BD"/>
    <w:rsid w:val="00186FC8"/>
    <w:rsid w:val="0018730D"/>
    <w:rsid w:val="001873D1"/>
    <w:rsid w:val="00187779"/>
    <w:rsid w:val="00187BF8"/>
    <w:rsid w:val="00187E79"/>
    <w:rsid w:val="001909FB"/>
    <w:rsid w:val="00190B5D"/>
    <w:rsid w:val="001910ED"/>
    <w:rsid w:val="00191BDA"/>
    <w:rsid w:val="001931B4"/>
    <w:rsid w:val="0019370B"/>
    <w:rsid w:val="00194BEB"/>
    <w:rsid w:val="00194C54"/>
    <w:rsid w:val="00194FCC"/>
    <w:rsid w:val="00195339"/>
    <w:rsid w:val="00195696"/>
    <w:rsid w:val="001964DB"/>
    <w:rsid w:val="0019690E"/>
    <w:rsid w:val="00196991"/>
    <w:rsid w:val="00197916"/>
    <w:rsid w:val="00197EB9"/>
    <w:rsid w:val="001A04A3"/>
    <w:rsid w:val="001A05AA"/>
    <w:rsid w:val="001A0AF4"/>
    <w:rsid w:val="001A15D9"/>
    <w:rsid w:val="001A1719"/>
    <w:rsid w:val="001A1D26"/>
    <w:rsid w:val="001A2227"/>
    <w:rsid w:val="001A2645"/>
    <w:rsid w:val="001A31C2"/>
    <w:rsid w:val="001A3202"/>
    <w:rsid w:val="001A4CC1"/>
    <w:rsid w:val="001A54A9"/>
    <w:rsid w:val="001A5A9E"/>
    <w:rsid w:val="001A5B64"/>
    <w:rsid w:val="001A63AA"/>
    <w:rsid w:val="001A6591"/>
    <w:rsid w:val="001A66FA"/>
    <w:rsid w:val="001A7268"/>
    <w:rsid w:val="001B0D38"/>
    <w:rsid w:val="001B0F92"/>
    <w:rsid w:val="001B2BF9"/>
    <w:rsid w:val="001B3CCD"/>
    <w:rsid w:val="001B4232"/>
    <w:rsid w:val="001B4EEB"/>
    <w:rsid w:val="001B5237"/>
    <w:rsid w:val="001B6CAE"/>
    <w:rsid w:val="001B760E"/>
    <w:rsid w:val="001B77D3"/>
    <w:rsid w:val="001B7AE3"/>
    <w:rsid w:val="001B7E6F"/>
    <w:rsid w:val="001C0409"/>
    <w:rsid w:val="001C14B2"/>
    <w:rsid w:val="001C15A0"/>
    <w:rsid w:val="001C22FE"/>
    <w:rsid w:val="001C2BEB"/>
    <w:rsid w:val="001C2DF2"/>
    <w:rsid w:val="001C3B31"/>
    <w:rsid w:val="001C40D2"/>
    <w:rsid w:val="001C40E4"/>
    <w:rsid w:val="001C4D38"/>
    <w:rsid w:val="001C4D5C"/>
    <w:rsid w:val="001C4F6A"/>
    <w:rsid w:val="001C4F9A"/>
    <w:rsid w:val="001C5E4B"/>
    <w:rsid w:val="001C6047"/>
    <w:rsid w:val="001C69F8"/>
    <w:rsid w:val="001C732C"/>
    <w:rsid w:val="001D00AC"/>
    <w:rsid w:val="001D0671"/>
    <w:rsid w:val="001D079A"/>
    <w:rsid w:val="001D149D"/>
    <w:rsid w:val="001D1AF3"/>
    <w:rsid w:val="001D1FB9"/>
    <w:rsid w:val="001D29A8"/>
    <w:rsid w:val="001D2ED2"/>
    <w:rsid w:val="001D3A9F"/>
    <w:rsid w:val="001D3E07"/>
    <w:rsid w:val="001D4315"/>
    <w:rsid w:val="001D446A"/>
    <w:rsid w:val="001D4781"/>
    <w:rsid w:val="001D4D93"/>
    <w:rsid w:val="001D4F8F"/>
    <w:rsid w:val="001D68FA"/>
    <w:rsid w:val="001D7437"/>
    <w:rsid w:val="001E1A76"/>
    <w:rsid w:val="001E1CF5"/>
    <w:rsid w:val="001E3055"/>
    <w:rsid w:val="001E309F"/>
    <w:rsid w:val="001E317F"/>
    <w:rsid w:val="001E3827"/>
    <w:rsid w:val="001E38E4"/>
    <w:rsid w:val="001E3936"/>
    <w:rsid w:val="001E4A20"/>
    <w:rsid w:val="001E507A"/>
    <w:rsid w:val="001E51CB"/>
    <w:rsid w:val="001E5B61"/>
    <w:rsid w:val="001E5D33"/>
    <w:rsid w:val="001E5F89"/>
    <w:rsid w:val="001E6402"/>
    <w:rsid w:val="001E694B"/>
    <w:rsid w:val="001E78A4"/>
    <w:rsid w:val="001F14BE"/>
    <w:rsid w:val="001F1786"/>
    <w:rsid w:val="001F21AE"/>
    <w:rsid w:val="001F237B"/>
    <w:rsid w:val="001F2E6D"/>
    <w:rsid w:val="001F41F9"/>
    <w:rsid w:val="001F52B9"/>
    <w:rsid w:val="001F7BFA"/>
    <w:rsid w:val="001F7EEC"/>
    <w:rsid w:val="00200B74"/>
    <w:rsid w:val="002010E5"/>
    <w:rsid w:val="002018DB"/>
    <w:rsid w:val="002033F2"/>
    <w:rsid w:val="002039DA"/>
    <w:rsid w:val="00204135"/>
    <w:rsid w:val="00204A26"/>
    <w:rsid w:val="00204C01"/>
    <w:rsid w:val="00205501"/>
    <w:rsid w:val="00205D70"/>
    <w:rsid w:val="00205E7F"/>
    <w:rsid w:val="002060A4"/>
    <w:rsid w:val="002065D2"/>
    <w:rsid w:val="00206B12"/>
    <w:rsid w:val="00206E3B"/>
    <w:rsid w:val="00210297"/>
    <w:rsid w:val="002104FE"/>
    <w:rsid w:val="00210EAA"/>
    <w:rsid w:val="002110D6"/>
    <w:rsid w:val="002118E5"/>
    <w:rsid w:val="00211F43"/>
    <w:rsid w:val="00213738"/>
    <w:rsid w:val="00213E3D"/>
    <w:rsid w:val="00214984"/>
    <w:rsid w:val="00214E3A"/>
    <w:rsid w:val="002152CA"/>
    <w:rsid w:val="00215963"/>
    <w:rsid w:val="002159B7"/>
    <w:rsid w:val="00215B5E"/>
    <w:rsid w:val="0021626C"/>
    <w:rsid w:val="00216271"/>
    <w:rsid w:val="00216B35"/>
    <w:rsid w:val="00216DBF"/>
    <w:rsid w:val="002174CC"/>
    <w:rsid w:val="00217631"/>
    <w:rsid w:val="002200A1"/>
    <w:rsid w:val="00220ABA"/>
    <w:rsid w:val="00220C81"/>
    <w:rsid w:val="00221498"/>
    <w:rsid w:val="00221645"/>
    <w:rsid w:val="002222FB"/>
    <w:rsid w:val="00222A6A"/>
    <w:rsid w:val="00222C47"/>
    <w:rsid w:val="00222CB9"/>
    <w:rsid w:val="0022347D"/>
    <w:rsid w:val="00223566"/>
    <w:rsid w:val="002250AD"/>
    <w:rsid w:val="002260F5"/>
    <w:rsid w:val="00226680"/>
    <w:rsid w:val="00226768"/>
    <w:rsid w:val="00227838"/>
    <w:rsid w:val="002278DB"/>
    <w:rsid w:val="00230881"/>
    <w:rsid w:val="002314E8"/>
    <w:rsid w:val="002315FD"/>
    <w:rsid w:val="00231F75"/>
    <w:rsid w:val="00233517"/>
    <w:rsid w:val="00233E2B"/>
    <w:rsid w:val="00234262"/>
    <w:rsid w:val="0023441A"/>
    <w:rsid w:val="00234CEF"/>
    <w:rsid w:val="00235095"/>
    <w:rsid w:val="0023517F"/>
    <w:rsid w:val="00235FEC"/>
    <w:rsid w:val="002367DE"/>
    <w:rsid w:val="00236990"/>
    <w:rsid w:val="00237CDD"/>
    <w:rsid w:val="0024069F"/>
    <w:rsid w:val="00240748"/>
    <w:rsid w:val="00240799"/>
    <w:rsid w:val="0024129A"/>
    <w:rsid w:val="00241574"/>
    <w:rsid w:val="00241EC1"/>
    <w:rsid w:val="00241F50"/>
    <w:rsid w:val="00242541"/>
    <w:rsid w:val="00245470"/>
    <w:rsid w:val="0024639F"/>
    <w:rsid w:val="00246DFD"/>
    <w:rsid w:val="002472DD"/>
    <w:rsid w:val="002472F0"/>
    <w:rsid w:val="00247F55"/>
    <w:rsid w:val="00250191"/>
    <w:rsid w:val="00250B9C"/>
    <w:rsid w:val="002513FA"/>
    <w:rsid w:val="00252213"/>
    <w:rsid w:val="00252B2A"/>
    <w:rsid w:val="00252E9D"/>
    <w:rsid w:val="00253204"/>
    <w:rsid w:val="002543EE"/>
    <w:rsid w:val="00254449"/>
    <w:rsid w:val="00254786"/>
    <w:rsid w:val="0025479A"/>
    <w:rsid w:val="002547C0"/>
    <w:rsid w:val="00254869"/>
    <w:rsid w:val="002553E5"/>
    <w:rsid w:val="00255426"/>
    <w:rsid w:val="002554E7"/>
    <w:rsid w:val="00255ABA"/>
    <w:rsid w:val="00255D25"/>
    <w:rsid w:val="0025762F"/>
    <w:rsid w:val="00257EDF"/>
    <w:rsid w:val="002606A5"/>
    <w:rsid w:val="00260714"/>
    <w:rsid w:val="002619A6"/>
    <w:rsid w:val="00261B44"/>
    <w:rsid w:val="002620D0"/>
    <w:rsid w:val="002621EC"/>
    <w:rsid w:val="00262AA5"/>
    <w:rsid w:val="0026329C"/>
    <w:rsid w:val="00263D94"/>
    <w:rsid w:val="002640E5"/>
    <w:rsid w:val="00264BB1"/>
    <w:rsid w:val="00264FF6"/>
    <w:rsid w:val="002653BE"/>
    <w:rsid w:val="002654C9"/>
    <w:rsid w:val="00266701"/>
    <w:rsid w:val="002668C0"/>
    <w:rsid w:val="00270178"/>
    <w:rsid w:val="002704C4"/>
    <w:rsid w:val="0027119C"/>
    <w:rsid w:val="002723B3"/>
    <w:rsid w:val="0027259D"/>
    <w:rsid w:val="002729F6"/>
    <w:rsid w:val="00273205"/>
    <w:rsid w:val="00273BBC"/>
    <w:rsid w:val="002745A5"/>
    <w:rsid w:val="00274D51"/>
    <w:rsid w:val="002759D7"/>
    <w:rsid w:val="00275EE7"/>
    <w:rsid w:val="00276360"/>
    <w:rsid w:val="00276E3D"/>
    <w:rsid w:val="00277E19"/>
    <w:rsid w:val="00280587"/>
    <w:rsid w:val="0028084C"/>
    <w:rsid w:val="00280E2A"/>
    <w:rsid w:val="00280F86"/>
    <w:rsid w:val="00281171"/>
    <w:rsid w:val="002813BD"/>
    <w:rsid w:val="00281BCF"/>
    <w:rsid w:val="00282B01"/>
    <w:rsid w:val="00283897"/>
    <w:rsid w:val="00283A90"/>
    <w:rsid w:val="00283F42"/>
    <w:rsid w:val="002848AB"/>
    <w:rsid w:val="002849E6"/>
    <w:rsid w:val="00284D4E"/>
    <w:rsid w:val="00284E12"/>
    <w:rsid w:val="00284FBC"/>
    <w:rsid w:val="00286109"/>
    <w:rsid w:val="0028679B"/>
    <w:rsid w:val="00286FC9"/>
    <w:rsid w:val="00290889"/>
    <w:rsid w:val="002909EE"/>
    <w:rsid w:val="00291127"/>
    <w:rsid w:val="0029218F"/>
    <w:rsid w:val="002926F7"/>
    <w:rsid w:val="00292802"/>
    <w:rsid w:val="0029319A"/>
    <w:rsid w:val="00295F99"/>
    <w:rsid w:val="0029645C"/>
    <w:rsid w:val="002A01E0"/>
    <w:rsid w:val="002A0EBC"/>
    <w:rsid w:val="002A10E7"/>
    <w:rsid w:val="002A1489"/>
    <w:rsid w:val="002A169A"/>
    <w:rsid w:val="002A1A2F"/>
    <w:rsid w:val="002A2A78"/>
    <w:rsid w:val="002A2AEA"/>
    <w:rsid w:val="002A50F5"/>
    <w:rsid w:val="002A5299"/>
    <w:rsid w:val="002A5AB7"/>
    <w:rsid w:val="002A60F0"/>
    <w:rsid w:val="002A6F19"/>
    <w:rsid w:val="002A6FF1"/>
    <w:rsid w:val="002A7384"/>
    <w:rsid w:val="002A7A10"/>
    <w:rsid w:val="002A7DA5"/>
    <w:rsid w:val="002B0534"/>
    <w:rsid w:val="002B080F"/>
    <w:rsid w:val="002B1571"/>
    <w:rsid w:val="002B1B8E"/>
    <w:rsid w:val="002B2A78"/>
    <w:rsid w:val="002B3A2E"/>
    <w:rsid w:val="002B4189"/>
    <w:rsid w:val="002B44F0"/>
    <w:rsid w:val="002B506E"/>
    <w:rsid w:val="002B5481"/>
    <w:rsid w:val="002B5532"/>
    <w:rsid w:val="002B74BB"/>
    <w:rsid w:val="002B7536"/>
    <w:rsid w:val="002B79A6"/>
    <w:rsid w:val="002B7A05"/>
    <w:rsid w:val="002C08F9"/>
    <w:rsid w:val="002C0DCB"/>
    <w:rsid w:val="002C0EB4"/>
    <w:rsid w:val="002C0FE9"/>
    <w:rsid w:val="002C1480"/>
    <w:rsid w:val="002C1509"/>
    <w:rsid w:val="002C1DC8"/>
    <w:rsid w:val="002C1FEC"/>
    <w:rsid w:val="002C31B3"/>
    <w:rsid w:val="002C3717"/>
    <w:rsid w:val="002C43EA"/>
    <w:rsid w:val="002C4B22"/>
    <w:rsid w:val="002C52D5"/>
    <w:rsid w:val="002C53D7"/>
    <w:rsid w:val="002C54A2"/>
    <w:rsid w:val="002C5EC0"/>
    <w:rsid w:val="002C643D"/>
    <w:rsid w:val="002C7582"/>
    <w:rsid w:val="002C78C2"/>
    <w:rsid w:val="002C7BE6"/>
    <w:rsid w:val="002C7C79"/>
    <w:rsid w:val="002D0088"/>
    <w:rsid w:val="002D0095"/>
    <w:rsid w:val="002D052D"/>
    <w:rsid w:val="002D0D11"/>
    <w:rsid w:val="002D0EDD"/>
    <w:rsid w:val="002D126A"/>
    <w:rsid w:val="002D172E"/>
    <w:rsid w:val="002D1881"/>
    <w:rsid w:val="002D2624"/>
    <w:rsid w:val="002D2839"/>
    <w:rsid w:val="002D2A21"/>
    <w:rsid w:val="002D2CD7"/>
    <w:rsid w:val="002D3122"/>
    <w:rsid w:val="002D31D6"/>
    <w:rsid w:val="002D3379"/>
    <w:rsid w:val="002D35EE"/>
    <w:rsid w:val="002D6250"/>
    <w:rsid w:val="002D62F5"/>
    <w:rsid w:val="002D6B6F"/>
    <w:rsid w:val="002E0073"/>
    <w:rsid w:val="002E138C"/>
    <w:rsid w:val="002E1C2E"/>
    <w:rsid w:val="002E2070"/>
    <w:rsid w:val="002E2551"/>
    <w:rsid w:val="002E2D83"/>
    <w:rsid w:val="002E300B"/>
    <w:rsid w:val="002E34F7"/>
    <w:rsid w:val="002E3F2F"/>
    <w:rsid w:val="002E4097"/>
    <w:rsid w:val="002E4470"/>
    <w:rsid w:val="002E4B0D"/>
    <w:rsid w:val="002E4E6E"/>
    <w:rsid w:val="002E5230"/>
    <w:rsid w:val="002E53BE"/>
    <w:rsid w:val="002E5DC2"/>
    <w:rsid w:val="002E623A"/>
    <w:rsid w:val="002E79E9"/>
    <w:rsid w:val="002E7B92"/>
    <w:rsid w:val="002E7EBD"/>
    <w:rsid w:val="002F0186"/>
    <w:rsid w:val="002F01E5"/>
    <w:rsid w:val="002F0AFA"/>
    <w:rsid w:val="002F0B5D"/>
    <w:rsid w:val="002F1713"/>
    <w:rsid w:val="002F1F5F"/>
    <w:rsid w:val="002F2CE3"/>
    <w:rsid w:val="002F35A3"/>
    <w:rsid w:val="002F44C8"/>
    <w:rsid w:val="002F4F10"/>
    <w:rsid w:val="002F62BA"/>
    <w:rsid w:val="002F63FC"/>
    <w:rsid w:val="002F6525"/>
    <w:rsid w:val="002F65D4"/>
    <w:rsid w:val="002F6C2B"/>
    <w:rsid w:val="002F7B2E"/>
    <w:rsid w:val="003005EC"/>
    <w:rsid w:val="00300D99"/>
    <w:rsid w:val="00300F28"/>
    <w:rsid w:val="0030113A"/>
    <w:rsid w:val="00301CCF"/>
    <w:rsid w:val="0030235D"/>
    <w:rsid w:val="00302F36"/>
    <w:rsid w:val="003033F7"/>
    <w:rsid w:val="003036B8"/>
    <w:rsid w:val="00303A87"/>
    <w:rsid w:val="00304593"/>
    <w:rsid w:val="003049EA"/>
    <w:rsid w:val="00304FB1"/>
    <w:rsid w:val="00305E37"/>
    <w:rsid w:val="00307497"/>
    <w:rsid w:val="00307D2F"/>
    <w:rsid w:val="00307E06"/>
    <w:rsid w:val="00310048"/>
    <w:rsid w:val="00310301"/>
    <w:rsid w:val="00310DA0"/>
    <w:rsid w:val="00310DFC"/>
    <w:rsid w:val="0031171B"/>
    <w:rsid w:val="00314972"/>
    <w:rsid w:val="00314C12"/>
    <w:rsid w:val="00314F26"/>
    <w:rsid w:val="0031503E"/>
    <w:rsid w:val="0031521C"/>
    <w:rsid w:val="003155E8"/>
    <w:rsid w:val="00316562"/>
    <w:rsid w:val="003175F5"/>
    <w:rsid w:val="00317653"/>
    <w:rsid w:val="0032093F"/>
    <w:rsid w:val="00320C4C"/>
    <w:rsid w:val="003218A0"/>
    <w:rsid w:val="003228E9"/>
    <w:rsid w:val="00322E41"/>
    <w:rsid w:val="003232CC"/>
    <w:rsid w:val="00323865"/>
    <w:rsid w:val="00323A7D"/>
    <w:rsid w:val="00324342"/>
    <w:rsid w:val="00324C5F"/>
    <w:rsid w:val="003257FE"/>
    <w:rsid w:val="003263D6"/>
    <w:rsid w:val="003271FA"/>
    <w:rsid w:val="00327D82"/>
    <w:rsid w:val="00327DCA"/>
    <w:rsid w:val="00331173"/>
    <w:rsid w:val="003315DE"/>
    <w:rsid w:val="00331877"/>
    <w:rsid w:val="00331C21"/>
    <w:rsid w:val="00331D8A"/>
    <w:rsid w:val="0033249E"/>
    <w:rsid w:val="00332EE6"/>
    <w:rsid w:val="003330B5"/>
    <w:rsid w:val="003339AF"/>
    <w:rsid w:val="00333BBC"/>
    <w:rsid w:val="0033489D"/>
    <w:rsid w:val="00335173"/>
    <w:rsid w:val="003357E7"/>
    <w:rsid w:val="003362A4"/>
    <w:rsid w:val="003371AD"/>
    <w:rsid w:val="003377E8"/>
    <w:rsid w:val="00337BA4"/>
    <w:rsid w:val="003408E4"/>
    <w:rsid w:val="003420F0"/>
    <w:rsid w:val="00342BF4"/>
    <w:rsid w:val="00342E1F"/>
    <w:rsid w:val="00343F61"/>
    <w:rsid w:val="003452E8"/>
    <w:rsid w:val="00346B4B"/>
    <w:rsid w:val="00346EB7"/>
    <w:rsid w:val="003475C6"/>
    <w:rsid w:val="00347966"/>
    <w:rsid w:val="003479F4"/>
    <w:rsid w:val="00347BB3"/>
    <w:rsid w:val="00347FC4"/>
    <w:rsid w:val="00350F4D"/>
    <w:rsid w:val="00351061"/>
    <w:rsid w:val="00351DA8"/>
    <w:rsid w:val="0035279F"/>
    <w:rsid w:val="00352BA5"/>
    <w:rsid w:val="00354D61"/>
    <w:rsid w:val="00356077"/>
    <w:rsid w:val="003569E0"/>
    <w:rsid w:val="00356B89"/>
    <w:rsid w:val="00356EC3"/>
    <w:rsid w:val="00360D28"/>
    <w:rsid w:val="003635D3"/>
    <w:rsid w:val="00364E95"/>
    <w:rsid w:val="0036504F"/>
    <w:rsid w:val="00365254"/>
    <w:rsid w:val="003653F4"/>
    <w:rsid w:val="00365829"/>
    <w:rsid w:val="00366022"/>
    <w:rsid w:val="00366566"/>
    <w:rsid w:val="00366D97"/>
    <w:rsid w:val="00366DAA"/>
    <w:rsid w:val="00367333"/>
    <w:rsid w:val="00370D81"/>
    <w:rsid w:val="00371D85"/>
    <w:rsid w:val="00371E74"/>
    <w:rsid w:val="003727FA"/>
    <w:rsid w:val="00373358"/>
    <w:rsid w:val="00373655"/>
    <w:rsid w:val="0037416C"/>
    <w:rsid w:val="0037498C"/>
    <w:rsid w:val="00374B64"/>
    <w:rsid w:val="00374CCA"/>
    <w:rsid w:val="00374E55"/>
    <w:rsid w:val="003751BE"/>
    <w:rsid w:val="00375676"/>
    <w:rsid w:val="003758CC"/>
    <w:rsid w:val="00375931"/>
    <w:rsid w:val="0037596D"/>
    <w:rsid w:val="00375A5D"/>
    <w:rsid w:val="003768DC"/>
    <w:rsid w:val="0037750B"/>
    <w:rsid w:val="00377961"/>
    <w:rsid w:val="0038083E"/>
    <w:rsid w:val="00381315"/>
    <w:rsid w:val="00381344"/>
    <w:rsid w:val="00381D5C"/>
    <w:rsid w:val="0038254A"/>
    <w:rsid w:val="003827DD"/>
    <w:rsid w:val="00382B18"/>
    <w:rsid w:val="00382DC8"/>
    <w:rsid w:val="00383659"/>
    <w:rsid w:val="0038402A"/>
    <w:rsid w:val="0038501A"/>
    <w:rsid w:val="00385B0B"/>
    <w:rsid w:val="00386138"/>
    <w:rsid w:val="0038634D"/>
    <w:rsid w:val="00386778"/>
    <w:rsid w:val="00386FB5"/>
    <w:rsid w:val="00387C0B"/>
    <w:rsid w:val="00387DB5"/>
    <w:rsid w:val="003906D7"/>
    <w:rsid w:val="00390A6A"/>
    <w:rsid w:val="00390A7B"/>
    <w:rsid w:val="00390D4D"/>
    <w:rsid w:val="00390FAC"/>
    <w:rsid w:val="003916C0"/>
    <w:rsid w:val="00391945"/>
    <w:rsid w:val="00391D26"/>
    <w:rsid w:val="00391E5F"/>
    <w:rsid w:val="00391F17"/>
    <w:rsid w:val="00391F3A"/>
    <w:rsid w:val="00392962"/>
    <w:rsid w:val="00392B47"/>
    <w:rsid w:val="00392CF5"/>
    <w:rsid w:val="00392EDF"/>
    <w:rsid w:val="00393D14"/>
    <w:rsid w:val="00393E2F"/>
    <w:rsid w:val="00394014"/>
    <w:rsid w:val="0039441A"/>
    <w:rsid w:val="00395CB7"/>
    <w:rsid w:val="00395D91"/>
    <w:rsid w:val="003969D0"/>
    <w:rsid w:val="00396EA8"/>
    <w:rsid w:val="003A0879"/>
    <w:rsid w:val="003A0E2F"/>
    <w:rsid w:val="003A0E66"/>
    <w:rsid w:val="003A18CB"/>
    <w:rsid w:val="003A205B"/>
    <w:rsid w:val="003A25D2"/>
    <w:rsid w:val="003A3089"/>
    <w:rsid w:val="003A415D"/>
    <w:rsid w:val="003A41FA"/>
    <w:rsid w:val="003A5870"/>
    <w:rsid w:val="003A5A3B"/>
    <w:rsid w:val="003A5FAA"/>
    <w:rsid w:val="003A7515"/>
    <w:rsid w:val="003A7590"/>
    <w:rsid w:val="003A76D6"/>
    <w:rsid w:val="003B0D48"/>
    <w:rsid w:val="003B1397"/>
    <w:rsid w:val="003B17AB"/>
    <w:rsid w:val="003B1B4A"/>
    <w:rsid w:val="003B1C25"/>
    <w:rsid w:val="003B21CD"/>
    <w:rsid w:val="003B230D"/>
    <w:rsid w:val="003B235C"/>
    <w:rsid w:val="003B268C"/>
    <w:rsid w:val="003B27B0"/>
    <w:rsid w:val="003B32CF"/>
    <w:rsid w:val="003B3749"/>
    <w:rsid w:val="003B3CAC"/>
    <w:rsid w:val="003B3F5B"/>
    <w:rsid w:val="003B472C"/>
    <w:rsid w:val="003B4D53"/>
    <w:rsid w:val="003B5474"/>
    <w:rsid w:val="003B56A5"/>
    <w:rsid w:val="003B6086"/>
    <w:rsid w:val="003B64EC"/>
    <w:rsid w:val="003B678A"/>
    <w:rsid w:val="003B683F"/>
    <w:rsid w:val="003B6E8C"/>
    <w:rsid w:val="003B7306"/>
    <w:rsid w:val="003B738D"/>
    <w:rsid w:val="003B7A77"/>
    <w:rsid w:val="003B7AB9"/>
    <w:rsid w:val="003B7EC1"/>
    <w:rsid w:val="003C1066"/>
    <w:rsid w:val="003C14FC"/>
    <w:rsid w:val="003C1643"/>
    <w:rsid w:val="003C2F60"/>
    <w:rsid w:val="003C30A5"/>
    <w:rsid w:val="003C3201"/>
    <w:rsid w:val="003C3575"/>
    <w:rsid w:val="003C3975"/>
    <w:rsid w:val="003C3A2F"/>
    <w:rsid w:val="003C4106"/>
    <w:rsid w:val="003C453B"/>
    <w:rsid w:val="003C4E36"/>
    <w:rsid w:val="003C588F"/>
    <w:rsid w:val="003C6316"/>
    <w:rsid w:val="003C68BE"/>
    <w:rsid w:val="003C720E"/>
    <w:rsid w:val="003C7546"/>
    <w:rsid w:val="003C7EB5"/>
    <w:rsid w:val="003D0210"/>
    <w:rsid w:val="003D0B9E"/>
    <w:rsid w:val="003D1114"/>
    <w:rsid w:val="003D1878"/>
    <w:rsid w:val="003D2B1D"/>
    <w:rsid w:val="003D2BC1"/>
    <w:rsid w:val="003D30D0"/>
    <w:rsid w:val="003D3BBD"/>
    <w:rsid w:val="003D4EAF"/>
    <w:rsid w:val="003D57A8"/>
    <w:rsid w:val="003D5C6D"/>
    <w:rsid w:val="003D640E"/>
    <w:rsid w:val="003D6EBE"/>
    <w:rsid w:val="003D7593"/>
    <w:rsid w:val="003D762D"/>
    <w:rsid w:val="003E04D7"/>
    <w:rsid w:val="003E113A"/>
    <w:rsid w:val="003E11F7"/>
    <w:rsid w:val="003E134F"/>
    <w:rsid w:val="003E165A"/>
    <w:rsid w:val="003E19AB"/>
    <w:rsid w:val="003E25BB"/>
    <w:rsid w:val="003E3154"/>
    <w:rsid w:val="003E3CE1"/>
    <w:rsid w:val="003E44FF"/>
    <w:rsid w:val="003E64C1"/>
    <w:rsid w:val="003E7F19"/>
    <w:rsid w:val="003F0455"/>
    <w:rsid w:val="003F0A26"/>
    <w:rsid w:val="003F1521"/>
    <w:rsid w:val="003F412E"/>
    <w:rsid w:val="003F4476"/>
    <w:rsid w:val="003F4586"/>
    <w:rsid w:val="003F4836"/>
    <w:rsid w:val="003F548D"/>
    <w:rsid w:val="003F60B4"/>
    <w:rsid w:val="003F663C"/>
    <w:rsid w:val="003F67BF"/>
    <w:rsid w:val="003F696B"/>
    <w:rsid w:val="003F6D4B"/>
    <w:rsid w:val="003F72E1"/>
    <w:rsid w:val="00400330"/>
    <w:rsid w:val="00401974"/>
    <w:rsid w:val="0040208A"/>
    <w:rsid w:val="00402AC3"/>
    <w:rsid w:val="0040325D"/>
    <w:rsid w:val="004040E7"/>
    <w:rsid w:val="00404DE4"/>
    <w:rsid w:val="00405A01"/>
    <w:rsid w:val="00405C9F"/>
    <w:rsid w:val="00410A6A"/>
    <w:rsid w:val="00410C77"/>
    <w:rsid w:val="004115B8"/>
    <w:rsid w:val="004115BC"/>
    <w:rsid w:val="0041215B"/>
    <w:rsid w:val="00412E8E"/>
    <w:rsid w:val="00414787"/>
    <w:rsid w:val="004147A1"/>
    <w:rsid w:val="00415148"/>
    <w:rsid w:val="004152CC"/>
    <w:rsid w:val="00415B43"/>
    <w:rsid w:val="00415BE4"/>
    <w:rsid w:val="00416233"/>
    <w:rsid w:val="004172E1"/>
    <w:rsid w:val="0042006E"/>
    <w:rsid w:val="00420284"/>
    <w:rsid w:val="004222B7"/>
    <w:rsid w:val="00423D99"/>
    <w:rsid w:val="004240BE"/>
    <w:rsid w:val="004255CB"/>
    <w:rsid w:val="00425A2F"/>
    <w:rsid w:val="00425CCA"/>
    <w:rsid w:val="00425DFF"/>
    <w:rsid w:val="00426763"/>
    <w:rsid w:val="00426B98"/>
    <w:rsid w:val="0042723C"/>
    <w:rsid w:val="00427BF6"/>
    <w:rsid w:val="00430027"/>
    <w:rsid w:val="004300E4"/>
    <w:rsid w:val="004307F8"/>
    <w:rsid w:val="004308C3"/>
    <w:rsid w:val="0043123A"/>
    <w:rsid w:val="004315CF"/>
    <w:rsid w:val="00431725"/>
    <w:rsid w:val="004318A1"/>
    <w:rsid w:val="00431E9B"/>
    <w:rsid w:val="00431EA0"/>
    <w:rsid w:val="00432677"/>
    <w:rsid w:val="004328EA"/>
    <w:rsid w:val="00432D73"/>
    <w:rsid w:val="00433B8B"/>
    <w:rsid w:val="00434043"/>
    <w:rsid w:val="00434253"/>
    <w:rsid w:val="004345DB"/>
    <w:rsid w:val="0043488B"/>
    <w:rsid w:val="00434B8A"/>
    <w:rsid w:val="00435372"/>
    <w:rsid w:val="004354BA"/>
    <w:rsid w:val="00435793"/>
    <w:rsid w:val="00436125"/>
    <w:rsid w:val="004364CE"/>
    <w:rsid w:val="004367A4"/>
    <w:rsid w:val="00436A16"/>
    <w:rsid w:val="0044041E"/>
    <w:rsid w:val="00440431"/>
    <w:rsid w:val="004406E7"/>
    <w:rsid w:val="0044098C"/>
    <w:rsid w:val="00440C69"/>
    <w:rsid w:val="00440DA5"/>
    <w:rsid w:val="004411BF"/>
    <w:rsid w:val="00442039"/>
    <w:rsid w:val="00443539"/>
    <w:rsid w:val="004438A3"/>
    <w:rsid w:val="00444360"/>
    <w:rsid w:val="00444750"/>
    <w:rsid w:val="004447B6"/>
    <w:rsid w:val="00444B07"/>
    <w:rsid w:val="00445605"/>
    <w:rsid w:val="00446863"/>
    <w:rsid w:val="0044758B"/>
    <w:rsid w:val="0044772C"/>
    <w:rsid w:val="0045015F"/>
    <w:rsid w:val="004505F2"/>
    <w:rsid w:val="00450D01"/>
    <w:rsid w:val="00451CF6"/>
    <w:rsid w:val="00451D73"/>
    <w:rsid w:val="00451FB5"/>
    <w:rsid w:val="00452063"/>
    <w:rsid w:val="00452289"/>
    <w:rsid w:val="0045392B"/>
    <w:rsid w:val="00453E19"/>
    <w:rsid w:val="004544CE"/>
    <w:rsid w:val="0045478F"/>
    <w:rsid w:val="00454D42"/>
    <w:rsid w:val="004553B7"/>
    <w:rsid w:val="004559C6"/>
    <w:rsid w:val="00455D4B"/>
    <w:rsid w:val="00455FE6"/>
    <w:rsid w:val="00456652"/>
    <w:rsid w:val="00456A5F"/>
    <w:rsid w:val="00456C3F"/>
    <w:rsid w:val="004573D9"/>
    <w:rsid w:val="00460612"/>
    <w:rsid w:val="00462666"/>
    <w:rsid w:val="00462906"/>
    <w:rsid w:val="00462F82"/>
    <w:rsid w:val="004636E7"/>
    <w:rsid w:val="00463A5E"/>
    <w:rsid w:val="00463E7A"/>
    <w:rsid w:val="004643BC"/>
    <w:rsid w:val="00464D8A"/>
    <w:rsid w:val="00465644"/>
    <w:rsid w:val="0046599D"/>
    <w:rsid w:val="00465B1A"/>
    <w:rsid w:val="0046613F"/>
    <w:rsid w:val="004671B8"/>
    <w:rsid w:val="004673C0"/>
    <w:rsid w:val="00467D15"/>
    <w:rsid w:val="00467EFC"/>
    <w:rsid w:val="004710E0"/>
    <w:rsid w:val="00471312"/>
    <w:rsid w:val="004713F7"/>
    <w:rsid w:val="00472404"/>
    <w:rsid w:val="0047249C"/>
    <w:rsid w:val="00473796"/>
    <w:rsid w:val="00473DEB"/>
    <w:rsid w:val="0047462D"/>
    <w:rsid w:val="0047492A"/>
    <w:rsid w:val="004749EB"/>
    <w:rsid w:val="00474EEB"/>
    <w:rsid w:val="004754C1"/>
    <w:rsid w:val="004757B8"/>
    <w:rsid w:val="00476F2B"/>
    <w:rsid w:val="00477035"/>
    <w:rsid w:val="0048219E"/>
    <w:rsid w:val="00482419"/>
    <w:rsid w:val="00482547"/>
    <w:rsid w:val="00482F9E"/>
    <w:rsid w:val="004848EC"/>
    <w:rsid w:val="00484AF5"/>
    <w:rsid w:val="00484BF9"/>
    <w:rsid w:val="00484D31"/>
    <w:rsid w:val="00484F08"/>
    <w:rsid w:val="00484F25"/>
    <w:rsid w:val="00485ACC"/>
    <w:rsid w:val="00485ED5"/>
    <w:rsid w:val="0048702E"/>
    <w:rsid w:val="0048724A"/>
    <w:rsid w:val="0048756B"/>
    <w:rsid w:val="00487E08"/>
    <w:rsid w:val="00487F92"/>
    <w:rsid w:val="00490A4E"/>
    <w:rsid w:val="0049203E"/>
    <w:rsid w:val="004920E9"/>
    <w:rsid w:val="004929A3"/>
    <w:rsid w:val="00492E15"/>
    <w:rsid w:val="00493562"/>
    <w:rsid w:val="00493655"/>
    <w:rsid w:val="0049384C"/>
    <w:rsid w:val="00494043"/>
    <w:rsid w:val="00494158"/>
    <w:rsid w:val="00494730"/>
    <w:rsid w:val="00494843"/>
    <w:rsid w:val="00494C76"/>
    <w:rsid w:val="00495F61"/>
    <w:rsid w:val="00496837"/>
    <w:rsid w:val="004975F2"/>
    <w:rsid w:val="0049795A"/>
    <w:rsid w:val="004A04F7"/>
    <w:rsid w:val="004A1E8F"/>
    <w:rsid w:val="004A2311"/>
    <w:rsid w:val="004A26B4"/>
    <w:rsid w:val="004A2817"/>
    <w:rsid w:val="004A2ADF"/>
    <w:rsid w:val="004A2D2D"/>
    <w:rsid w:val="004A2DB6"/>
    <w:rsid w:val="004A3574"/>
    <w:rsid w:val="004A38DD"/>
    <w:rsid w:val="004A38EC"/>
    <w:rsid w:val="004A395B"/>
    <w:rsid w:val="004A3C05"/>
    <w:rsid w:val="004A5203"/>
    <w:rsid w:val="004A6BD5"/>
    <w:rsid w:val="004A739C"/>
    <w:rsid w:val="004A7420"/>
    <w:rsid w:val="004A770D"/>
    <w:rsid w:val="004B0467"/>
    <w:rsid w:val="004B09A0"/>
    <w:rsid w:val="004B10AC"/>
    <w:rsid w:val="004B1A09"/>
    <w:rsid w:val="004B1DDF"/>
    <w:rsid w:val="004B2479"/>
    <w:rsid w:val="004B2CEC"/>
    <w:rsid w:val="004B3431"/>
    <w:rsid w:val="004B38C2"/>
    <w:rsid w:val="004B3A4C"/>
    <w:rsid w:val="004B3FF5"/>
    <w:rsid w:val="004B4340"/>
    <w:rsid w:val="004B4DB9"/>
    <w:rsid w:val="004B555C"/>
    <w:rsid w:val="004B55C9"/>
    <w:rsid w:val="004B60EC"/>
    <w:rsid w:val="004B6BF1"/>
    <w:rsid w:val="004B71DF"/>
    <w:rsid w:val="004B7FD2"/>
    <w:rsid w:val="004C05BE"/>
    <w:rsid w:val="004C1736"/>
    <w:rsid w:val="004C2448"/>
    <w:rsid w:val="004C3B4A"/>
    <w:rsid w:val="004C3C58"/>
    <w:rsid w:val="004C43CF"/>
    <w:rsid w:val="004C4713"/>
    <w:rsid w:val="004C4F65"/>
    <w:rsid w:val="004C55D4"/>
    <w:rsid w:val="004C589B"/>
    <w:rsid w:val="004C69F7"/>
    <w:rsid w:val="004C71BF"/>
    <w:rsid w:val="004C74EA"/>
    <w:rsid w:val="004C7D75"/>
    <w:rsid w:val="004C7DC5"/>
    <w:rsid w:val="004D02F3"/>
    <w:rsid w:val="004D0910"/>
    <w:rsid w:val="004D0DCC"/>
    <w:rsid w:val="004D0F14"/>
    <w:rsid w:val="004D16D7"/>
    <w:rsid w:val="004D2B47"/>
    <w:rsid w:val="004D2E02"/>
    <w:rsid w:val="004D3B68"/>
    <w:rsid w:val="004D3F65"/>
    <w:rsid w:val="004D40A8"/>
    <w:rsid w:val="004D416E"/>
    <w:rsid w:val="004D6D3D"/>
    <w:rsid w:val="004D6E27"/>
    <w:rsid w:val="004D6F02"/>
    <w:rsid w:val="004D7250"/>
    <w:rsid w:val="004D731A"/>
    <w:rsid w:val="004E0298"/>
    <w:rsid w:val="004E0461"/>
    <w:rsid w:val="004E0DF5"/>
    <w:rsid w:val="004E1011"/>
    <w:rsid w:val="004E1A41"/>
    <w:rsid w:val="004E2321"/>
    <w:rsid w:val="004E2D79"/>
    <w:rsid w:val="004E31F0"/>
    <w:rsid w:val="004E32AC"/>
    <w:rsid w:val="004E3753"/>
    <w:rsid w:val="004E37E3"/>
    <w:rsid w:val="004E3D6C"/>
    <w:rsid w:val="004E42B8"/>
    <w:rsid w:val="004E558A"/>
    <w:rsid w:val="004E5857"/>
    <w:rsid w:val="004E5869"/>
    <w:rsid w:val="004E58F4"/>
    <w:rsid w:val="004E645A"/>
    <w:rsid w:val="004E68F1"/>
    <w:rsid w:val="004E6E81"/>
    <w:rsid w:val="004E6E95"/>
    <w:rsid w:val="004E7252"/>
    <w:rsid w:val="004E7E27"/>
    <w:rsid w:val="004F0A98"/>
    <w:rsid w:val="004F0E24"/>
    <w:rsid w:val="004F11CE"/>
    <w:rsid w:val="004F1476"/>
    <w:rsid w:val="004F1A3B"/>
    <w:rsid w:val="004F2340"/>
    <w:rsid w:val="004F26C2"/>
    <w:rsid w:val="004F2BD3"/>
    <w:rsid w:val="004F2F04"/>
    <w:rsid w:val="004F312E"/>
    <w:rsid w:val="004F3713"/>
    <w:rsid w:val="004F469E"/>
    <w:rsid w:val="004F4ECA"/>
    <w:rsid w:val="004F5C57"/>
    <w:rsid w:val="004F5C97"/>
    <w:rsid w:val="004F6899"/>
    <w:rsid w:val="004F6B6C"/>
    <w:rsid w:val="004F6C14"/>
    <w:rsid w:val="004F71BC"/>
    <w:rsid w:val="004F744F"/>
    <w:rsid w:val="004F799B"/>
    <w:rsid w:val="005006D8"/>
    <w:rsid w:val="00500C39"/>
    <w:rsid w:val="00501BD4"/>
    <w:rsid w:val="0050276D"/>
    <w:rsid w:val="00502E55"/>
    <w:rsid w:val="005031D1"/>
    <w:rsid w:val="00503ED7"/>
    <w:rsid w:val="00504279"/>
    <w:rsid w:val="0050522E"/>
    <w:rsid w:val="005058A6"/>
    <w:rsid w:val="00505A3F"/>
    <w:rsid w:val="00505A4F"/>
    <w:rsid w:val="00506408"/>
    <w:rsid w:val="0050717D"/>
    <w:rsid w:val="00507662"/>
    <w:rsid w:val="00507D9D"/>
    <w:rsid w:val="00507F56"/>
    <w:rsid w:val="00507FC3"/>
    <w:rsid w:val="00511DB9"/>
    <w:rsid w:val="00511EF4"/>
    <w:rsid w:val="00511F26"/>
    <w:rsid w:val="0051266F"/>
    <w:rsid w:val="00512A24"/>
    <w:rsid w:val="005132F3"/>
    <w:rsid w:val="00513DEF"/>
    <w:rsid w:val="005147DF"/>
    <w:rsid w:val="00514D73"/>
    <w:rsid w:val="00515327"/>
    <w:rsid w:val="00515CD6"/>
    <w:rsid w:val="005171BE"/>
    <w:rsid w:val="0051798E"/>
    <w:rsid w:val="00517C02"/>
    <w:rsid w:val="00517CB0"/>
    <w:rsid w:val="00521EDA"/>
    <w:rsid w:val="005221DA"/>
    <w:rsid w:val="005225CF"/>
    <w:rsid w:val="00522EC6"/>
    <w:rsid w:val="00522F0F"/>
    <w:rsid w:val="005235B2"/>
    <w:rsid w:val="005235CD"/>
    <w:rsid w:val="0052377D"/>
    <w:rsid w:val="0052428C"/>
    <w:rsid w:val="00524736"/>
    <w:rsid w:val="00524814"/>
    <w:rsid w:val="005258BC"/>
    <w:rsid w:val="00525B34"/>
    <w:rsid w:val="00525BAD"/>
    <w:rsid w:val="005266D8"/>
    <w:rsid w:val="0052764B"/>
    <w:rsid w:val="0053100D"/>
    <w:rsid w:val="00531758"/>
    <w:rsid w:val="00532283"/>
    <w:rsid w:val="005337B1"/>
    <w:rsid w:val="00533AB8"/>
    <w:rsid w:val="00534546"/>
    <w:rsid w:val="00534CEC"/>
    <w:rsid w:val="0053585A"/>
    <w:rsid w:val="00535E55"/>
    <w:rsid w:val="0053636A"/>
    <w:rsid w:val="00536AC8"/>
    <w:rsid w:val="0053783C"/>
    <w:rsid w:val="00537D37"/>
    <w:rsid w:val="00540F62"/>
    <w:rsid w:val="00541D05"/>
    <w:rsid w:val="00542615"/>
    <w:rsid w:val="0054282A"/>
    <w:rsid w:val="005436B2"/>
    <w:rsid w:val="0054398C"/>
    <w:rsid w:val="005439F3"/>
    <w:rsid w:val="00544B8F"/>
    <w:rsid w:val="005450A1"/>
    <w:rsid w:val="005454BA"/>
    <w:rsid w:val="005454F0"/>
    <w:rsid w:val="005469C0"/>
    <w:rsid w:val="00547562"/>
    <w:rsid w:val="00547D7A"/>
    <w:rsid w:val="0055112A"/>
    <w:rsid w:val="0055132C"/>
    <w:rsid w:val="00552E1E"/>
    <w:rsid w:val="005535E6"/>
    <w:rsid w:val="00553B02"/>
    <w:rsid w:val="00553CA0"/>
    <w:rsid w:val="00553E47"/>
    <w:rsid w:val="0055566B"/>
    <w:rsid w:val="00555A43"/>
    <w:rsid w:val="005567A9"/>
    <w:rsid w:val="00556D72"/>
    <w:rsid w:val="005570B3"/>
    <w:rsid w:val="0055772C"/>
    <w:rsid w:val="00560073"/>
    <w:rsid w:val="005603FC"/>
    <w:rsid w:val="005605F5"/>
    <w:rsid w:val="00561F11"/>
    <w:rsid w:val="0056260F"/>
    <w:rsid w:val="00562CB4"/>
    <w:rsid w:val="00563138"/>
    <w:rsid w:val="00564354"/>
    <w:rsid w:val="00564D48"/>
    <w:rsid w:val="00564E87"/>
    <w:rsid w:val="00565201"/>
    <w:rsid w:val="00565375"/>
    <w:rsid w:val="00565520"/>
    <w:rsid w:val="005658D2"/>
    <w:rsid w:val="00565A35"/>
    <w:rsid w:val="0056607D"/>
    <w:rsid w:val="005665F8"/>
    <w:rsid w:val="00566EC8"/>
    <w:rsid w:val="005677BE"/>
    <w:rsid w:val="00567F0C"/>
    <w:rsid w:val="00570076"/>
    <w:rsid w:val="005706EF"/>
    <w:rsid w:val="00570A7D"/>
    <w:rsid w:val="00570E8A"/>
    <w:rsid w:val="005727BB"/>
    <w:rsid w:val="00572D36"/>
    <w:rsid w:val="00573A2C"/>
    <w:rsid w:val="0057464C"/>
    <w:rsid w:val="005750CC"/>
    <w:rsid w:val="00575107"/>
    <w:rsid w:val="0057519A"/>
    <w:rsid w:val="00575D1B"/>
    <w:rsid w:val="005766FE"/>
    <w:rsid w:val="005767A4"/>
    <w:rsid w:val="00576B4D"/>
    <w:rsid w:val="00576C7B"/>
    <w:rsid w:val="00576F94"/>
    <w:rsid w:val="0057749A"/>
    <w:rsid w:val="00581ECB"/>
    <w:rsid w:val="00582851"/>
    <w:rsid w:val="0058311A"/>
    <w:rsid w:val="005834EF"/>
    <w:rsid w:val="00583CFC"/>
    <w:rsid w:val="00584053"/>
    <w:rsid w:val="005840E7"/>
    <w:rsid w:val="00584AE2"/>
    <w:rsid w:val="00584B20"/>
    <w:rsid w:val="00584E0C"/>
    <w:rsid w:val="00584E6D"/>
    <w:rsid w:val="0058556F"/>
    <w:rsid w:val="005862C3"/>
    <w:rsid w:val="005869EC"/>
    <w:rsid w:val="00587B5F"/>
    <w:rsid w:val="005902F2"/>
    <w:rsid w:val="005908DE"/>
    <w:rsid w:val="00590DD4"/>
    <w:rsid w:val="00591940"/>
    <w:rsid w:val="0059230E"/>
    <w:rsid w:val="00592383"/>
    <w:rsid w:val="00593003"/>
    <w:rsid w:val="0059303B"/>
    <w:rsid w:val="005930B1"/>
    <w:rsid w:val="0059390B"/>
    <w:rsid w:val="00594922"/>
    <w:rsid w:val="00594AEF"/>
    <w:rsid w:val="00594B95"/>
    <w:rsid w:val="00594C09"/>
    <w:rsid w:val="00595126"/>
    <w:rsid w:val="005953E5"/>
    <w:rsid w:val="00595899"/>
    <w:rsid w:val="00595A13"/>
    <w:rsid w:val="00596A82"/>
    <w:rsid w:val="00597A79"/>
    <w:rsid w:val="00597D6A"/>
    <w:rsid w:val="005A0553"/>
    <w:rsid w:val="005A068D"/>
    <w:rsid w:val="005A0E64"/>
    <w:rsid w:val="005A0F9E"/>
    <w:rsid w:val="005A11FC"/>
    <w:rsid w:val="005A174D"/>
    <w:rsid w:val="005A23C6"/>
    <w:rsid w:val="005A2A07"/>
    <w:rsid w:val="005A2CAD"/>
    <w:rsid w:val="005A32A8"/>
    <w:rsid w:val="005A34E1"/>
    <w:rsid w:val="005A35F1"/>
    <w:rsid w:val="005A38CC"/>
    <w:rsid w:val="005A3F8D"/>
    <w:rsid w:val="005A48EF"/>
    <w:rsid w:val="005A499B"/>
    <w:rsid w:val="005A6109"/>
    <w:rsid w:val="005A67E0"/>
    <w:rsid w:val="005A71AF"/>
    <w:rsid w:val="005A7BDF"/>
    <w:rsid w:val="005B0201"/>
    <w:rsid w:val="005B09ED"/>
    <w:rsid w:val="005B0D7A"/>
    <w:rsid w:val="005B1A8E"/>
    <w:rsid w:val="005B2746"/>
    <w:rsid w:val="005B3273"/>
    <w:rsid w:val="005B32F1"/>
    <w:rsid w:val="005B378B"/>
    <w:rsid w:val="005B454A"/>
    <w:rsid w:val="005B505C"/>
    <w:rsid w:val="005B66EA"/>
    <w:rsid w:val="005B7404"/>
    <w:rsid w:val="005C03B5"/>
    <w:rsid w:val="005C086D"/>
    <w:rsid w:val="005C0A03"/>
    <w:rsid w:val="005C0E1E"/>
    <w:rsid w:val="005C1149"/>
    <w:rsid w:val="005C1B30"/>
    <w:rsid w:val="005C2407"/>
    <w:rsid w:val="005C245A"/>
    <w:rsid w:val="005C2710"/>
    <w:rsid w:val="005C3745"/>
    <w:rsid w:val="005C3A0F"/>
    <w:rsid w:val="005C3C2B"/>
    <w:rsid w:val="005C4A42"/>
    <w:rsid w:val="005C50E1"/>
    <w:rsid w:val="005C5212"/>
    <w:rsid w:val="005C5852"/>
    <w:rsid w:val="005C6B88"/>
    <w:rsid w:val="005C7D37"/>
    <w:rsid w:val="005D036C"/>
    <w:rsid w:val="005D0540"/>
    <w:rsid w:val="005D16AD"/>
    <w:rsid w:val="005D1D38"/>
    <w:rsid w:val="005D48E7"/>
    <w:rsid w:val="005D51DC"/>
    <w:rsid w:val="005D617F"/>
    <w:rsid w:val="005D6BB4"/>
    <w:rsid w:val="005D7FAD"/>
    <w:rsid w:val="005E0F96"/>
    <w:rsid w:val="005E19BC"/>
    <w:rsid w:val="005E1A13"/>
    <w:rsid w:val="005E22BC"/>
    <w:rsid w:val="005E279F"/>
    <w:rsid w:val="005E2BEA"/>
    <w:rsid w:val="005E3762"/>
    <w:rsid w:val="005E3CE5"/>
    <w:rsid w:val="005E5D64"/>
    <w:rsid w:val="005E5EB2"/>
    <w:rsid w:val="005E6DE8"/>
    <w:rsid w:val="005E7970"/>
    <w:rsid w:val="005F0E6E"/>
    <w:rsid w:val="005F204D"/>
    <w:rsid w:val="005F2905"/>
    <w:rsid w:val="005F3E6A"/>
    <w:rsid w:val="005F46ED"/>
    <w:rsid w:val="005F4808"/>
    <w:rsid w:val="005F519C"/>
    <w:rsid w:val="005F5764"/>
    <w:rsid w:val="005F5D9C"/>
    <w:rsid w:val="005F5F48"/>
    <w:rsid w:val="005F63D3"/>
    <w:rsid w:val="005F6806"/>
    <w:rsid w:val="005F6F67"/>
    <w:rsid w:val="005F7C57"/>
    <w:rsid w:val="00600B18"/>
    <w:rsid w:val="006010FF"/>
    <w:rsid w:val="00601851"/>
    <w:rsid w:val="00601AA8"/>
    <w:rsid w:val="006022AB"/>
    <w:rsid w:val="006052D6"/>
    <w:rsid w:val="0060578D"/>
    <w:rsid w:val="00605938"/>
    <w:rsid w:val="0060623D"/>
    <w:rsid w:val="00606659"/>
    <w:rsid w:val="006076D0"/>
    <w:rsid w:val="006079B1"/>
    <w:rsid w:val="00607A9E"/>
    <w:rsid w:val="006106B5"/>
    <w:rsid w:val="00611554"/>
    <w:rsid w:val="0061197E"/>
    <w:rsid w:val="00612D78"/>
    <w:rsid w:val="00612E1C"/>
    <w:rsid w:val="00612EEC"/>
    <w:rsid w:val="00613327"/>
    <w:rsid w:val="00613337"/>
    <w:rsid w:val="00613539"/>
    <w:rsid w:val="0061552D"/>
    <w:rsid w:val="00615DAE"/>
    <w:rsid w:val="00615DAF"/>
    <w:rsid w:val="006173D2"/>
    <w:rsid w:val="006177CE"/>
    <w:rsid w:val="00617B1B"/>
    <w:rsid w:val="00617C5B"/>
    <w:rsid w:val="00620D9F"/>
    <w:rsid w:val="00622C99"/>
    <w:rsid w:val="00622DFF"/>
    <w:rsid w:val="0062333C"/>
    <w:rsid w:val="006236FF"/>
    <w:rsid w:val="00623FFC"/>
    <w:rsid w:val="006241A8"/>
    <w:rsid w:val="006243CF"/>
    <w:rsid w:val="0062481E"/>
    <w:rsid w:val="006249C7"/>
    <w:rsid w:val="006270DC"/>
    <w:rsid w:val="006277AD"/>
    <w:rsid w:val="00627D15"/>
    <w:rsid w:val="0063099B"/>
    <w:rsid w:val="00630C97"/>
    <w:rsid w:val="00631331"/>
    <w:rsid w:val="006325DA"/>
    <w:rsid w:val="0063294A"/>
    <w:rsid w:val="00632D54"/>
    <w:rsid w:val="00635BC9"/>
    <w:rsid w:val="006374B9"/>
    <w:rsid w:val="00637A06"/>
    <w:rsid w:val="0064039A"/>
    <w:rsid w:val="00640A11"/>
    <w:rsid w:val="00641C7A"/>
    <w:rsid w:val="0064299D"/>
    <w:rsid w:val="00644716"/>
    <w:rsid w:val="00645491"/>
    <w:rsid w:val="006457FA"/>
    <w:rsid w:val="0064778A"/>
    <w:rsid w:val="0065083D"/>
    <w:rsid w:val="00651E26"/>
    <w:rsid w:val="00653B3E"/>
    <w:rsid w:val="00653C5E"/>
    <w:rsid w:val="00654262"/>
    <w:rsid w:val="00654594"/>
    <w:rsid w:val="00655A54"/>
    <w:rsid w:val="0065604F"/>
    <w:rsid w:val="006561C5"/>
    <w:rsid w:val="00656803"/>
    <w:rsid w:val="00656853"/>
    <w:rsid w:val="00656C7E"/>
    <w:rsid w:val="00656CBA"/>
    <w:rsid w:val="00657843"/>
    <w:rsid w:val="0066148C"/>
    <w:rsid w:val="006615FF"/>
    <w:rsid w:val="00664236"/>
    <w:rsid w:val="00665042"/>
    <w:rsid w:val="00665102"/>
    <w:rsid w:val="006654CB"/>
    <w:rsid w:val="00665744"/>
    <w:rsid w:val="00666077"/>
    <w:rsid w:val="006660E3"/>
    <w:rsid w:val="00666A0A"/>
    <w:rsid w:val="00666AB9"/>
    <w:rsid w:val="00666B71"/>
    <w:rsid w:val="00666BE1"/>
    <w:rsid w:val="006674B3"/>
    <w:rsid w:val="00667B03"/>
    <w:rsid w:val="006701DB"/>
    <w:rsid w:val="00670B19"/>
    <w:rsid w:val="0067100F"/>
    <w:rsid w:val="0067123B"/>
    <w:rsid w:val="00672206"/>
    <w:rsid w:val="00673222"/>
    <w:rsid w:val="006733FD"/>
    <w:rsid w:val="00673A64"/>
    <w:rsid w:val="0067406C"/>
    <w:rsid w:val="00674499"/>
    <w:rsid w:val="006747DC"/>
    <w:rsid w:val="00674F48"/>
    <w:rsid w:val="00675F9E"/>
    <w:rsid w:val="006763CD"/>
    <w:rsid w:val="00676886"/>
    <w:rsid w:val="006775DE"/>
    <w:rsid w:val="006805D3"/>
    <w:rsid w:val="00680855"/>
    <w:rsid w:val="00680BD1"/>
    <w:rsid w:val="00681B50"/>
    <w:rsid w:val="00682490"/>
    <w:rsid w:val="00682734"/>
    <w:rsid w:val="0068278C"/>
    <w:rsid w:val="00682B12"/>
    <w:rsid w:val="006830D8"/>
    <w:rsid w:val="00683532"/>
    <w:rsid w:val="0068383B"/>
    <w:rsid w:val="00683995"/>
    <w:rsid w:val="006846D6"/>
    <w:rsid w:val="00685C18"/>
    <w:rsid w:val="00685F11"/>
    <w:rsid w:val="00686F0C"/>
    <w:rsid w:val="00687493"/>
    <w:rsid w:val="00687619"/>
    <w:rsid w:val="00687C7E"/>
    <w:rsid w:val="00690E54"/>
    <w:rsid w:val="00690E61"/>
    <w:rsid w:val="0069194E"/>
    <w:rsid w:val="00691B28"/>
    <w:rsid w:val="00692355"/>
    <w:rsid w:val="00693948"/>
    <w:rsid w:val="00693A6E"/>
    <w:rsid w:val="0069468A"/>
    <w:rsid w:val="0069490F"/>
    <w:rsid w:val="00694B9F"/>
    <w:rsid w:val="006957D0"/>
    <w:rsid w:val="00695BA6"/>
    <w:rsid w:val="006960F5"/>
    <w:rsid w:val="00696712"/>
    <w:rsid w:val="00697050"/>
    <w:rsid w:val="00697658"/>
    <w:rsid w:val="00697C43"/>
    <w:rsid w:val="006A09B6"/>
    <w:rsid w:val="006A0A24"/>
    <w:rsid w:val="006A0EC2"/>
    <w:rsid w:val="006A1827"/>
    <w:rsid w:val="006A1931"/>
    <w:rsid w:val="006A1FC1"/>
    <w:rsid w:val="006A23B1"/>
    <w:rsid w:val="006A3C6A"/>
    <w:rsid w:val="006A479C"/>
    <w:rsid w:val="006A4A0A"/>
    <w:rsid w:val="006A4B54"/>
    <w:rsid w:val="006A50C7"/>
    <w:rsid w:val="006A52A0"/>
    <w:rsid w:val="006A739F"/>
    <w:rsid w:val="006A7CD4"/>
    <w:rsid w:val="006B0146"/>
    <w:rsid w:val="006B12BC"/>
    <w:rsid w:val="006B1B69"/>
    <w:rsid w:val="006B1B89"/>
    <w:rsid w:val="006B1BCF"/>
    <w:rsid w:val="006B1C18"/>
    <w:rsid w:val="006B2825"/>
    <w:rsid w:val="006B2EA3"/>
    <w:rsid w:val="006B2EAC"/>
    <w:rsid w:val="006B39E5"/>
    <w:rsid w:val="006B4C90"/>
    <w:rsid w:val="006B5169"/>
    <w:rsid w:val="006B5AB4"/>
    <w:rsid w:val="006B66BC"/>
    <w:rsid w:val="006B6A61"/>
    <w:rsid w:val="006B757F"/>
    <w:rsid w:val="006B79AD"/>
    <w:rsid w:val="006B7C12"/>
    <w:rsid w:val="006C0142"/>
    <w:rsid w:val="006C01F6"/>
    <w:rsid w:val="006C0AD9"/>
    <w:rsid w:val="006C132F"/>
    <w:rsid w:val="006C1664"/>
    <w:rsid w:val="006C19CB"/>
    <w:rsid w:val="006C19EA"/>
    <w:rsid w:val="006C2060"/>
    <w:rsid w:val="006C206E"/>
    <w:rsid w:val="006C2B5D"/>
    <w:rsid w:val="006C2D77"/>
    <w:rsid w:val="006C36BE"/>
    <w:rsid w:val="006C377C"/>
    <w:rsid w:val="006C430B"/>
    <w:rsid w:val="006C53FB"/>
    <w:rsid w:val="006C6163"/>
    <w:rsid w:val="006C6272"/>
    <w:rsid w:val="006C6B5F"/>
    <w:rsid w:val="006C771B"/>
    <w:rsid w:val="006C7B4B"/>
    <w:rsid w:val="006C7F76"/>
    <w:rsid w:val="006D0C57"/>
    <w:rsid w:val="006D17C1"/>
    <w:rsid w:val="006D1BB4"/>
    <w:rsid w:val="006D2542"/>
    <w:rsid w:val="006D2BD0"/>
    <w:rsid w:val="006D36B4"/>
    <w:rsid w:val="006D3FC4"/>
    <w:rsid w:val="006D4229"/>
    <w:rsid w:val="006D4B72"/>
    <w:rsid w:val="006D4D35"/>
    <w:rsid w:val="006D5485"/>
    <w:rsid w:val="006D5AFA"/>
    <w:rsid w:val="006D5D3B"/>
    <w:rsid w:val="006D61C8"/>
    <w:rsid w:val="006D6647"/>
    <w:rsid w:val="006D6FF2"/>
    <w:rsid w:val="006E03F3"/>
    <w:rsid w:val="006E1315"/>
    <w:rsid w:val="006E1422"/>
    <w:rsid w:val="006E29A9"/>
    <w:rsid w:val="006E34D2"/>
    <w:rsid w:val="006E46CC"/>
    <w:rsid w:val="006E4C1E"/>
    <w:rsid w:val="006E4D3C"/>
    <w:rsid w:val="006E51C9"/>
    <w:rsid w:val="006E524E"/>
    <w:rsid w:val="006E52AD"/>
    <w:rsid w:val="006E52D5"/>
    <w:rsid w:val="006E5CF9"/>
    <w:rsid w:val="006E64B2"/>
    <w:rsid w:val="006E6626"/>
    <w:rsid w:val="006E6E02"/>
    <w:rsid w:val="006E6E30"/>
    <w:rsid w:val="006E7B19"/>
    <w:rsid w:val="006E7B5E"/>
    <w:rsid w:val="006E7C00"/>
    <w:rsid w:val="006F05D5"/>
    <w:rsid w:val="006F0F5F"/>
    <w:rsid w:val="006F1377"/>
    <w:rsid w:val="006F2397"/>
    <w:rsid w:val="006F3E7C"/>
    <w:rsid w:val="006F5B64"/>
    <w:rsid w:val="006F6486"/>
    <w:rsid w:val="006F6CA0"/>
    <w:rsid w:val="006F6E1A"/>
    <w:rsid w:val="006F737E"/>
    <w:rsid w:val="006F7B5C"/>
    <w:rsid w:val="00702456"/>
    <w:rsid w:val="007029E2"/>
    <w:rsid w:val="00703C29"/>
    <w:rsid w:val="00703E1E"/>
    <w:rsid w:val="00704AD3"/>
    <w:rsid w:val="00704BC4"/>
    <w:rsid w:val="007051EA"/>
    <w:rsid w:val="00705789"/>
    <w:rsid w:val="007058C0"/>
    <w:rsid w:val="007058D9"/>
    <w:rsid w:val="00705D96"/>
    <w:rsid w:val="00706657"/>
    <w:rsid w:val="007068CD"/>
    <w:rsid w:val="00706CF6"/>
    <w:rsid w:val="00706E57"/>
    <w:rsid w:val="00707F3C"/>
    <w:rsid w:val="00710044"/>
    <w:rsid w:val="007109E2"/>
    <w:rsid w:val="00710BA3"/>
    <w:rsid w:val="00710FE5"/>
    <w:rsid w:val="0071113B"/>
    <w:rsid w:val="00711508"/>
    <w:rsid w:val="00711800"/>
    <w:rsid w:val="00711AFD"/>
    <w:rsid w:val="00711EB1"/>
    <w:rsid w:val="00712108"/>
    <w:rsid w:val="00712BD7"/>
    <w:rsid w:val="00712C79"/>
    <w:rsid w:val="00713CD6"/>
    <w:rsid w:val="00713D1C"/>
    <w:rsid w:val="00713FA9"/>
    <w:rsid w:val="007142FD"/>
    <w:rsid w:val="007143F2"/>
    <w:rsid w:val="0071500D"/>
    <w:rsid w:val="007152C0"/>
    <w:rsid w:val="0071544F"/>
    <w:rsid w:val="0071573F"/>
    <w:rsid w:val="007157C5"/>
    <w:rsid w:val="00715E19"/>
    <w:rsid w:val="00716A24"/>
    <w:rsid w:val="00716EFB"/>
    <w:rsid w:val="00717212"/>
    <w:rsid w:val="0071742A"/>
    <w:rsid w:val="00717E84"/>
    <w:rsid w:val="00717EED"/>
    <w:rsid w:val="007200DC"/>
    <w:rsid w:val="007206AA"/>
    <w:rsid w:val="00720F35"/>
    <w:rsid w:val="0072134A"/>
    <w:rsid w:val="007216FC"/>
    <w:rsid w:val="0072191F"/>
    <w:rsid w:val="007219CE"/>
    <w:rsid w:val="00724249"/>
    <w:rsid w:val="00725975"/>
    <w:rsid w:val="00726618"/>
    <w:rsid w:val="00726941"/>
    <w:rsid w:val="00726ABB"/>
    <w:rsid w:val="00727BB9"/>
    <w:rsid w:val="00727D3D"/>
    <w:rsid w:val="00727D96"/>
    <w:rsid w:val="007303EF"/>
    <w:rsid w:val="00730629"/>
    <w:rsid w:val="00730A13"/>
    <w:rsid w:val="00730CC9"/>
    <w:rsid w:val="007313EF"/>
    <w:rsid w:val="007321C1"/>
    <w:rsid w:val="00732E92"/>
    <w:rsid w:val="00732EB1"/>
    <w:rsid w:val="007347BE"/>
    <w:rsid w:val="0073485C"/>
    <w:rsid w:val="00735EB5"/>
    <w:rsid w:val="007363DF"/>
    <w:rsid w:val="007367EA"/>
    <w:rsid w:val="007369B6"/>
    <w:rsid w:val="0073751D"/>
    <w:rsid w:val="0073777A"/>
    <w:rsid w:val="00740601"/>
    <w:rsid w:val="00740B55"/>
    <w:rsid w:val="0074103C"/>
    <w:rsid w:val="007415D9"/>
    <w:rsid w:val="00741983"/>
    <w:rsid w:val="00741E7E"/>
    <w:rsid w:val="00743399"/>
    <w:rsid w:val="00743469"/>
    <w:rsid w:val="00745267"/>
    <w:rsid w:val="007455B4"/>
    <w:rsid w:val="00745901"/>
    <w:rsid w:val="00745BB8"/>
    <w:rsid w:val="00745DFD"/>
    <w:rsid w:val="00747097"/>
    <w:rsid w:val="00747619"/>
    <w:rsid w:val="00747AE4"/>
    <w:rsid w:val="00750135"/>
    <w:rsid w:val="0075121C"/>
    <w:rsid w:val="00751593"/>
    <w:rsid w:val="007517A8"/>
    <w:rsid w:val="00751AC6"/>
    <w:rsid w:val="00751CBC"/>
    <w:rsid w:val="00751EDC"/>
    <w:rsid w:val="007520A1"/>
    <w:rsid w:val="0075212A"/>
    <w:rsid w:val="00752236"/>
    <w:rsid w:val="0075230D"/>
    <w:rsid w:val="00752C99"/>
    <w:rsid w:val="00752FAD"/>
    <w:rsid w:val="00753659"/>
    <w:rsid w:val="0075440F"/>
    <w:rsid w:val="00754417"/>
    <w:rsid w:val="00754814"/>
    <w:rsid w:val="007549CA"/>
    <w:rsid w:val="0075628A"/>
    <w:rsid w:val="00756E4C"/>
    <w:rsid w:val="0075787A"/>
    <w:rsid w:val="007602C6"/>
    <w:rsid w:val="0076059F"/>
    <w:rsid w:val="0076159E"/>
    <w:rsid w:val="00761631"/>
    <w:rsid w:val="007617FB"/>
    <w:rsid w:val="007618A4"/>
    <w:rsid w:val="00761D19"/>
    <w:rsid w:val="007622BB"/>
    <w:rsid w:val="00762D9B"/>
    <w:rsid w:val="00763A75"/>
    <w:rsid w:val="00763B98"/>
    <w:rsid w:val="00765B53"/>
    <w:rsid w:val="0076648A"/>
    <w:rsid w:val="0076709A"/>
    <w:rsid w:val="00767EC0"/>
    <w:rsid w:val="00770408"/>
    <w:rsid w:val="007712A6"/>
    <w:rsid w:val="0077136F"/>
    <w:rsid w:val="00772F03"/>
    <w:rsid w:val="0077398A"/>
    <w:rsid w:val="0077469A"/>
    <w:rsid w:val="00776775"/>
    <w:rsid w:val="007771D5"/>
    <w:rsid w:val="00780487"/>
    <w:rsid w:val="00781186"/>
    <w:rsid w:val="007815D2"/>
    <w:rsid w:val="00781F08"/>
    <w:rsid w:val="00781FF0"/>
    <w:rsid w:val="00782989"/>
    <w:rsid w:val="00782B93"/>
    <w:rsid w:val="00782DC1"/>
    <w:rsid w:val="00783004"/>
    <w:rsid w:val="00783492"/>
    <w:rsid w:val="00783B11"/>
    <w:rsid w:val="007840D9"/>
    <w:rsid w:val="00784E65"/>
    <w:rsid w:val="0078541F"/>
    <w:rsid w:val="007854BA"/>
    <w:rsid w:val="00785B5E"/>
    <w:rsid w:val="00786BB1"/>
    <w:rsid w:val="00786CC4"/>
    <w:rsid w:val="007875CD"/>
    <w:rsid w:val="00787D23"/>
    <w:rsid w:val="00787ECA"/>
    <w:rsid w:val="00790056"/>
    <w:rsid w:val="0079009A"/>
    <w:rsid w:val="007908F3"/>
    <w:rsid w:val="00791707"/>
    <w:rsid w:val="00791BBA"/>
    <w:rsid w:val="007926E7"/>
    <w:rsid w:val="007931A5"/>
    <w:rsid w:val="00793FEF"/>
    <w:rsid w:val="0079426A"/>
    <w:rsid w:val="00794770"/>
    <w:rsid w:val="00794AEB"/>
    <w:rsid w:val="00794D87"/>
    <w:rsid w:val="00796530"/>
    <w:rsid w:val="00796640"/>
    <w:rsid w:val="00796FC7"/>
    <w:rsid w:val="00797022"/>
    <w:rsid w:val="0079707B"/>
    <w:rsid w:val="00797091"/>
    <w:rsid w:val="00797159"/>
    <w:rsid w:val="0079752D"/>
    <w:rsid w:val="00797E48"/>
    <w:rsid w:val="007A0038"/>
    <w:rsid w:val="007A0303"/>
    <w:rsid w:val="007A141E"/>
    <w:rsid w:val="007A19F1"/>
    <w:rsid w:val="007A2179"/>
    <w:rsid w:val="007A2F90"/>
    <w:rsid w:val="007A36B5"/>
    <w:rsid w:val="007A396A"/>
    <w:rsid w:val="007A3DC9"/>
    <w:rsid w:val="007A4DF4"/>
    <w:rsid w:val="007A5B96"/>
    <w:rsid w:val="007A5C44"/>
    <w:rsid w:val="007A5D6E"/>
    <w:rsid w:val="007A626B"/>
    <w:rsid w:val="007A6C08"/>
    <w:rsid w:val="007A73B0"/>
    <w:rsid w:val="007A7714"/>
    <w:rsid w:val="007A7AEE"/>
    <w:rsid w:val="007A7E44"/>
    <w:rsid w:val="007B051E"/>
    <w:rsid w:val="007B07DF"/>
    <w:rsid w:val="007B0941"/>
    <w:rsid w:val="007B16DA"/>
    <w:rsid w:val="007B1B59"/>
    <w:rsid w:val="007B3C01"/>
    <w:rsid w:val="007B3C15"/>
    <w:rsid w:val="007B4EEF"/>
    <w:rsid w:val="007B6EA4"/>
    <w:rsid w:val="007B74D0"/>
    <w:rsid w:val="007B7B5F"/>
    <w:rsid w:val="007B7EA6"/>
    <w:rsid w:val="007C023C"/>
    <w:rsid w:val="007C04CA"/>
    <w:rsid w:val="007C11E1"/>
    <w:rsid w:val="007C3DAD"/>
    <w:rsid w:val="007C4380"/>
    <w:rsid w:val="007C4487"/>
    <w:rsid w:val="007C4F83"/>
    <w:rsid w:val="007C59AC"/>
    <w:rsid w:val="007C60CB"/>
    <w:rsid w:val="007C67B8"/>
    <w:rsid w:val="007C6B96"/>
    <w:rsid w:val="007C70AB"/>
    <w:rsid w:val="007C79E8"/>
    <w:rsid w:val="007C7DA0"/>
    <w:rsid w:val="007D08BC"/>
    <w:rsid w:val="007D08E8"/>
    <w:rsid w:val="007D12F5"/>
    <w:rsid w:val="007D170A"/>
    <w:rsid w:val="007D179A"/>
    <w:rsid w:val="007D214D"/>
    <w:rsid w:val="007D2310"/>
    <w:rsid w:val="007D2E3D"/>
    <w:rsid w:val="007D3A12"/>
    <w:rsid w:val="007D3D1C"/>
    <w:rsid w:val="007D430C"/>
    <w:rsid w:val="007D5C26"/>
    <w:rsid w:val="007D5E2F"/>
    <w:rsid w:val="007D72C8"/>
    <w:rsid w:val="007E01A1"/>
    <w:rsid w:val="007E0549"/>
    <w:rsid w:val="007E1768"/>
    <w:rsid w:val="007E1951"/>
    <w:rsid w:val="007E1A33"/>
    <w:rsid w:val="007E207C"/>
    <w:rsid w:val="007E257D"/>
    <w:rsid w:val="007E2C22"/>
    <w:rsid w:val="007E2F1D"/>
    <w:rsid w:val="007E4218"/>
    <w:rsid w:val="007E474E"/>
    <w:rsid w:val="007E519B"/>
    <w:rsid w:val="007E59DB"/>
    <w:rsid w:val="007E5C9A"/>
    <w:rsid w:val="007E6BC7"/>
    <w:rsid w:val="007E7478"/>
    <w:rsid w:val="007E76B1"/>
    <w:rsid w:val="007E798E"/>
    <w:rsid w:val="007E7FB7"/>
    <w:rsid w:val="007F0439"/>
    <w:rsid w:val="007F0459"/>
    <w:rsid w:val="007F087A"/>
    <w:rsid w:val="007F19B3"/>
    <w:rsid w:val="007F19CC"/>
    <w:rsid w:val="007F1A35"/>
    <w:rsid w:val="007F21EB"/>
    <w:rsid w:val="007F238A"/>
    <w:rsid w:val="007F29AD"/>
    <w:rsid w:val="007F2C0B"/>
    <w:rsid w:val="007F351C"/>
    <w:rsid w:val="007F3BD3"/>
    <w:rsid w:val="007F4A86"/>
    <w:rsid w:val="007F61B9"/>
    <w:rsid w:val="007F6D14"/>
    <w:rsid w:val="007F6FAB"/>
    <w:rsid w:val="00800563"/>
    <w:rsid w:val="00800E89"/>
    <w:rsid w:val="00801023"/>
    <w:rsid w:val="008010A3"/>
    <w:rsid w:val="0080152B"/>
    <w:rsid w:val="00801D68"/>
    <w:rsid w:val="00802BA3"/>
    <w:rsid w:val="00803C7D"/>
    <w:rsid w:val="00803D9E"/>
    <w:rsid w:val="00804130"/>
    <w:rsid w:val="008046D9"/>
    <w:rsid w:val="00805048"/>
    <w:rsid w:val="008058DF"/>
    <w:rsid w:val="008058FD"/>
    <w:rsid w:val="00805A21"/>
    <w:rsid w:val="00805B93"/>
    <w:rsid w:val="008061A4"/>
    <w:rsid w:val="00806673"/>
    <w:rsid w:val="00807666"/>
    <w:rsid w:val="00807AE6"/>
    <w:rsid w:val="00810596"/>
    <w:rsid w:val="00810D9B"/>
    <w:rsid w:val="0081129F"/>
    <w:rsid w:val="0081184E"/>
    <w:rsid w:val="00811DE7"/>
    <w:rsid w:val="008123AE"/>
    <w:rsid w:val="008128D7"/>
    <w:rsid w:val="00813136"/>
    <w:rsid w:val="0081322F"/>
    <w:rsid w:val="008136C2"/>
    <w:rsid w:val="00813957"/>
    <w:rsid w:val="00813B25"/>
    <w:rsid w:val="00813C61"/>
    <w:rsid w:val="00813CC5"/>
    <w:rsid w:val="00814632"/>
    <w:rsid w:val="008147E4"/>
    <w:rsid w:val="00814DB1"/>
    <w:rsid w:val="008151B4"/>
    <w:rsid w:val="008156C5"/>
    <w:rsid w:val="008165EE"/>
    <w:rsid w:val="0081693D"/>
    <w:rsid w:val="008169ED"/>
    <w:rsid w:val="00816B84"/>
    <w:rsid w:val="00817B65"/>
    <w:rsid w:val="00817F68"/>
    <w:rsid w:val="00820F78"/>
    <w:rsid w:val="0082129E"/>
    <w:rsid w:val="00821B32"/>
    <w:rsid w:val="00822930"/>
    <w:rsid w:val="00823A28"/>
    <w:rsid w:val="00823AA2"/>
    <w:rsid w:val="00823BA3"/>
    <w:rsid w:val="00823DE5"/>
    <w:rsid w:val="00824BA9"/>
    <w:rsid w:val="0082563A"/>
    <w:rsid w:val="00825999"/>
    <w:rsid w:val="0082739A"/>
    <w:rsid w:val="0082742D"/>
    <w:rsid w:val="00827EC5"/>
    <w:rsid w:val="008304F7"/>
    <w:rsid w:val="00830663"/>
    <w:rsid w:val="008323C6"/>
    <w:rsid w:val="00832491"/>
    <w:rsid w:val="00832680"/>
    <w:rsid w:val="00833A34"/>
    <w:rsid w:val="00833A85"/>
    <w:rsid w:val="00833E70"/>
    <w:rsid w:val="00834341"/>
    <w:rsid w:val="00834448"/>
    <w:rsid w:val="00834A91"/>
    <w:rsid w:val="008357EC"/>
    <w:rsid w:val="008364AC"/>
    <w:rsid w:val="00837179"/>
    <w:rsid w:val="00837694"/>
    <w:rsid w:val="00837DEC"/>
    <w:rsid w:val="00837F66"/>
    <w:rsid w:val="0084022E"/>
    <w:rsid w:val="008404AE"/>
    <w:rsid w:val="00840B91"/>
    <w:rsid w:val="00841040"/>
    <w:rsid w:val="00841337"/>
    <w:rsid w:val="008415C6"/>
    <w:rsid w:val="00842263"/>
    <w:rsid w:val="0084264C"/>
    <w:rsid w:val="008426A0"/>
    <w:rsid w:val="00843336"/>
    <w:rsid w:val="00843CA7"/>
    <w:rsid w:val="0084411A"/>
    <w:rsid w:val="00844CED"/>
    <w:rsid w:val="008466D5"/>
    <w:rsid w:val="00846974"/>
    <w:rsid w:val="00846F1A"/>
    <w:rsid w:val="00847261"/>
    <w:rsid w:val="00847920"/>
    <w:rsid w:val="00847C72"/>
    <w:rsid w:val="00850741"/>
    <w:rsid w:val="0085095A"/>
    <w:rsid w:val="00850B3C"/>
    <w:rsid w:val="00850C10"/>
    <w:rsid w:val="00851196"/>
    <w:rsid w:val="0085206A"/>
    <w:rsid w:val="008521E3"/>
    <w:rsid w:val="008534CB"/>
    <w:rsid w:val="00853999"/>
    <w:rsid w:val="008539C8"/>
    <w:rsid w:val="00854351"/>
    <w:rsid w:val="00854499"/>
    <w:rsid w:val="00854AA4"/>
    <w:rsid w:val="00854BFF"/>
    <w:rsid w:val="00854D4D"/>
    <w:rsid w:val="00854D9C"/>
    <w:rsid w:val="0085516C"/>
    <w:rsid w:val="008555B1"/>
    <w:rsid w:val="0085577B"/>
    <w:rsid w:val="00855B08"/>
    <w:rsid w:val="00856C3C"/>
    <w:rsid w:val="00860271"/>
    <w:rsid w:val="00860981"/>
    <w:rsid w:val="00860FE6"/>
    <w:rsid w:val="00862B6B"/>
    <w:rsid w:val="00862D75"/>
    <w:rsid w:val="00863528"/>
    <w:rsid w:val="00863D16"/>
    <w:rsid w:val="0086443F"/>
    <w:rsid w:val="00865744"/>
    <w:rsid w:val="008657E4"/>
    <w:rsid w:val="0086603F"/>
    <w:rsid w:val="008666CA"/>
    <w:rsid w:val="00867103"/>
    <w:rsid w:val="0086723B"/>
    <w:rsid w:val="00870414"/>
    <w:rsid w:val="0087131B"/>
    <w:rsid w:val="0087140D"/>
    <w:rsid w:val="00871774"/>
    <w:rsid w:val="00871F00"/>
    <w:rsid w:val="008722CE"/>
    <w:rsid w:val="0087359B"/>
    <w:rsid w:val="008735B6"/>
    <w:rsid w:val="0087768D"/>
    <w:rsid w:val="00880199"/>
    <w:rsid w:val="0088039A"/>
    <w:rsid w:val="00881647"/>
    <w:rsid w:val="00881CFE"/>
    <w:rsid w:val="00882A90"/>
    <w:rsid w:val="008830A5"/>
    <w:rsid w:val="008833FC"/>
    <w:rsid w:val="00883594"/>
    <w:rsid w:val="00886424"/>
    <w:rsid w:val="008865E6"/>
    <w:rsid w:val="00886F44"/>
    <w:rsid w:val="00890230"/>
    <w:rsid w:val="008910EB"/>
    <w:rsid w:val="00891C3A"/>
    <w:rsid w:val="00891D89"/>
    <w:rsid w:val="008921C7"/>
    <w:rsid w:val="008921D7"/>
    <w:rsid w:val="00892444"/>
    <w:rsid w:val="0089244B"/>
    <w:rsid w:val="00892AB1"/>
    <w:rsid w:val="00893713"/>
    <w:rsid w:val="00893B10"/>
    <w:rsid w:val="00894939"/>
    <w:rsid w:val="00894D38"/>
    <w:rsid w:val="00895E4A"/>
    <w:rsid w:val="00896252"/>
    <w:rsid w:val="00896A6A"/>
    <w:rsid w:val="008971AA"/>
    <w:rsid w:val="008A1023"/>
    <w:rsid w:val="008A142B"/>
    <w:rsid w:val="008A1A91"/>
    <w:rsid w:val="008A2EA5"/>
    <w:rsid w:val="008A2EB0"/>
    <w:rsid w:val="008A2FA7"/>
    <w:rsid w:val="008A318E"/>
    <w:rsid w:val="008A383F"/>
    <w:rsid w:val="008A3F9D"/>
    <w:rsid w:val="008A5547"/>
    <w:rsid w:val="008A67FB"/>
    <w:rsid w:val="008A71D1"/>
    <w:rsid w:val="008A763C"/>
    <w:rsid w:val="008B0DAF"/>
    <w:rsid w:val="008B12AF"/>
    <w:rsid w:val="008B1C45"/>
    <w:rsid w:val="008B226C"/>
    <w:rsid w:val="008B267B"/>
    <w:rsid w:val="008B2B1F"/>
    <w:rsid w:val="008B2F04"/>
    <w:rsid w:val="008B35BA"/>
    <w:rsid w:val="008B36E9"/>
    <w:rsid w:val="008B385C"/>
    <w:rsid w:val="008B3F85"/>
    <w:rsid w:val="008B4942"/>
    <w:rsid w:val="008B50C4"/>
    <w:rsid w:val="008B5221"/>
    <w:rsid w:val="008B543C"/>
    <w:rsid w:val="008B5C35"/>
    <w:rsid w:val="008B5C48"/>
    <w:rsid w:val="008B5EFA"/>
    <w:rsid w:val="008B65AB"/>
    <w:rsid w:val="008B65B0"/>
    <w:rsid w:val="008B665E"/>
    <w:rsid w:val="008B6DF3"/>
    <w:rsid w:val="008B7083"/>
    <w:rsid w:val="008B7136"/>
    <w:rsid w:val="008B7973"/>
    <w:rsid w:val="008B7D61"/>
    <w:rsid w:val="008C0276"/>
    <w:rsid w:val="008C0BDA"/>
    <w:rsid w:val="008C0F6C"/>
    <w:rsid w:val="008C2135"/>
    <w:rsid w:val="008C29BB"/>
    <w:rsid w:val="008C2A8A"/>
    <w:rsid w:val="008C356A"/>
    <w:rsid w:val="008C41E8"/>
    <w:rsid w:val="008C4B60"/>
    <w:rsid w:val="008C5981"/>
    <w:rsid w:val="008C5BD3"/>
    <w:rsid w:val="008C7250"/>
    <w:rsid w:val="008C76BF"/>
    <w:rsid w:val="008C7AE3"/>
    <w:rsid w:val="008C7B4C"/>
    <w:rsid w:val="008C7B51"/>
    <w:rsid w:val="008C7B8F"/>
    <w:rsid w:val="008C7D53"/>
    <w:rsid w:val="008C7FEE"/>
    <w:rsid w:val="008D0272"/>
    <w:rsid w:val="008D0396"/>
    <w:rsid w:val="008D0885"/>
    <w:rsid w:val="008D099C"/>
    <w:rsid w:val="008D0EC7"/>
    <w:rsid w:val="008D0ED3"/>
    <w:rsid w:val="008D1877"/>
    <w:rsid w:val="008D1AB4"/>
    <w:rsid w:val="008D2965"/>
    <w:rsid w:val="008D2C2D"/>
    <w:rsid w:val="008D33FF"/>
    <w:rsid w:val="008D409E"/>
    <w:rsid w:val="008D4941"/>
    <w:rsid w:val="008D5074"/>
    <w:rsid w:val="008D5292"/>
    <w:rsid w:val="008D52D2"/>
    <w:rsid w:val="008D578A"/>
    <w:rsid w:val="008D57C4"/>
    <w:rsid w:val="008D6906"/>
    <w:rsid w:val="008D7826"/>
    <w:rsid w:val="008D79AD"/>
    <w:rsid w:val="008E07B9"/>
    <w:rsid w:val="008E0EE0"/>
    <w:rsid w:val="008E10BC"/>
    <w:rsid w:val="008E122B"/>
    <w:rsid w:val="008E14F8"/>
    <w:rsid w:val="008E1B02"/>
    <w:rsid w:val="008E1D6C"/>
    <w:rsid w:val="008E2358"/>
    <w:rsid w:val="008E37F6"/>
    <w:rsid w:val="008E3F0C"/>
    <w:rsid w:val="008E5064"/>
    <w:rsid w:val="008E5B87"/>
    <w:rsid w:val="008E5CB0"/>
    <w:rsid w:val="008E65AF"/>
    <w:rsid w:val="008E6ABE"/>
    <w:rsid w:val="008E7D9E"/>
    <w:rsid w:val="008F0C40"/>
    <w:rsid w:val="008F16B6"/>
    <w:rsid w:val="008F17E6"/>
    <w:rsid w:val="008F1815"/>
    <w:rsid w:val="008F2492"/>
    <w:rsid w:val="008F3695"/>
    <w:rsid w:val="008F3BC1"/>
    <w:rsid w:val="008F4134"/>
    <w:rsid w:val="008F490B"/>
    <w:rsid w:val="008F4F07"/>
    <w:rsid w:val="008F58A0"/>
    <w:rsid w:val="008F5FB0"/>
    <w:rsid w:val="008F6FD8"/>
    <w:rsid w:val="008F7312"/>
    <w:rsid w:val="008F7FAA"/>
    <w:rsid w:val="00900006"/>
    <w:rsid w:val="00900714"/>
    <w:rsid w:val="00900C4C"/>
    <w:rsid w:val="00901A94"/>
    <w:rsid w:val="00902401"/>
    <w:rsid w:val="00902EDC"/>
    <w:rsid w:val="00903008"/>
    <w:rsid w:val="009032E6"/>
    <w:rsid w:val="00903649"/>
    <w:rsid w:val="0090397B"/>
    <w:rsid w:val="0090403C"/>
    <w:rsid w:val="009045AD"/>
    <w:rsid w:val="00904D05"/>
    <w:rsid w:val="00906C48"/>
    <w:rsid w:val="00906D33"/>
    <w:rsid w:val="009101EB"/>
    <w:rsid w:val="0091111E"/>
    <w:rsid w:val="00911F1F"/>
    <w:rsid w:val="00912936"/>
    <w:rsid w:val="00912AA5"/>
    <w:rsid w:val="009131F5"/>
    <w:rsid w:val="009142E8"/>
    <w:rsid w:val="0091459A"/>
    <w:rsid w:val="009145B9"/>
    <w:rsid w:val="00914B8B"/>
    <w:rsid w:val="00915728"/>
    <w:rsid w:val="00915CFE"/>
    <w:rsid w:val="009169A7"/>
    <w:rsid w:val="009171E4"/>
    <w:rsid w:val="00917217"/>
    <w:rsid w:val="0091790A"/>
    <w:rsid w:val="0092049B"/>
    <w:rsid w:val="0092196F"/>
    <w:rsid w:val="00922E29"/>
    <w:rsid w:val="00923634"/>
    <w:rsid w:val="0092388D"/>
    <w:rsid w:val="00923B01"/>
    <w:rsid w:val="00923D62"/>
    <w:rsid w:val="00923F7E"/>
    <w:rsid w:val="00924621"/>
    <w:rsid w:val="00925BE5"/>
    <w:rsid w:val="00925CE1"/>
    <w:rsid w:val="009273FB"/>
    <w:rsid w:val="00927F70"/>
    <w:rsid w:val="009307CC"/>
    <w:rsid w:val="00931BAE"/>
    <w:rsid w:val="009322E2"/>
    <w:rsid w:val="009328B2"/>
    <w:rsid w:val="00932C2B"/>
    <w:rsid w:val="00932D5A"/>
    <w:rsid w:val="009333A5"/>
    <w:rsid w:val="009335DE"/>
    <w:rsid w:val="0093526F"/>
    <w:rsid w:val="009356DB"/>
    <w:rsid w:val="009356E0"/>
    <w:rsid w:val="00936537"/>
    <w:rsid w:val="00937E3F"/>
    <w:rsid w:val="00937EA5"/>
    <w:rsid w:val="00937EBD"/>
    <w:rsid w:val="00940E62"/>
    <w:rsid w:val="009415BE"/>
    <w:rsid w:val="009416DC"/>
    <w:rsid w:val="00942307"/>
    <w:rsid w:val="009430EA"/>
    <w:rsid w:val="00943338"/>
    <w:rsid w:val="00943A6C"/>
    <w:rsid w:val="0094488D"/>
    <w:rsid w:val="00944C15"/>
    <w:rsid w:val="00945121"/>
    <w:rsid w:val="00945657"/>
    <w:rsid w:val="00945B41"/>
    <w:rsid w:val="00945D18"/>
    <w:rsid w:val="00946C1A"/>
    <w:rsid w:val="00946DEB"/>
    <w:rsid w:val="0094700F"/>
    <w:rsid w:val="00947770"/>
    <w:rsid w:val="00947BB5"/>
    <w:rsid w:val="009508A4"/>
    <w:rsid w:val="009508B7"/>
    <w:rsid w:val="0095178A"/>
    <w:rsid w:val="00951BA9"/>
    <w:rsid w:val="0095297A"/>
    <w:rsid w:val="00952FAB"/>
    <w:rsid w:val="009534B6"/>
    <w:rsid w:val="009538D2"/>
    <w:rsid w:val="009539A7"/>
    <w:rsid w:val="00953AEF"/>
    <w:rsid w:val="00953DCB"/>
    <w:rsid w:val="00954725"/>
    <w:rsid w:val="00954B78"/>
    <w:rsid w:val="00954DA2"/>
    <w:rsid w:val="00954E1F"/>
    <w:rsid w:val="00955185"/>
    <w:rsid w:val="009554B7"/>
    <w:rsid w:val="00955BB7"/>
    <w:rsid w:val="00955DB0"/>
    <w:rsid w:val="00955F52"/>
    <w:rsid w:val="00956CA7"/>
    <w:rsid w:val="00956EC7"/>
    <w:rsid w:val="009570A2"/>
    <w:rsid w:val="00957D74"/>
    <w:rsid w:val="00960375"/>
    <w:rsid w:val="00960855"/>
    <w:rsid w:val="00960C44"/>
    <w:rsid w:val="00960D67"/>
    <w:rsid w:val="0096142C"/>
    <w:rsid w:val="00961CDA"/>
    <w:rsid w:val="009623B8"/>
    <w:rsid w:val="0096393D"/>
    <w:rsid w:val="00963F88"/>
    <w:rsid w:val="00964F67"/>
    <w:rsid w:val="00965DFB"/>
    <w:rsid w:val="0096697B"/>
    <w:rsid w:val="00966DD6"/>
    <w:rsid w:val="00970779"/>
    <w:rsid w:val="0097131A"/>
    <w:rsid w:val="00971AEF"/>
    <w:rsid w:val="009730B0"/>
    <w:rsid w:val="009733FC"/>
    <w:rsid w:val="00973E37"/>
    <w:rsid w:val="00973ED0"/>
    <w:rsid w:val="00974373"/>
    <w:rsid w:val="00974FBE"/>
    <w:rsid w:val="00975301"/>
    <w:rsid w:val="009754B6"/>
    <w:rsid w:val="00975903"/>
    <w:rsid w:val="00975CA6"/>
    <w:rsid w:val="00975F44"/>
    <w:rsid w:val="00976202"/>
    <w:rsid w:val="00976EB8"/>
    <w:rsid w:val="00977016"/>
    <w:rsid w:val="009777E4"/>
    <w:rsid w:val="00977DD2"/>
    <w:rsid w:val="00980284"/>
    <w:rsid w:val="0098067D"/>
    <w:rsid w:val="00980773"/>
    <w:rsid w:val="00980DF6"/>
    <w:rsid w:val="00981CFD"/>
    <w:rsid w:val="009834A7"/>
    <w:rsid w:val="00984A1B"/>
    <w:rsid w:val="00984DAE"/>
    <w:rsid w:val="00985F4F"/>
    <w:rsid w:val="009869B5"/>
    <w:rsid w:val="0098750E"/>
    <w:rsid w:val="00990C97"/>
    <w:rsid w:val="00990E49"/>
    <w:rsid w:val="00990F8A"/>
    <w:rsid w:val="009910A3"/>
    <w:rsid w:val="0099149C"/>
    <w:rsid w:val="009914C8"/>
    <w:rsid w:val="00992358"/>
    <w:rsid w:val="009926A7"/>
    <w:rsid w:val="009934D3"/>
    <w:rsid w:val="00993DA6"/>
    <w:rsid w:val="00993FAC"/>
    <w:rsid w:val="00995443"/>
    <w:rsid w:val="0099575D"/>
    <w:rsid w:val="0099634D"/>
    <w:rsid w:val="00996798"/>
    <w:rsid w:val="009967AC"/>
    <w:rsid w:val="00997387"/>
    <w:rsid w:val="009A0076"/>
    <w:rsid w:val="009A0E49"/>
    <w:rsid w:val="009A24B3"/>
    <w:rsid w:val="009A2650"/>
    <w:rsid w:val="009A2FDB"/>
    <w:rsid w:val="009A31FF"/>
    <w:rsid w:val="009A3F82"/>
    <w:rsid w:val="009A3F91"/>
    <w:rsid w:val="009A43AA"/>
    <w:rsid w:val="009A4582"/>
    <w:rsid w:val="009A4CC3"/>
    <w:rsid w:val="009A4FB2"/>
    <w:rsid w:val="009A50C2"/>
    <w:rsid w:val="009A574E"/>
    <w:rsid w:val="009A5B71"/>
    <w:rsid w:val="009A5D37"/>
    <w:rsid w:val="009A609E"/>
    <w:rsid w:val="009A64AC"/>
    <w:rsid w:val="009A66F3"/>
    <w:rsid w:val="009A6991"/>
    <w:rsid w:val="009A6CCB"/>
    <w:rsid w:val="009A6E56"/>
    <w:rsid w:val="009B126D"/>
    <w:rsid w:val="009B1F41"/>
    <w:rsid w:val="009B2093"/>
    <w:rsid w:val="009B2152"/>
    <w:rsid w:val="009B4D36"/>
    <w:rsid w:val="009B4EE0"/>
    <w:rsid w:val="009B545E"/>
    <w:rsid w:val="009B55CC"/>
    <w:rsid w:val="009B5B6D"/>
    <w:rsid w:val="009B6566"/>
    <w:rsid w:val="009B695C"/>
    <w:rsid w:val="009B7185"/>
    <w:rsid w:val="009B7195"/>
    <w:rsid w:val="009B7427"/>
    <w:rsid w:val="009C05FC"/>
    <w:rsid w:val="009C0960"/>
    <w:rsid w:val="009C0D0F"/>
    <w:rsid w:val="009C113E"/>
    <w:rsid w:val="009C154E"/>
    <w:rsid w:val="009C16AE"/>
    <w:rsid w:val="009C1D2A"/>
    <w:rsid w:val="009C211E"/>
    <w:rsid w:val="009C2357"/>
    <w:rsid w:val="009C2412"/>
    <w:rsid w:val="009C2B26"/>
    <w:rsid w:val="009C2EEE"/>
    <w:rsid w:val="009C3B4A"/>
    <w:rsid w:val="009C41ED"/>
    <w:rsid w:val="009C4452"/>
    <w:rsid w:val="009C6D6A"/>
    <w:rsid w:val="009C6DA8"/>
    <w:rsid w:val="009C6FFF"/>
    <w:rsid w:val="009C7340"/>
    <w:rsid w:val="009C7881"/>
    <w:rsid w:val="009C78F5"/>
    <w:rsid w:val="009C7C8E"/>
    <w:rsid w:val="009D0A11"/>
    <w:rsid w:val="009D0C06"/>
    <w:rsid w:val="009D0CB7"/>
    <w:rsid w:val="009D0DD1"/>
    <w:rsid w:val="009D0ECA"/>
    <w:rsid w:val="009D104D"/>
    <w:rsid w:val="009D14E8"/>
    <w:rsid w:val="009D1C08"/>
    <w:rsid w:val="009D22C9"/>
    <w:rsid w:val="009D2B9B"/>
    <w:rsid w:val="009D2ECC"/>
    <w:rsid w:val="009D3612"/>
    <w:rsid w:val="009D3F05"/>
    <w:rsid w:val="009D407C"/>
    <w:rsid w:val="009D6974"/>
    <w:rsid w:val="009D6A93"/>
    <w:rsid w:val="009D6F22"/>
    <w:rsid w:val="009D78BE"/>
    <w:rsid w:val="009E00DA"/>
    <w:rsid w:val="009E0583"/>
    <w:rsid w:val="009E0AA9"/>
    <w:rsid w:val="009E0B6E"/>
    <w:rsid w:val="009E0F25"/>
    <w:rsid w:val="009E133B"/>
    <w:rsid w:val="009E1643"/>
    <w:rsid w:val="009E1D48"/>
    <w:rsid w:val="009E21C6"/>
    <w:rsid w:val="009E22F9"/>
    <w:rsid w:val="009E25E3"/>
    <w:rsid w:val="009E2C5A"/>
    <w:rsid w:val="009E2F5D"/>
    <w:rsid w:val="009E4413"/>
    <w:rsid w:val="009E5013"/>
    <w:rsid w:val="009E5438"/>
    <w:rsid w:val="009E5A6A"/>
    <w:rsid w:val="009E5D1A"/>
    <w:rsid w:val="009E5F02"/>
    <w:rsid w:val="009E60BE"/>
    <w:rsid w:val="009E67B3"/>
    <w:rsid w:val="009E6C8B"/>
    <w:rsid w:val="009E7089"/>
    <w:rsid w:val="009F043D"/>
    <w:rsid w:val="009F1C76"/>
    <w:rsid w:val="009F2F43"/>
    <w:rsid w:val="009F3F33"/>
    <w:rsid w:val="009F40C9"/>
    <w:rsid w:val="009F51B9"/>
    <w:rsid w:val="009F5294"/>
    <w:rsid w:val="009F5353"/>
    <w:rsid w:val="009F5527"/>
    <w:rsid w:val="009F567E"/>
    <w:rsid w:val="009F5968"/>
    <w:rsid w:val="009F59D8"/>
    <w:rsid w:val="009F5ED1"/>
    <w:rsid w:val="009F5F4E"/>
    <w:rsid w:val="009F62A0"/>
    <w:rsid w:val="009F6AD3"/>
    <w:rsid w:val="009F6B76"/>
    <w:rsid w:val="009F6F6D"/>
    <w:rsid w:val="009F7CD6"/>
    <w:rsid w:val="009F7DAE"/>
    <w:rsid w:val="009F7F40"/>
    <w:rsid w:val="009F7FE0"/>
    <w:rsid w:val="00A002C3"/>
    <w:rsid w:val="00A0036C"/>
    <w:rsid w:val="00A01032"/>
    <w:rsid w:val="00A0282E"/>
    <w:rsid w:val="00A02871"/>
    <w:rsid w:val="00A028BE"/>
    <w:rsid w:val="00A02AB9"/>
    <w:rsid w:val="00A02FB5"/>
    <w:rsid w:val="00A04896"/>
    <w:rsid w:val="00A059A4"/>
    <w:rsid w:val="00A05A7A"/>
    <w:rsid w:val="00A069D1"/>
    <w:rsid w:val="00A106A4"/>
    <w:rsid w:val="00A108FD"/>
    <w:rsid w:val="00A11A61"/>
    <w:rsid w:val="00A1226C"/>
    <w:rsid w:val="00A12C83"/>
    <w:rsid w:val="00A14462"/>
    <w:rsid w:val="00A1469E"/>
    <w:rsid w:val="00A14E70"/>
    <w:rsid w:val="00A15C01"/>
    <w:rsid w:val="00A160FA"/>
    <w:rsid w:val="00A165EF"/>
    <w:rsid w:val="00A16AE9"/>
    <w:rsid w:val="00A17967"/>
    <w:rsid w:val="00A17F65"/>
    <w:rsid w:val="00A201D3"/>
    <w:rsid w:val="00A204F7"/>
    <w:rsid w:val="00A20C7E"/>
    <w:rsid w:val="00A211C4"/>
    <w:rsid w:val="00A22374"/>
    <w:rsid w:val="00A22D3F"/>
    <w:rsid w:val="00A23508"/>
    <w:rsid w:val="00A237AF"/>
    <w:rsid w:val="00A24B8D"/>
    <w:rsid w:val="00A25D77"/>
    <w:rsid w:val="00A25E95"/>
    <w:rsid w:val="00A2602C"/>
    <w:rsid w:val="00A261FE"/>
    <w:rsid w:val="00A263D2"/>
    <w:rsid w:val="00A26D91"/>
    <w:rsid w:val="00A2703A"/>
    <w:rsid w:val="00A274BA"/>
    <w:rsid w:val="00A27C7B"/>
    <w:rsid w:val="00A30139"/>
    <w:rsid w:val="00A30A51"/>
    <w:rsid w:val="00A31F67"/>
    <w:rsid w:val="00A32508"/>
    <w:rsid w:val="00A327FC"/>
    <w:rsid w:val="00A3386C"/>
    <w:rsid w:val="00A33A0A"/>
    <w:rsid w:val="00A35414"/>
    <w:rsid w:val="00A356D3"/>
    <w:rsid w:val="00A35952"/>
    <w:rsid w:val="00A36348"/>
    <w:rsid w:val="00A36492"/>
    <w:rsid w:val="00A36510"/>
    <w:rsid w:val="00A36766"/>
    <w:rsid w:val="00A375F8"/>
    <w:rsid w:val="00A3780C"/>
    <w:rsid w:val="00A37B5D"/>
    <w:rsid w:val="00A37E32"/>
    <w:rsid w:val="00A37FD8"/>
    <w:rsid w:val="00A405AC"/>
    <w:rsid w:val="00A4078B"/>
    <w:rsid w:val="00A40DE8"/>
    <w:rsid w:val="00A41A7D"/>
    <w:rsid w:val="00A41B8B"/>
    <w:rsid w:val="00A41C06"/>
    <w:rsid w:val="00A42E43"/>
    <w:rsid w:val="00A435A5"/>
    <w:rsid w:val="00A45B47"/>
    <w:rsid w:val="00A45BB5"/>
    <w:rsid w:val="00A45F94"/>
    <w:rsid w:val="00A46143"/>
    <w:rsid w:val="00A4706A"/>
    <w:rsid w:val="00A473E3"/>
    <w:rsid w:val="00A47B69"/>
    <w:rsid w:val="00A47D3B"/>
    <w:rsid w:val="00A5021C"/>
    <w:rsid w:val="00A50573"/>
    <w:rsid w:val="00A50575"/>
    <w:rsid w:val="00A50803"/>
    <w:rsid w:val="00A5137C"/>
    <w:rsid w:val="00A51687"/>
    <w:rsid w:val="00A51DA2"/>
    <w:rsid w:val="00A521D4"/>
    <w:rsid w:val="00A528E5"/>
    <w:rsid w:val="00A534CB"/>
    <w:rsid w:val="00A536AB"/>
    <w:rsid w:val="00A539F0"/>
    <w:rsid w:val="00A54782"/>
    <w:rsid w:val="00A54AB5"/>
    <w:rsid w:val="00A553BB"/>
    <w:rsid w:val="00A5550E"/>
    <w:rsid w:val="00A558B8"/>
    <w:rsid w:val="00A55EBC"/>
    <w:rsid w:val="00A55FFA"/>
    <w:rsid w:val="00A560FE"/>
    <w:rsid w:val="00A56472"/>
    <w:rsid w:val="00A57107"/>
    <w:rsid w:val="00A57F1F"/>
    <w:rsid w:val="00A57FAB"/>
    <w:rsid w:val="00A60AFD"/>
    <w:rsid w:val="00A60BA8"/>
    <w:rsid w:val="00A616D0"/>
    <w:rsid w:val="00A61DA5"/>
    <w:rsid w:val="00A62563"/>
    <w:rsid w:val="00A62A29"/>
    <w:rsid w:val="00A6351A"/>
    <w:rsid w:val="00A6597F"/>
    <w:rsid w:val="00A66534"/>
    <w:rsid w:val="00A66C72"/>
    <w:rsid w:val="00A700B9"/>
    <w:rsid w:val="00A71290"/>
    <w:rsid w:val="00A72464"/>
    <w:rsid w:val="00A7332E"/>
    <w:rsid w:val="00A73580"/>
    <w:rsid w:val="00A73B0B"/>
    <w:rsid w:val="00A73CB2"/>
    <w:rsid w:val="00A75714"/>
    <w:rsid w:val="00A766E8"/>
    <w:rsid w:val="00A7698D"/>
    <w:rsid w:val="00A76A11"/>
    <w:rsid w:val="00A822AC"/>
    <w:rsid w:val="00A823AF"/>
    <w:rsid w:val="00A82420"/>
    <w:rsid w:val="00A828A6"/>
    <w:rsid w:val="00A833B6"/>
    <w:rsid w:val="00A83D2B"/>
    <w:rsid w:val="00A842E6"/>
    <w:rsid w:val="00A84365"/>
    <w:rsid w:val="00A84536"/>
    <w:rsid w:val="00A84742"/>
    <w:rsid w:val="00A847E1"/>
    <w:rsid w:val="00A856F2"/>
    <w:rsid w:val="00A859A9"/>
    <w:rsid w:val="00A86D3A"/>
    <w:rsid w:val="00A87082"/>
    <w:rsid w:val="00A87BAC"/>
    <w:rsid w:val="00A90376"/>
    <w:rsid w:val="00A91027"/>
    <w:rsid w:val="00A9117B"/>
    <w:rsid w:val="00A91551"/>
    <w:rsid w:val="00A917BF"/>
    <w:rsid w:val="00A91AA4"/>
    <w:rsid w:val="00A91BDC"/>
    <w:rsid w:val="00A9229D"/>
    <w:rsid w:val="00A92751"/>
    <w:rsid w:val="00A929A8"/>
    <w:rsid w:val="00A93678"/>
    <w:rsid w:val="00A93E83"/>
    <w:rsid w:val="00A942E7"/>
    <w:rsid w:val="00A95330"/>
    <w:rsid w:val="00A95705"/>
    <w:rsid w:val="00A95A1F"/>
    <w:rsid w:val="00A95BAB"/>
    <w:rsid w:val="00A95ED3"/>
    <w:rsid w:val="00A95FBE"/>
    <w:rsid w:val="00A97046"/>
    <w:rsid w:val="00AA07D8"/>
    <w:rsid w:val="00AA0B8C"/>
    <w:rsid w:val="00AA0CE3"/>
    <w:rsid w:val="00AA17E1"/>
    <w:rsid w:val="00AA1D4B"/>
    <w:rsid w:val="00AA205C"/>
    <w:rsid w:val="00AA2D0D"/>
    <w:rsid w:val="00AA3478"/>
    <w:rsid w:val="00AA3701"/>
    <w:rsid w:val="00AA444C"/>
    <w:rsid w:val="00AA44BA"/>
    <w:rsid w:val="00AA5198"/>
    <w:rsid w:val="00AA687C"/>
    <w:rsid w:val="00AA70FC"/>
    <w:rsid w:val="00AA71BA"/>
    <w:rsid w:val="00AB0A2D"/>
    <w:rsid w:val="00AB2753"/>
    <w:rsid w:val="00AB2DBA"/>
    <w:rsid w:val="00AB39ED"/>
    <w:rsid w:val="00AB3D45"/>
    <w:rsid w:val="00AB4E48"/>
    <w:rsid w:val="00AB5075"/>
    <w:rsid w:val="00AB52B6"/>
    <w:rsid w:val="00AB63EC"/>
    <w:rsid w:val="00AB6A1F"/>
    <w:rsid w:val="00AB798D"/>
    <w:rsid w:val="00AC0BBB"/>
    <w:rsid w:val="00AC0BDE"/>
    <w:rsid w:val="00AC1513"/>
    <w:rsid w:val="00AC15F2"/>
    <w:rsid w:val="00AC2C17"/>
    <w:rsid w:val="00AC2D95"/>
    <w:rsid w:val="00AC2FEB"/>
    <w:rsid w:val="00AC3083"/>
    <w:rsid w:val="00AC3FBE"/>
    <w:rsid w:val="00AC43C1"/>
    <w:rsid w:val="00AC45A8"/>
    <w:rsid w:val="00AC4B2D"/>
    <w:rsid w:val="00AC4BAB"/>
    <w:rsid w:val="00AC4D55"/>
    <w:rsid w:val="00AC5250"/>
    <w:rsid w:val="00AC5933"/>
    <w:rsid w:val="00AC5F47"/>
    <w:rsid w:val="00AC731E"/>
    <w:rsid w:val="00AD04F0"/>
    <w:rsid w:val="00AD1068"/>
    <w:rsid w:val="00AD1BC3"/>
    <w:rsid w:val="00AD2A37"/>
    <w:rsid w:val="00AD2B09"/>
    <w:rsid w:val="00AD2BF6"/>
    <w:rsid w:val="00AD66FE"/>
    <w:rsid w:val="00AD6713"/>
    <w:rsid w:val="00AD6C76"/>
    <w:rsid w:val="00AD70BF"/>
    <w:rsid w:val="00AD7DB6"/>
    <w:rsid w:val="00AE02F8"/>
    <w:rsid w:val="00AE0AB6"/>
    <w:rsid w:val="00AE0F1D"/>
    <w:rsid w:val="00AE1F2B"/>
    <w:rsid w:val="00AE1F6B"/>
    <w:rsid w:val="00AE23ED"/>
    <w:rsid w:val="00AE2443"/>
    <w:rsid w:val="00AE343B"/>
    <w:rsid w:val="00AE3BE8"/>
    <w:rsid w:val="00AE4031"/>
    <w:rsid w:val="00AE41BE"/>
    <w:rsid w:val="00AE4CC6"/>
    <w:rsid w:val="00AE4FDE"/>
    <w:rsid w:val="00AE5F8B"/>
    <w:rsid w:val="00AE67F5"/>
    <w:rsid w:val="00AE6DA7"/>
    <w:rsid w:val="00AE70A3"/>
    <w:rsid w:val="00AE7B60"/>
    <w:rsid w:val="00AF12CC"/>
    <w:rsid w:val="00AF147C"/>
    <w:rsid w:val="00AF1A6F"/>
    <w:rsid w:val="00AF2145"/>
    <w:rsid w:val="00AF2E45"/>
    <w:rsid w:val="00AF3AFA"/>
    <w:rsid w:val="00AF455C"/>
    <w:rsid w:val="00AF5287"/>
    <w:rsid w:val="00AF576E"/>
    <w:rsid w:val="00AF58B7"/>
    <w:rsid w:val="00AF60EA"/>
    <w:rsid w:val="00AF6F20"/>
    <w:rsid w:val="00AF71A1"/>
    <w:rsid w:val="00AF7DDA"/>
    <w:rsid w:val="00B001BB"/>
    <w:rsid w:val="00B00C41"/>
    <w:rsid w:val="00B0136C"/>
    <w:rsid w:val="00B024CA"/>
    <w:rsid w:val="00B02BBE"/>
    <w:rsid w:val="00B03D78"/>
    <w:rsid w:val="00B051FC"/>
    <w:rsid w:val="00B05861"/>
    <w:rsid w:val="00B05E52"/>
    <w:rsid w:val="00B05EBD"/>
    <w:rsid w:val="00B0613E"/>
    <w:rsid w:val="00B06677"/>
    <w:rsid w:val="00B0764C"/>
    <w:rsid w:val="00B07D70"/>
    <w:rsid w:val="00B10336"/>
    <w:rsid w:val="00B109D5"/>
    <w:rsid w:val="00B109FE"/>
    <w:rsid w:val="00B10D00"/>
    <w:rsid w:val="00B1101C"/>
    <w:rsid w:val="00B11230"/>
    <w:rsid w:val="00B112AA"/>
    <w:rsid w:val="00B11318"/>
    <w:rsid w:val="00B11B03"/>
    <w:rsid w:val="00B11DAC"/>
    <w:rsid w:val="00B11F60"/>
    <w:rsid w:val="00B123EE"/>
    <w:rsid w:val="00B1253F"/>
    <w:rsid w:val="00B12684"/>
    <w:rsid w:val="00B12BFD"/>
    <w:rsid w:val="00B143FE"/>
    <w:rsid w:val="00B145DA"/>
    <w:rsid w:val="00B14C4E"/>
    <w:rsid w:val="00B15B61"/>
    <w:rsid w:val="00B1602B"/>
    <w:rsid w:val="00B161D4"/>
    <w:rsid w:val="00B16CDF"/>
    <w:rsid w:val="00B17661"/>
    <w:rsid w:val="00B2007A"/>
    <w:rsid w:val="00B20226"/>
    <w:rsid w:val="00B202A5"/>
    <w:rsid w:val="00B20C71"/>
    <w:rsid w:val="00B21537"/>
    <w:rsid w:val="00B228AA"/>
    <w:rsid w:val="00B23707"/>
    <w:rsid w:val="00B23CAA"/>
    <w:rsid w:val="00B23F21"/>
    <w:rsid w:val="00B24048"/>
    <w:rsid w:val="00B25339"/>
    <w:rsid w:val="00B25BD4"/>
    <w:rsid w:val="00B25E8A"/>
    <w:rsid w:val="00B2605C"/>
    <w:rsid w:val="00B301AC"/>
    <w:rsid w:val="00B30473"/>
    <w:rsid w:val="00B3081F"/>
    <w:rsid w:val="00B30BFB"/>
    <w:rsid w:val="00B32C72"/>
    <w:rsid w:val="00B32D74"/>
    <w:rsid w:val="00B330B0"/>
    <w:rsid w:val="00B33387"/>
    <w:rsid w:val="00B334C6"/>
    <w:rsid w:val="00B339F0"/>
    <w:rsid w:val="00B33DD7"/>
    <w:rsid w:val="00B33E66"/>
    <w:rsid w:val="00B34B7A"/>
    <w:rsid w:val="00B34D9F"/>
    <w:rsid w:val="00B350E9"/>
    <w:rsid w:val="00B36816"/>
    <w:rsid w:val="00B36C5E"/>
    <w:rsid w:val="00B4000A"/>
    <w:rsid w:val="00B40110"/>
    <w:rsid w:val="00B405AC"/>
    <w:rsid w:val="00B4092E"/>
    <w:rsid w:val="00B40C79"/>
    <w:rsid w:val="00B412E7"/>
    <w:rsid w:val="00B416BE"/>
    <w:rsid w:val="00B42026"/>
    <w:rsid w:val="00B42663"/>
    <w:rsid w:val="00B42771"/>
    <w:rsid w:val="00B42892"/>
    <w:rsid w:val="00B42970"/>
    <w:rsid w:val="00B42B40"/>
    <w:rsid w:val="00B42E5C"/>
    <w:rsid w:val="00B42F38"/>
    <w:rsid w:val="00B43C0C"/>
    <w:rsid w:val="00B43C59"/>
    <w:rsid w:val="00B44268"/>
    <w:rsid w:val="00B4473F"/>
    <w:rsid w:val="00B456A2"/>
    <w:rsid w:val="00B45836"/>
    <w:rsid w:val="00B46084"/>
    <w:rsid w:val="00B46223"/>
    <w:rsid w:val="00B46FCF"/>
    <w:rsid w:val="00B4724D"/>
    <w:rsid w:val="00B47C25"/>
    <w:rsid w:val="00B5007B"/>
    <w:rsid w:val="00B50925"/>
    <w:rsid w:val="00B5100C"/>
    <w:rsid w:val="00B51571"/>
    <w:rsid w:val="00B52DFD"/>
    <w:rsid w:val="00B53FA2"/>
    <w:rsid w:val="00B54176"/>
    <w:rsid w:val="00B54337"/>
    <w:rsid w:val="00B5436F"/>
    <w:rsid w:val="00B54BA6"/>
    <w:rsid w:val="00B54DD2"/>
    <w:rsid w:val="00B551CB"/>
    <w:rsid w:val="00B552DD"/>
    <w:rsid w:val="00B564F7"/>
    <w:rsid w:val="00B56521"/>
    <w:rsid w:val="00B5693F"/>
    <w:rsid w:val="00B570BA"/>
    <w:rsid w:val="00B5785D"/>
    <w:rsid w:val="00B6003F"/>
    <w:rsid w:val="00B60065"/>
    <w:rsid w:val="00B60826"/>
    <w:rsid w:val="00B60D11"/>
    <w:rsid w:val="00B617CE"/>
    <w:rsid w:val="00B621A4"/>
    <w:rsid w:val="00B6302B"/>
    <w:rsid w:val="00B63BC3"/>
    <w:rsid w:val="00B63F94"/>
    <w:rsid w:val="00B654F9"/>
    <w:rsid w:val="00B65506"/>
    <w:rsid w:val="00B657A0"/>
    <w:rsid w:val="00B65829"/>
    <w:rsid w:val="00B65922"/>
    <w:rsid w:val="00B668FF"/>
    <w:rsid w:val="00B6701D"/>
    <w:rsid w:val="00B67DAB"/>
    <w:rsid w:val="00B71078"/>
    <w:rsid w:val="00B71441"/>
    <w:rsid w:val="00B71715"/>
    <w:rsid w:val="00B71B28"/>
    <w:rsid w:val="00B71D3E"/>
    <w:rsid w:val="00B73C75"/>
    <w:rsid w:val="00B74941"/>
    <w:rsid w:val="00B749C2"/>
    <w:rsid w:val="00B750D2"/>
    <w:rsid w:val="00B75D1C"/>
    <w:rsid w:val="00B76466"/>
    <w:rsid w:val="00B7685D"/>
    <w:rsid w:val="00B76AD7"/>
    <w:rsid w:val="00B76DDC"/>
    <w:rsid w:val="00B76FA8"/>
    <w:rsid w:val="00B7704B"/>
    <w:rsid w:val="00B770BC"/>
    <w:rsid w:val="00B775BE"/>
    <w:rsid w:val="00B775CD"/>
    <w:rsid w:val="00B7776B"/>
    <w:rsid w:val="00B77794"/>
    <w:rsid w:val="00B777A6"/>
    <w:rsid w:val="00B77895"/>
    <w:rsid w:val="00B77B4C"/>
    <w:rsid w:val="00B808C8"/>
    <w:rsid w:val="00B81BE0"/>
    <w:rsid w:val="00B81E45"/>
    <w:rsid w:val="00B8205C"/>
    <w:rsid w:val="00B82158"/>
    <w:rsid w:val="00B8240D"/>
    <w:rsid w:val="00B843B2"/>
    <w:rsid w:val="00B84570"/>
    <w:rsid w:val="00B84F4E"/>
    <w:rsid w:val="00B85870"/>
    <w:rsid w:val="00B85CEC"/>
    <w:rsid w:val="00B861FA"/>
    <w:rsid w:val="00B8680E"/>
    <w:rsid w:val="00B868B3"/>
    <w:rsid w:val="00B87997"/>
    <w:rsid w:val="00B9050E"/>
    <w:rsid w:val="00B906D2"/>
    <w:rsid w:val="00B90BA9"/>
    <w:rsid w:val="00B90DCC"/>
    <w:rsid w:val="00B9154A"/>
    <w:rsid w:val="00B91E93"/>
    <w:rsid w:val="00B92BF5"/>
    <w:rsid w:val="00B93519"/>
    <w:rsid w:val="00B937F0"/>
    <w:rsid w:val="00B95246"/>
    <w:rsid w:val="00B9558F"/>
    <w:rsid w:val="00B959D4"/>
    <w:rsid w:val="00B974E3"/>
    <w:rsid w:val="00B97775"/>
    <w:rsid w:val="00BA0324"/>
    <w:rsid w:val="00BA069D"/>
    <w:rsid w:val="00BA0EDC"/>
    <w:rsid w:val="00BA1470"/>
    <w:rsid w:val="00BA1FB7"/>
    <w:rsid w:val="00BA24FE"/>
    <w:rsid w:val="00BA2B5C"/>
    <w:rsid w:val="00BA37B9"/>
    <w:rsid w:val="00BA391F"/>
    <w:rsid w:val="00BA3C7E"/>
    <w:rsid w:val="00BA3EA8"/>
    <w:rsid w:val="00BA4B08"/>
    <w:rsid w:val="00BA4F0C"/>
    <w:rsid w:val="00BA503B"/>
    <w:rsid w:val="00BA54B6"/>
    <w:rsid w:val="00BA6448"/>
    <w:rsid w:val="00BA64B5"/>
    <w:rsid w:val="00BA6B19"/>
    <w:rsid w:val="00BA7B25"/>
    <w:rsid w:val="00BB09FC"/>
    <w:rsid w:val="00BB1805"/>
    <w:rsid w:val="00BB1F8B"/>
    <w:rsid w:val="00BB22E1"/>
    <w:rsid w:val="00BB231E"/>
    <w:rsid w:val="00BB2424"/>
    <w:rsid w:val="00BB2A83"/>
    <w:rsid w:val="00BB2C92"/>
    <w:rsid w:val="00BB3032"/>
    <w:rsid w:val="00BB36F7"/>
    <w:rsid w:val="00BB3913"/>
    <w:rsid w:val="00BB3AF8"/>
    <w:rsid w:val="00BB3B80"/>
    <w:rsid w:val="00BB5114"/>
    <w:rsid w:val="00BB54E9"/>
    <w:rsid w:val="00BB61F7"/>
    <w:rsid w:val="00BB6A7E"/>
    <w:rsid w:val="00BB6D91"/>
    <w:rsid w:val="00BB6F70"/>
    <w:rsid w:val="00BB737E"/>
    <w:rsid w:val="00BB770F"/>
    <w:rsid w:val="00BC0BCA"/>
    <w:rsid w:val="00BC0D2D"/>
    <w:rsid w:val="00BC1614"/>
    <w:rsid w:val="00BC1F79"/>
    <w:rsid w:val="00BC2A6E"/>
    <w:rsid w:val="00BC304E"/>
    <w:rsid w:val="00BC356A"/>
    <w:rsid w:val="00BC39AE"/>
    <w:rsid w:val="00BC43EE"/>
    <w:rsid w:val="00BC53DE"/>
    <w:rsid w:val="00BC5697"/>
    <w:rsid w:val="00BC62C4"/>
    <w:rsid w:val="00BC6D48"/>
    <w:rsid w:val="00BC7068"/>
    <w:rsid w:val="00BC735D"/>
    <w:rsid w:val="00BC7FC7"/>
    <w:rsid w:val="00BD2061"/>
    <w:rsid w:val="00BD2AD9"/>
    <w:rsid w:val="00BD3043"/>
    <w:rsid w:val="00BD360C"/>
    <w:rsid w:val="00BD42F3"/>
    <w:rsid w:val="00BD4336"/>
    <w:rsid w:val="00BD475B"/>
    <w:rsid w:val="00BD5073"/>
    <w:rsid w:val="00BD51D7"/>
    <w:rsid w:val="00BD53A4"/>
    <w:rsid w:val="00BD567A"/>
    <w:rsid w:val="00BD5D87"/>
    <w:rsid w:val="00BD67E1"/>
    <w:rsid w:val="00BD69B7"/>
    <w:rsid w:val="00BD6B75"/>
    <w:rsid w:val="00BD6F24"/>
    <w:rsid w:val="00BD7695"/>
    <w:rsid w:val="00BD76A7"/>
    <w:rsid w:val="00BD7BDB"/>
    <w:rsid w:val="00BE12B9"/>
    <w:rsid w:val="00BE1AA5"/>
    <w:rsid w:val="00BE22A0"/>
    <w:rsid w:val="00BE2B6F"/>
    <w:rsid w:val="00BE2E99"/>
    <w:rsid w:val="00BE3393"/>
    <w:rsid w:val="00BE36FA"/>
    <w:rsid w:val="00BE3A2E"/>
    <w:rsid w:val="00BE4325"/>
    <w:rsid w:val="00BE5431"/>
    <w:rsid w:val="00BE5439"/>
    <w:rsid w:val="00BE5516"/>
    <w:rsid w:val="00BE56C8"/>
    <w:rsid w:val="00BE5E69"/>
    <w:rsid w:val="00BE76DF"/>
    <w:rsid w:val="00BE77E7"/>
    <w:rsid w:val="00BE7B0A"/>
    <w:rsid w:val="00BE7BF6"/>
    <w:rsid w:val="00BE7C7A"/>
    <w:rsid w:val="00BE7D14"/>
    <w:rsid w:val="00BF00E7"/>
    <w:rsid w:val="00BF0499"/>
    <w:rsid w:val="00BF0763"/>
    <w:rsid w:val="00BF1571"/>
    <w:rsid w:val="00BF185F"/>
    <w:rsid w:val="00BF320E"/>
    <w:rsid w:val="00BF49B3"/>
    <w:rsid w:val="00BF5E1C"/>
    <w:rsid w:val="00BF6048"/>
    <w:rsid w:val="00BF6CE8"/>
    <w:rsid w:val="00C00074"/>
    <w:rsid w:val="00C0063A"/>
    <w:rsid w:val="00C0063E"/>
    <w:rsid w:val="00C00937"/>
    <w:rsid w:val="00C00C7D"/>
    <w:rsid w:val="00C00CD7"/>
    <w:rsid w:val="00C01922"/>
    <w:rsid w:val="00C02C35"/>
    <w:rsid w:val="00C02CE9"/>
    <w:rsid w:val="00C030C7"/>
    <w:rsid w:val="00C0332C"/>
    <w:rsid w:val="00C03599"/>
    <w:rsid w:val="00C0408D"/>
    <w:rsid w:val="00C05FC3"/>
    <w:rsid w:val="00C06187"/>
    <w:rsid w:val="00C062D4"/>
    <w:rsid w:val="00C06699"/>
    <w:rsid w:val="00C06B73"/>
    <w:rsid w:val="00C06F10"/>
    <w:rsid w:val="00C07ECB"/>
    <w:rsid w:val="00C1073B"/>
    <w:rsid w:val="00C108BD"/>
    <w:rsid w:val="00C1240F"/>
    <w:rsid w:val="00C12789"/>
    <w:rsid w:val="00C12E62"/>
    <w:rsid w:val="00C1319B"/>
    <w:rsid w:val="00C1322D"/>
    <w:rsid w:val="00C15512"/>
    <w:rsid w:val="00C15FF1"/>
    <w:rsid w:val="00C16BA9"/>
    <w:rsid w:val="00C16DC8"/>
    <w:rsid w:val="00C17432"/>
    <w:rsid w:val="00C207C9"/>
    <w:rsid w:val="00C20B32"/>
    <w:rsid w:val="00C20C5C"/>
    <w:rsid w:val="00C20D11"/>
    <w:rsid w:val="00C21165"/>
    <w:rsid w:val="00C2206F"/>
    <w:rsid w:val="00C22476"/>
    <w:rsid w:val="00C22C0A"/>
    <w:rsid w:val="00C23571"/>
    <w:rsid w:val="00C23636"/>
    <w:rsid w:val="00C237CA"/>
    <w:rsid w:val="00C23818"/>
    <w:rsid w:val="00C239CC"/>
    <w:rsid w:val="00C23B3D"/>
    <w:rsid w:val="00C25345"/>
    <w:rsid w:val="00C259C8"/>
    <w:rsid w:val="00C25A5D"/>
    <w:rsid w:val="00C2708C"/>
    <w:rsid w:val="00C30188"/>
    <w:rsid w:val="00C3076A"/>
    <w:rsid w:val="00C308D3"/>
    <w:rsid w:val="00C3146E"/>
    <w:rsid w:val="00C31A94"/>
    <w:rsid w:val="00C339C5"/>
    <w:rsid w:val="00C3495E"/>
    <w:rsid w:val="00C353AB"/>
    <w:rsid w:val="00C35701"/>
    <w:rsid w:val="00C36F69"/>
    <w:rsid w:val="00C370BF"/>
    <w:rsid w:val="00C37652"/>
    <w:rsid w:val="00C37B5A"/>
    <w:rsid w:val="00C412A4"/>
    <w:rsid w:val="00C418E4"/>
    <w:rsid w:val="00C429C5"/>
    <w:rsid w:val="00C42E50"/>
    <w:rsid w:val="00C43CA1"/>
    <w:rsid w:val="00C43D54"/>
    <w:rsid w:val="00C44AEF"/>
    <w:rsid w:val="00C458BB"/>
    <w:rsid w:val="00C45BF6"/>
    <w:rsid w:val="00C45F5E"/>
    <w:rsid w:val="00C46407"/>
    <w:rsid w:val="00C46506"/>
    <w:rsid w:val="00C468AD"/>
    <w:rsid w:val="00C46A86"/>
    <w:rsid w:val="00C50A9A"/>
    <w:rsid w:val="00C510FA"/>
    <w:rsid w:val="00C51708"/>
    <w:rsid w:val="00C517F0"/>
    <w:rsid w:val="00C5202C"/>
    <w:rsid w:val="00C53497"/>
    <w:rsid w:val="00C53878"/>
    <w:rsid w:val="00C53B18"/>
    <w:rsid w:val="00C53C46"/>
    <w:rsid w:val="00C542C5"/>
    <w:rsid w:val="00C558D1"/>
    <w:rsid w:val="00C55924"/>
    <w:rsid w:val="00C55F2E"/>
    <w:rsid w:val="00C562C5"/>
    <w:rsid w:val="00C5664D"/>
    <w:rsid w:val="00C566EE"/>
    <w:rsid w:val="00C6052C"/>
    <w:rsid w:val="00C60DDD"/>
    <w:rsid w:val="00C61520"/>
    <w:rsid w:val="00C618DD"/>
    <w:rsid w:val="00C61DEE"/>
    <w:rsid w:val="00C62EA8"/>
    <w:rsid w:val="00C62F4F"/>
    <w:rsid w:val="00C63F08"/>
    <w:rsid w:val="00C6439B"/>
    <w:rsid w:val="00C655EB"/>
    <w:rsid w:val="00C66073"/>
    <w:rsid w:val="00C66489"/>
    <w:rsid w:val="00C6652A"/>
    <w:rsid w:val="00C66CDA"/>
    <w:rsid w:val="00C66D71"/>
    <w:rsid w:val="00C702CE"/>
    <w:rsid w:val="00C710AF"/>
    <w:rsid w:val="00C72A35"/>
    <w:rsid w:val="00C72B25"/>
    <w:rsid w:val="00C73450"/>
    <w:rsid w:val="00C73E1D"/>
    <w:rsid w:val="00C74996"/>
    <w:rsid w:val="00C7500D"/>
    <w:rsid w:val="00C75663"/>
    <w:rsid w:val="00C766B5"/>
    <w:rsid w:val="00C76928"/>
    <w:rsid w:val="00C76DDD"/>
    <w:rsid w:val="00C77E4E"/>
    <w:rsid w:val="00C8000A"/>
    <w:rsid w:val="00C80369"/>
    <w:rsid w:val="00C80AF6"/>
    <w:rsid w:val="00C815CD"/>
    <w:rsid w:val="00C82C5E"/>
    <w:rsid w:val="00C83380"/>
    <w:rsid w:val="00C83618"/>
    <w:rsid w:val="00C83E30"/>
    <w:rsid w:val="00C847D1"/>
    <w:rsid w:val="00C84F9E"/>
    <w:rsid w:val="00C86540"/>
    <w:rsid w:val="00C8661F"/>
    <w:rsid w:val="00C8715D"/>
    <w:rsid w:val="00C874E9"/>
    <w:rsid w:val="00C87C67"/>
    <w:rsid w:val="00C90AE9"/>
    <w:rsid w:val="00C910B6"/>
    <w:rsid w:val="00C922BF"/>
    <w:rsid w:val="00C929D0"/>
    <w:rsid w:val="00C92E32"/>
    <w:rsid w:val="00C930B4"/>
    <w:rsid w:val="00C932CA"/>
    <w:rsid w:val="00C93748"/>
    <w:rsid w:val="00C94033"/>
    <w:rsid w:val="00C94B8D"/>
    <w:rsid w:val="00C957DC"/>
    <w:rsid w:val="00C95AF3"/>
    <w:rsid w:val="00C96417"/>
    <w:rsid w:val="00CA0644"/>
    <w:rsid w:val="00CA085B"/>
    <w:rsid w:val="00CA0A2E"/>
    <w:rsid w:val="00CA1021"/>
    <w:rsid w:val="00CA1123"/>
    <w:rsid w:val="00CA1B70"/>
    <w:rsid w:val="00CA2781"/>
    <w:rsid w:val="00CA3152"/>
    <w:rsid w:val="00CA34B7"/>
    <w:rsid w:val="00CA34DD"/>
    <w:rsid w:val="00CA3CFF"/>
    <w:rsid w:val="00CA4B24"/>
    <w:rsid w:val="00CA594D"/>
    <w:rsid w:val="00CA5BFE"/>
    <w:rsid w:val="00CB001F"/>
    <w:rsid w:val="00CB064F"/>
    <w:rsid w:val="00CB0C0A"/>
    <w:rsid w:val="00CB19E1"/>
    <w:rsid w:val="00CB2A50"/>
    <w:rsid w:val="00CB2B5A"/>
    <w:rsid w:val="00CB4630"/>
    <w:rsid w:val="00CB50F3"/>
    <w:rsid w:val="00CB515B"/>
    <w:rsid w:val="00CB53AC"/>
    <w:rsid w:val="00CB5F97"/>
    <w:rsid w:val="00CB66CB"/>
    <w:rsid w:val="00CB6FFC"/>
    <w:rsid w:val="00CB70A2"/>
    <w:rsid w:val="00CC0E25"/>
    <w:rsid w:val="00CC2330"/>
    <w:rsid w:val="00CC2331"/>
    <w:rsid w:val="00CC2464"/>
    <w:rsid w:val="00CC259E"/>
    <w:rsid w:val="00CC27CB"/>
    <w:rsid w:val="00CC2FF2"/>
    <w:rsid w:val="00CC31D6"/>
    <w:rsid w:val="00CC4697"/>
    <w:rsid w:val="00CC48A5"/>
    <w:rsid w:val="00CC4CAA"/>
    <w:rsid w:val="00CC7BBA"/>
    <w:rsid w:val="00CD1E20"/>
    <w:rsid w:val="00CD21E8"/>
    <w:rsid w:val="00CD27C2"/>
    <w:rsid w:val="00CD47D7"/>
    <w:rsid w:val="00CD4F5F"/>
    <w:rsid w:val="00CD54AE"/>
    <w:rsid w:val="00CD5559"/>
    <w:rsid w:val="00CD5729"/>
    <w:rsid w:val="00CD6126"/>
    <w:rsid w:val="00CD64BF"/>
    <w:rsid w:val="00CD6D5D"/>
    <w:rsid w:val="00CD789C"/>
    <w:rsid w:val="00CD7BF1"/>
    <w:rsid w:val="00CE0E33"/>
    <w:rsid w:val="00CE3501"/>
    <w:rsid w:val="00CE3DF0"/>
    <w:rsid w:val="00CE456F"/>
    <w:rsid w:val="00CE63AF"/>
    <w:rsid w:val="00CE69C0"/>
    <w:rsid w:val="00CE7379"/>
    <w:rsid w:val="00CE766F"/>
    <w:rsid w:val="00CE7F48"/>
    <w:rsid w:val="00CF013C"/>
    <w:rsid w:val="00CF0B32"/>
    <w:rsid w:val="00CF17FE"/>
    <w:rsid w:val="00CF20DA"/>
    <w:rsid w:val="00CF3F72"/>
    <w:rsid w:val="00CF437A"/>
    <w:rsid w:val="00CF4DFA"/>
    <w:rsid w:val="00CF512F"/>
    <w:rsid w:val="00CF5152"/>
    <w:rsid w:val="00CF535F"/>
    <w:rsid w:val="00CF5470"/>
    <w:rsid w:val="00CF6309"/>
    <w:rsid w:val="00CF6D34"/>
    <w:rsid w:val="00CF6EDA"/>
    <w:rsid w:val="00CF6FBB"/>
    <w:rsid w:val="00CF7A4E"/>
    <w:rsid w:val="00CF7A76"/>
    <w:rsid w:val="00CF7CBA"/>
    <w:rsid w:val="00D00698"/>
    <w:rsid w:val="00D00A34"/>
    <w:rsid w:val="00D00BEF"/>
    <w:rsid w:val="00D026D9"/>
    <w:rsid w:val="00D02CB8"/>
    <w:rsid w:val="00D03894"/>
    <w:rsid w:val="00D047B8"/>
    <w:rsid w:val="00D04CAB"/>
    <w:rsid w:val="00D04F49"/>
    <w:rsid w:val="00D062A9"/>
    <w:rsid w:val="00D06A3E"/>
    <w:rsid w:val="00D073AD"/>
    <w:rsid w:val="00D10463"/>
    <w:rsid w:val="00D10476"/>
    <w:rsid w:val="00D111C9"/>
    <w:rsid w:val="00D114E8"/>
    <w:rsid w:val="00D11BFA"/>
    <w:rsid w:val="00D11C1E"/>
    <w:rsid w:val="00D12035"/>
    <w:rsid w:val="00D1217D"/>
    <w:rsid w:val="00D12208"/>
    <w:rsid w:val="00D12793"/>
    <w:rsid w:val="00D12958"/>
    <w:rsid w:val="00D12B18"/>
    <w:rsid w:val="00D12C82"/>
    <w:rsid w:val="00D1302A"/>
    <w:rsid w:val="00D13739"/>
    <w:rsid w:val="00D14119"/>
    <w:rsid w:val="00D14C3B"/>
    <w:rsid w:val="00D15000"/>
    <w:rsid w:val="00D15A60"/>
    <w:rsid w:val="00D16288"/>
    <w:rsid w:val="00D1632B"/>
    <w:rsid w:val="00D164C2"/>
    <w:rsid w:val="00D1689E"/>
    <w:rsid w:val="00D1717B"/>
    <w:rsid w:val="00D1758A"/>
    <w:rsid w:val="00D17896"/>
    <w:rsid w:val="00D20DAE"/>
    <w:rsid w:val="00D219FA"/>
    <w:rsid w:val="00D21D38"/>
    <w:rsid w:val="00D2357F"/>
    <w:rsid w:val="00D23C10"/>
    <w:rsid w:val="00D245BB"/>
    <w:rsid w:val="00D2499E"/>
    <w:rsid w:val="00D24DE7"/>
    <w:rsid w:val="00D25DFD"/>
    <w:rsid w:val="00D26818"/>
    <w:rsid w:val="00D26843"/>
    <w:rsid w:val="00D26BE8"/>
    <w:rsid w:val="00D26CE1"/>
    <w:rsid w:val="00D278B3"/>
    <w:rsid w:val="00D3099E"/>
    <w:rsid w:val="00D30FF1"/>
    <w:rsid w:val="00D31713"/>
    <w:rsid w:val="00D318B8"/>
    <w:rsid w:val="00D318DA"/>
    <w:rsid w:val="00D31DCB"/>
    <w:rsid w:val="00D32290"/>
    <w:rsid w:val="00D323DB"/>
    <w:rsid w:val="00D337A5"/>
    <w:rsid w:val="00D33C71"/>
    <w:rsid w:val="00D33EDA"/>
    <w:rsid w:val="00D346A8"/>
    <w:rsid w:val="00D3498B"/>
    <w:rsid w:val="00D34B27"/>
    <w:rsid w:val="00D355A8"/>
    <w:rsid w:val="00D407C6"/>
    <w:rsid w:val="00D40AB5"/>
    <w:rsid w:val="00D40CC2"/>
    <w:rsid w:val="00D41715"/>
    <w:rsid w:val="00D4458D"/>
    <w:rsid w:val="00D44E3E"/>
    <w:rsid w:val="00D45361"/>
    <w:rsid w:val="00D45AAA"/>
    <w:rsid w:val="00D476A2"/>
    <w:rsid w:val="00D47832"/>
    <w:rsid w:val="00D478DC"/>
    <w:rsid w:val="00D47C4E"/>
    <w:rsid w:val="00D51075"/>
    <w:rsid w:val="00D511D8"/>
    <w:rsid w:val="00D5270B"/>
    <w:rsid w:val="00D52C5E"/>
    <w:rsid w:val="00D5300F"/>
    <w:rsid w:val="00D5360E"/>
    <w:rsid w:val="00D53E43"/>
    <w:rsid w:val="00D54124"/>
    <w:rsid w:val="00D549CA"/>
    <w:rsid w:val="00D54A18"/>
    <w:rsid w:val="00D552A9"/>
    <w:rsid w:val="00D5566A"/>
    <w:rsid w:val="00D5591E"/>
    <w:rsid w:val="00D563D9"/>
    <w:rsid w:val="00D5659B"/>
    <w:rsid w:val="00D56BD4"/>
    <w:rsid w:val="00D57544"/>
    <w:rsid w:val="00D57D05"/>
    <w:rsid w:val="00D60166"/>
    <w:rsid w:val="00D602BA"/>
    <w:rsid w:val="00D606D2"/>
    <w:rsid w:val="00D606D4"/>
    <w:rsid w:val="00D60BC7"/>
    <w:rsid w:val="00D62618"/>
    <w:rsid w:val="00D62BE4"/>
    <w:rsid w:val="00D62D9F"/>
    <w:rsid w:val="00D63363"/>
    <w:rsid w:val="00D64F1B"/>
    <w:rsid w:val="00D6616A"/>
    <w:rsid w:val="00D66E71"/>
    <w:rsid w:val="00D67978"/>
    <w:rsid w:val="00D67F45"/>
    <w:rsid w:val="00D70446"/>
    <w:rsid w:val="00D705FB"/>
    <w:rsid w:val="00D70F55"/>
    <w:rsid w:val="00D711D7"/>
    <w:rsid w:val="00D71205"/>
    <w:rsid w:val="00D71478"/>
    <w:rsid w:val="00D714CF"/>
    <w:rsid w:val="00D715E5"/>
    <w:rsid w:val="00D718EE"/>
    <w:rsid w:val="00D72651"/>
    <w:rsid w:val="00D72A60"/>
    <w:rsid w:val="00D72B7B"/>
    <w:rsid w:val="00D7314B"/>
    <w:rsid w:val="00D735E0"/>
    <w:rsid w:val="00D73973"/>
    <w:rsid w:val="00D73A1A"/>
    <w:rsid w:val="00D74098"/>
    <w:rsid w:val="00D7427B"/>
    <w:rsid w:val="00D743CA"/>
    <w:rsid w:val="00D745CB"/>
    <w:rsid w:val="00D7494E"/>
    <w:rsid w:val="00D75732"/>
    <w:rsid w:val="00D75815"/>
    <w:rsid w:val="00D80072"/>
    <w:rsid w:val="00D8076C"/>
    <w:rsid w:val="00D81E63"/>
    <w:rsid w:val="00D82914"/>
    <w:rsid w:val="00D830E6"/>
    <w:rsid w:val="00D83A74"/>
    <w:rsid w:val="00D83DB7"/>
    <w:rsid w:val="00D84579"/>
    <w:rsid w:val="00D8478B"/>
    <w:rsid w:val="00D84FD5"/>
    <w:rsid w:val="00D8502E"/>
    <w:rsid w:val="00D850E1"/>
    <w:rsid w:val="00D85224"/>
    <w:rsid w:val="00D8640D"/>
    <w:rsid w:val="00D8665A"/>
    <w:rsid w:val="00D87BB6"/>
    <w:rsid w:val="00D90123"/>
    <w:rsid w:val="00D90AA8"/>
    <w:rsid w:val="00D91071"/>
    <w:rsid w:val="00D91474"/>
    <w:rsid w:val="00D923CC"/>
    <w:rsid w:val="00D937DA"/>
    <w:rsid w:val="00D94393"/>
    <w:rsid w:val="00D9480F"/>
    <w:rsid w:val="00D95A4B"/>
    <w:rsid w:val="00D95B9B"/>
    <w:rsid w:val="00D9648F"/>
    <w:rsid w:val="00D966D6"/>
    <w:rsid w:val="00D96F01"/>
    <w:rsid w:val="00D975C4"/>
    <w:rsid w:val="00D97E83"/>
    <w:rsid w:val="00D97ED2"/>
    <w:rsid w:val="00DA09D9"/>
    <w:rsid w:val="00DA0B7B"/>
    <w:rsid w:val="00DA1263"/>
    <w:rsid w:val="00DA18CB"/>
    <w:rsid w:val="00DA29B9"/>
    <w:rsid w:val="00DA49D6"/>
    <w:rsid w:val="00DA4DAE"/>
    <w:rsid w:val="00DA4E53"/>
    <w:rsid w:val="00DA52A5"/>
    <w:rsid w:val="00DA53E1"/>
    <w:rsid w:val="00DA5925"/>
    <w:rsid w:val="00DA5E73"/>
    <w:rsid w:val="00DA71BC"/>
    <w:rsid w:val="00DA73FF"/>
    <w:rsid w:val="00DA7449"/>
    <w:rsid w:val="00DA7F69"/>
    <w:rsid w:val="00DB058F"/>
    <w:rsid w:val="00DB05AC"/>
    <w:rsid w:val="00DB12D4"/>
    <w:rsid w:val="00DB1320"/>
    <w:rsid w:val="00DB15B6"/>
    <w:rsid w:val="00DB1BC9"/>
    <w:rsid w:val="00DB40AE"/>
    <w:rsid w:val="00DB4356"/>
    <w:rsid w:val="00DB5C85"/>
    <w:rsid w:val="00DB5D60"/>
    <w:rsid w:val="00DB61D7"/>
    <w:rsid w:val="00DB63E5"/>
    <w:rsid w:val="00DB7B5B"/>
    <w:rsid w:val="00DB7D24"/>
    <w:rsid w:val="00DB7EC1"/>
    <w:rsid w:val="00DB7F8D"/>
    <w:rsid w:val="00DC023F"/>
    <w:rsid w:val="00DC09FC"/>
    <w:rsid w:val="00DC313B"/>
    <w:rsid w:val="00DC330D"/>
    <w:rsid w:val="00DC4F9B"/>
    <w:rsid w:val="00DC6244"/>
    <w:rsid w:val="00DC62C4"/>
    <w:rsid w:val="00DC6B6D"/>
    <w:rsid w:val="00DC70EA"/>
    <w:rsid w:val="00DC7783"/>
    <w:rsid w:val="00DD09A7"/>
    <w:rsid w:val="00DD0B0E"/>
    <w:rsid w:val="00DD26AC"/>
    <w:rsid w:val="00DD32E3"/>
    <w:rsid w:val="00DD36B6"/>
    <w:rsid w:val="00DD36BE"/>
    <w:rsid w:val="00DD37BC"/>
    <w:rsid w:val="00DD3A59"/>
    <w:rsid w:val="00DD4861"/>
    <w:rsid w:val="00DD56C2"/>
    <w:rsid w:val="00DD681B"/>
    <w:rsid w:val="00DD7208"/>
    <w:rsid w:val="00DD7560"/>
    <w:rsid w:val="00DD780A"/>
    <w:rsid w:val="00DD7DB4"/>
    <w:rsid w:val="00DD7FBE"/>
    <w:rsid w:val="00DE0290"/>
    <w:rsid w:val="00DE04C8"/>
    <w:rsid w:val="00DE0B37"/>
    <w:rsid w:val="00DE1DB3"/>
    <w:rsid w:val="00DE1E91"/>
    <w:rsid w:val="00DE2138"/>
    <w:rsid w:val="00DE2478"/>
    <w:rsid w:val="00DE26AC"/>
    <w:rsid w:val="00DE2AAE"/>
    <w:rsid w:val="00DE2CEB"/>
    <w:rsid w:val="00DE335B"/>
    <w:rsid w:val="00DE4EAB"/>
    <w:rsid w:val="00DE4FDF"/>
    <w:rsid w:val="00DE52A2"/>
    <w:rsid w:val="00DE5EFA"/>
    <w:rsid w:val="00DE5F1A"/>
    <w:rsid w:val="00DE64D9"/>
    <w:rsid w:val="00DE6831"/>
    <w:rsid w:val="00DE6BFA"/>
    <w:rsid w:val="00DE6EE3"/>
    <w:rsid w:val="00DE6EE7"/>
    <w:rsid w:val="00DE6F16"/>
    <w:rsid w:val="00DE7262"/>
    <w:rsid w:val="00DF078F"/>
    <w:rsid w:val="00DF0894"/>
    <w:rsid w:val="00DF0CA7"/>
    <w:rsid w:val="00DF1AFC"/>
    <w:rsid w:val="00DF1B8D"/>
    <w:rsid w:val="00DF1D94"/>
    <w:rsid w:val="00DF2272"/>
    <w:rsid w:val="00DF297A"/>
    <w:rsid w:val="00DF2E1A"/>
    <w:rsid w:val="00DF2E3A"/>
    <w:rsid w:val="00DF3995"/>
    <w:rsid w:val="00DF442A"/>
    <w:rsid w:val="00DF459A"/>
    <w:rsid w:val="00DF4945"/>
    <w:rsid w:val="00DF49EC"/>
    <w:rsid w:val="00DF4D5F"/>
    <w:rsid w:val="00DF56CA"/>
    <w:rsid w:val="00DF577E"/>
    <w:rsid w:val="00DF5B08"/>
    <w:rsid w:val="00DF67AC"/>
    <w:rsid w:val="00DF7662"/>
    <w:rsid w:val="00DF7A91"/>
    <w:rsid w:val="00E0022A"/>
    <w:rsid w:val="00E0101E"/>
    <w:rsid w:val="00E02480"/>
    <w:rsid w:val="00E02EE9"/>
    <w:rsid w:val="00E0470D"/>
    <w:rsid w:val="00E04F1A"/>
    <w:rsid w:val="00E053E6"/>
    <w:rsid w:val="00E05BF9"/>
    <w:rsid w:val="00E06247"/>
    <w:rsid w:val="00E07AE4"/>
    <w:rsid w:val="00E10374"/>
    <w:rsid w:val="00E105B6"/>
    <w:rsid w:val="00E109D5"/>
    <w:rsid w:val="00E10BAD"/>
    <w:rsid w:val="00E10E4C"/>
    <w:rsid w:val="00E1189B"/>
    <w:rsid w:val="00E11F62"/>
    <w:rsid w:val="00E12478"/>
    <w:rsid w:val="00E12EE7"/>
    <w:rsid w:val="00E13243"/>
    <w:rsid w:val="00E14007"/>
    <w:rsid w:val="00E1475B"/>
    <w:rsid w:val="00E14A00"/>
    <w:rsid w:val="00E15CFF"/>
    <w:rsid w:val="00E16688"/>
    <w:rsid w:val="00E169C8"/>
    <w:rsid w:val="00E16A83"/>
    <w:rsid w:val="00E16F22"/>
    <w:rsid w:val="00E17428"/>
    <w:rsid w:val="00E20024"/>
    <w:rsid w:val="00E203EC"/>
    <w:rsid w:val="00E20885"/>
    <w:rsid w:val="00E212AA"/>
    <w:rsid w:val="00E216DC"/>
    <w:rsid w:val="00E21847"/>
    <w:rsid w:val="00E2192B"/>
    <w:rsid w:val="00E219FC"/>
    <w:rsid w:val="00E2297A"/>
    <w:rsid w:val="00E23A87"/>
    <w:rsid w:val="00E24369"/>
    <w:rsid w:val="00E24C2E"/>
    <w:rsid w:val="00E253F9"/>
    <w:rsid w:val="00E25A70"/>
    <w:rsid w:val="00E260EF"/>
    <w:rsid w:val="00E2743C"/>
    <w:rsid w:val="00E301E5"/>
    <w:rsid w:val="00E30230"/>
    <w:rsid w:val="00E30950"/>
    <w:rsid w:val="00E30B23"/>
    <w:rsid w:val="00E318B5"/>
    <w:rsid w:val="00E31B93"/>
    <w:rsid w:val="00E31FD7"/>
    <w:rsid w:val="00E3225A"/>
    <w:rsid w:val="00E32FA6"/>
    <w:rsid w:val="00E330C2"/>
    <w:rsid w:val="00E349B1"/>
    <w:rsid w:val="00E3523A"/>
    <w:rsid w:val="00E357EB"/>
    <w:rsid w:val="00E35BB5"/>
    <w:rsid w:val="00E36380"/>
    <w:rsid w:val="00E370E6"/>
    <w:rsid w:val="00E37831"/>
    <w:rsid w:val="00E40F74"/>
    <w:rsid w:val="00E414D9"/>
    <w:rsid w:val="00E419EE"/>
    <w:rsid w:val="00E41AA8"/>
    <w:rsid w:val="00E42280"/>
    <w:rsid w:val="00E427B7"/>
    <w:rsid w:val="00E4280F"/>
    <w:rsid w:val="00E433E1"/>
    <w:rsid w:val="00E43694"/>
    <w:rsid w:val="00E442F4"/>
    <w:rsid w:val="00E449A7"/>
    <w:rsid w:val="00E44EC4"/>
    <w:rsid w:val="00E4504F"/>
    <w:rsid w:val="00E451B6"/>
    <w:rsid w:val="00E458DE"/>
    <w:rsid w:val="00E474F7"/>
    <w:rsid w:val="00E513CB"/>
    <w:rsid w:val="00E52591"/>
    <w:rsid w:val="00E531E1"/>
    <w:rsid w:val="00E53F27"/>
    <w:rsid w:val="00E54196"/>
    <w:rsid w:val="00E54F73"/>
    <w:rsid w:val="00E55825"/>
    <w:rsid w:val="00E564D2"/>
    <w:rsid w:val="00E56D7F"/>
    <w:rsid w:val="00E57278"/>
    <w:rsid w:val="00E57AA3"/>
    <w:rsid w:val="00E57F18"/>
    <w:rsid w:val="00E603AC"/>
    <w:rsid w:val="00E605CA"/>
    <w:rsid w:val="00E60A7A"/>
    <w:rsid w:val="00E60A80"/>
    <w:rsid w:val="00E61BAF"/>
    <w:rsid w:val="00E62040"/>
    <w:rsid w:val="00E62200"/>
    <w:rsid w:val="00E62FA5"/>
    <w:rsid w:val="00E63FBD"/>
    <w:rsid w:val="00E646F3"/>
    <w:rsid w:val="00E64EC5"/>
    <w:rsid w:val="00E654BE"/>
    <w:rsid w:val="00E658C1"/>
    <w:rsid w:val="00E65E31"/>
    <w:rsid w:val="00E66315"/>
    <w:rsid w:val="00E669B2"/>
    <w:rsid w:val="00E67E7D"/>
    <w:rsid w:val="00E7190C"/>
    <w:rsid w:val="00E72116"/>
    <w:rsid w:val="00E72128"/>
    <w:rsid w:val="00E7254D"/>
    <w:rsid w:val="00E72B3D"/>
    <w:rsid w:val="00E72D6E"/>
    <w:rsid w:val="00E72FB8"/>
    <w:rsid w:val="00E73E55"/>
    <w:rsid w:val="00E73F50"/>
    <w:rsid w:val="00E740B6"/>
    <w:rsid w:val="00E742EB"/>
    <w:rsid w:val="00E74B38"/>
    <w:rsid w:val="00E75A34"/>
    <w:rsid w:val="00E75ED1"/>
    <w:rsid w:val="00E76A04"/>
    <w:rsid w:val="00E76CF0"/>
    <w:rsid w:val="00E77032"/>
    <w:rsid w:val="00E776FA"/>
    <w:rsid w:val="00E77740"/>
    <w:rsid w:val="00E80245"/>
    <w:rsid w:val="00E804C0"/>
    <w:rsid w:val="00E80703"/>
    <w:rsid w:val="00E808CC"/>
    <w:rsid w:val="00E80978"/>
    <w:rsid w:val="00E8129D"/>
    <w:rsid w:val="00E8155E"/>
    <w:rsid w:val="00E8178B"/>
    <w:rsid w:val="00E81875"/>
    <w:rsid w:val="00E81AF3"/>
    <w:rsid w:val="00E81C1D"/>
    <w:rsid w:val="00E8237B"/>
    <w:rsid w:val="00E83546"/>
    <w:rsid w:val="00E841BE"/>
    <w:rsid w:val="00E841FE"/>
    <w:rsid w:val="00E84A82"/>
    <w:rsid w:val="00E85471"/>
    <w:rsid w:val="00E8556B"/>
    <w:rsid w:val="00E85B05"/>
    <w:rsid w:val="00E85D46"/>
    <w:rsid w:val="00E85DCB"/>
    <w:rsid w:val="00E87B27"/>
    <w:rsid w:val="00E90229"/>
    <w:rsid w:val="00E9094B"/>
    <w:rsid w:val="00E90CBE"/>
    <w:rsid w:val="00E90E1A"/>
    <w:rsid w:val="00E9140B"/>
    <w:rsid w:val="00E91B30"/>
    <w:rsid w:val="00E91BE8"/>
    <w:rsid w:val="00E91D61"/>
    <w:rsid w:val="00E93C0E"/>
    <w:rsid w:val="00E9423C"/>
    <w:rsid w:val="00E950A4"/>
    <w:rsid w:val="00E96031"/>
    <w:rsid w:val="00E963C6"/>
    <w:rsid w:val="00E964D7"/>
    <w:rsid w:val="00E96E21"/>
    <w:rsid w:val="00EA0574"/>
    <w:rsid w:val="00EA1BC2"/>
    <w:rsid w:val="00EA2059"/>
    <w:rsid w:val="00EA35DE"/>
    <w:rsid w:val="00EA574F"/>
    <w:rsid w:val="00EA63FC"/>
    <w:rsid w:val="00EA655C"/>
    <w:rsid w:val="00EA68DE"/>
    <w:rsid w:val="00EA7637"/>
    <w:rsid w:val="00EA7D86"/>
    <w:rsid w:val="00EB091A"/>
    <w:rsid w:val="00EB1553"/>
    <w:rsid w:val="00EB1D13"/>
    <w:rsid w:val="00EB257A"/>
    <w:rsid w:val="00EB25CB"/>
    <w:rsid w:val="00EB2FC3"/>
    <w:rsid w:val="00EB359D"/>
    <w:rsid w:val="00EB3A40"/>
    <w:rsid w:val="00EB3DC5"/>
    <w:rsid w:val="00EB45AF"/>
    <w:rsid w:val="00EB4A67"/>
    <w:rsid w:val="00EB4B12"/>
    <w:rsid w:val="00EB4CCA"/>
    <w:rsid w:val="00EB507E"/>
    <w:rsid w:val="00EB53C4"/>
    <w:rsid w:val="00EB56A2"/>
    <w:rsid w:val="00EB6011"/>
    <w:rsid w:val="00EB603A"/>
    <w:rsid w:val="00EB661A"/>
    <w:rsid w:val="00EB79E7"/>
    <w:rsid w:val="00EB7F53"/>
    <w:rsid w:val="00EC00C7"/>
    <w:rsid w:val="00EC0A15"/>
    <w:rsid w:val="00EC0A93"/>
    <w:rsid w:val="00EC0AEE"/>
    <w:rsid w:val="00EC1C6C"/>
    <w:rsid w:val="00EC2297"/>
    <w:rsid w:val="00EC30AE"/>
    <w:rsid w:val="00EC4311"/>
    <w:rsid w:val="00EC4922"/>
    <w:rsid w:val="00EC51F9"/>
    <w:rsid w:val="00EC5502"/>
    <w:rsid w:val="00EC56F3"/>
    <w:rsid w:val="00EC5CEF"/>
    <w:rsid w:val="00EC675D"/>
    <w:rsid w:val="00EC6997"/>
    <w:rsid w:val="00EC6BA1"/>
    <w:rsid w:val="00EC6BCC"/>
    <w:rsid w:val="00EC6D49"/>
    <w:rsid w:val="00EC758D"/>
    <w:rsid w:val="00EC7A25"/>
    <w:rsid w:val="00ED0DA6"/>
    <w:rsid w:val="00ED0E26"/>
    <w:rsid w:val="00ED3B6E"/>
    <w:rsid w:val="00ED425F"/>
    <w:rsid w:val="00ED4C1F"/>
    <w:rsid w:val="00ED52DB"/>
    <w:rsid w:val="00ED593E"/>
    <w:rsid w:val="00ED5E17"/>
    <w:rsid w:val="00ED6586"/>
    <w:rsid w:val="00ED7366"/>
    <w:rsid w:val="00ED7DD3"/>
    <w:rsid w:val="00EE0134"/>
    <w:rsid w:val="00EE0B36"/>
    <w:rsid w:val="00EE15CB"/>
    <w:rsid w:val="00EE1841"/>
    <w:rsid w:val="00EE1899"/>
    <w:rsid w:val="00EE288B"/>
    <w:rsid w:val="00EE2DF3"/>
    <w:rsid w:val="00EE2E4F"/>
    <w:rsid w:val="00EE3889"/>
    <w:rsid w:val="00EE40D8"/>
    <w:rsid w:val="00EE5026"/>
    <w:rsid w:val="00EE58C0"/>
    <w:rsid w:val="00EE7753"/>
    <w:rsid w:val="00EE7A0A"/>
    <w:rsid w:val="00EF0CEF"/>
    <w:rsid w:val="00EF11C2"/>
    <w:rsid w:val="00EF1E3D"/>
    <w:rsid w:val="00EF1F98"/>
    <w:rsid w:val="00EF2C57"/>
    <w:rsid w:val="00EF2DFC"/>
    <w:rsid w:val="00EF3036"/>
    <w:rsid w:val="00EF3821"/>
    <w:rsid w:val="00EF439B"/>
    <w:rsid w:val="00EF57A9"/>
    <w:rsid w:val="00EF59E5"/>
    <w:rsid w:val="00EF61BD"/>
    <w:rsid w:val="00EF64CF"/>
    <w:rsid w:val="00EF6774"/>
    <w:rsid w:val="00EF69CD"/>
    <w:rsid w:val="00EF6A5E"/>
    <w:rsid w:val="00EF6B1F"/>
    <w:rsid w:val="00EF6CBC"/>
    <w:rsid w:val="00EF7136"/>
    <w:rsid w:val="00EF79F4"/>
    <w:rsid w:val="00F00312"/>
    <w:rsid w:val="00F005D3"/>
    <w:rsid w:val="00F00608"/>
    <w:rsid w:val="00F015CA"/>
    <w:rsid w:val="00F01C31"/>
    <w:rsid w:val="00F0230D"/>
    <w:rsid w:val="00F02901"/>
    <w:rsid w:val="00F029BE"/>
    <w:rsid w:val="00F02D7B"/>
    <w:rsid w:val="00F02F9E"/>
    <w:rsid w:val="00F035C0"/>
    <w:rsid w:val="00F03B04"/>
    <w:rsid w:val="00F0414F"/>
    <w:rsid w:val="00F05B66"/>
    <w:rsid w:val="00F05F21"/>
    <w:rsid w:val="00F06382"/>
    <w:rsid w:val="00F0672D"/>
    <w:rsid w:val="00F070D7"/>
    <w:rsid w:val="00F076ED"/>
    <w:rsid w:val="00F10211"/>
    <w:rsid w:val="00F10250"/>
    <w:rsid w:val="00F1154D"/>
    <w:rsid w:val="00F123D1"/>
    <w:rsid w:val="00F129B0"/>
    <w:rsid w:val="00F12F1E"/>
    <w:rsid w:val="00F13541"/>
    <w:rsid w:val="00F13A4A"/>
    <w:rsid w:val="00F14542"/>
    <w:rsid w:val="00F1465E"/>
    <w:rsid w:val="00F147CB"/>
    <w:rsid w:val="00F14A82"/>
    <w:rsid w:val="00F15104"/>
    <w:rsid w:val="00F15370"/>
    <w:rsid w:val="00F16830"/>
    <w:rsid w:val="00F16F85"/>
    <w:rsid w:val="00F173CD"/>
    <w:rsid w:val="00F179F4"/>
    <w:rsid w:val="00F20FD3"/>
    <w:rsid w:val="00F215E3"/>
    <w:rsid w:val="00F21B0A"/>
    <w:rsid w:val="00F2223D"/>
    <w:rsid w:val="00F22A86"/>
    <w:rsid w:val="00F22C28"/>
    <w:rsid w:val="00F231B6"/>
    <w:rsid w:val="00F23656"/>
    <w:rsid w:val="00F24140"/>
    <w:rsid w:val="00F2563D"/>
    <w:rsid w:val="00F25B74"/>
    <w:rsid w:val="00F25E80"/>
    <w:rsid w:val="00F26485"/>
    <w:rsid w:val="00F26F97"/>
    <w:rsid w:val="00F27985"/>
    <w:rsid w:val="00F27A85"/>
    <w:rsid w:val="00F302CE"/>
    <w:rsid w:val="00F30509"/>
    <w:rsid w:val="00F30C55"/>
    <w:rsid w:val="00F3144D"/>
    <w:rsid w:val="00F31470"/>
    <w:rsid w:val="00F31BCB"/>
    <w:rsid w:val="00F322A3"/>
    <w:rsid w:val="00F32331"/>
    <w:rsid w:val="00F32760"/>
    <w:rsid w:val="00F33C26"/>
    <w:rsid w:val="00F34864"/>
    <w:rsid w:val="00F348FA"/>
    <w:rsid w:val="00F34D90"/>
    <w:rsid w:val="00F359E8"/>
    <w:rsid w:val="00F36480"/>
    <w:rsid w:val="00F36DAC"/>
    <w:rsid w:val="00F3739F"/>
    <w:rsid w:val="00F379F0"/>
    <w:rsid w:val="00F37B85"/>
    <w:rsid w:val="00F37DFA"/>
    <w:rsid w:val="00F40E69"/>
    <w:rsid w:val="00F411F7"/>
    <w:rsid w:val="00F41B80"/>
    <w:rsid w:val="00F41D5F"/>
    <w:rsid w:val="00F41D70"/>
    <w:rsid w:val="00F41E11"/>
    <w:rsid w:val="00F42133"/>
    <w:rsid w:val="00F42165"/>
    <w:rsid w:val="00F42331"/>
    <w:rsid w:val="00F429EB"/>
    <w:rsid w:val="00F42DEE"/>
    <w:rsid w:val="00F4413A"/>
    <w:rsid w:val="00F444B6"/>
    <w:rsid w:val="00F451E8"/>
    <w:rsid w:val="00F46D81"/>
    <w:rsid w:val="00F46F11"/>
    <w:rsid w:val="00F4707A"/>
    <w:rsid w:val="00F472BF"/>
    <w:rsid w:val="00F47503"/>
    <w:rsid w:val="00F4788C"/>
    <w:rsid w:val="00F47955"/>
    <w:rsid w:val="00F47FB6"/>
    <w:rsid w:val="00F503C3"/>
    <w:rsid w:val="00F511A2"/>
    <w:rsid w:val="00F512DE"/>
    <w:rsid w:val="00F51379"/>
    <w:rsid w:val="00F516F9"/>
    <w:rsid w:val="00F52AAC"/>
    <w:rsid w:val="00F52C6E"/>
    <w:rsid w:val="00F52C76"/>
    <w:rsid w:val="00F5353C"/>
    <w:rsid w:val="00F5378A"/>
    <w:rsid w:val="00F53850"/>
    <w:rsid w:val="00F53BAF"/>
    <w:rsid w:val="00F5461A"/>
    <w:rsid w:val="00F54812"/>
    <w:rsid w:val="00F549AD"/>
    <w:rsid w:val="00F549BC"/>
    <w:rsid w:val="00F54B19"/>
    <w:rsid w:val="00F55730"/>
    <w:rsid w:val="00F55897"/>
    <w:rsid w:val="00F57601"/>
    <w:rsid w:val="00F57C56"/>
    <w:rsid w:val="00F60D43"/>
    <w:rsid w:val="00F60D96"/>
    <w:rsid w:val="00F60DDB"/>
    <w:rsid w:val="00F61484"/>
    <w:rsid w:val="00F62421"/>
    <w:rsid w:val="00F62745"/>
    <w:rsid w:val="00F62A2E"/>
    <w:rsid w:val="00F63422"/>
    <w:rsid w:val="00F63A24"/>
    <w:rsid w:val="00F64240"/>
    <w:rsid w:val="00F66128"/>
    <w:rsid w:val="00F662F4"/>
    <w:rsid w:val="00F66472"/>
    <w:rsid w:val="00F665C3"/>
    <w:rsid w:val="00F66C2A"/>
    <w:rsid w:val="00F66E9B"/>
    <w:rsid w:val="00F670D7"/>
    <w:rsid w:val="00F67122"/>
    <w:rsid w:val="00F671A0"/>
    <w:rsid w:val="00F67B4E"/>
    <w:rsid w:val="00F7073A"/>
    <w:rsid w:val="00F707BD"/>
    <w:rsid w:val="00F70CD7"/>
    <w:rsid w:val="00F70D6F"/>
    <w:rsid w:val="00F70FB0"/>
    <w:rsid w:val="00F7156D"/>
    <w:rsid w:val="00F71BAE"/>
    <w:rsid w:val="00F7285A"/>
    <w:rsid w:val="00F733D8"/>
    <w:rsid w:val="00F74162"/>
    <w:rsid w:val="00F74E31"/>
    <w:rsid w:val="00F7560E"/>
    <w:rsid w:val="00F8053E"/>
    <w:rsid w:val="00F80B40"/>
    <w:rsid w:val="00F80BA6"/>
    <w:rsid w:val="00F81246"/>
    <w:rsid w:val="00F812FB"/>
    <w:rsid w:val="00F81508"/>
    <w:rsid w:val="00F832A1"/>
    <w:rsid w:val="00F83C7D"/>
    <w:rsid w:val="00F8453F"/>
    <w:rsid w:val="00F847B7"/>
    <w:rsid w:val="00F85188"/>
    <w:rsid w:val="00F85A4F"/>
    <w:rsid w:val="00F860CD"/>
    <w:rsid w:val="00F87E8A"/>
    <w:rsid w:val="00F90E9F"/>
    <w:rsid w:val="00F91893"/>
    <w:rsid w:val="00F91AEF"/>
    <w:rsid w:val="00F91BCF"/>
    <w:rsid w:val="00F9202D"/>
    <w:rsid w:val="00F921D9"/>
    <w:rsid w:val="00F92E91"/>
    <w:rsid w:val="00F932A3"/>
    <w:rsid w:val="00F936C4"/>
    <w:rsid w:val="00F93DD3"/>
    <w:rsid w:val="00F94D2D"/>
    <w:rsid w:val="00F94F2B"/>
    <w:rsid w:val="00F95AEB"/>
    <w:rsid w:val="00F96667"/>
    <w:rsid w:val="00F96892"/>
    <w:rsid w:val="00F97562"/>
    <w:rsid w:val="00F97902"/>
    <w:rsid w:val="00FA03AA"/>
    <w:rsid w:val="00FA069C"/>
    <w:rsid w:val="00FA0A99"/>
    <w:rsid w:val="00FA0E09"/>
    <w:rsid w:val="00FA131C"/>
    <w:rsid w:val="00FA1463"/>
    <w:rsid w:val="00FA1558"/>
    <w:rsid w:val="00FA199E"/>
    <w:rsid w:val="00FA38DE"/>
    <w:rsid w:val="00FA3C21"/>
    <w:rsid w:val="00FA46AC"/>
    <w:rsid w:val="00FA4C40"/>
    <w:rsid w:val="00FA533B"/>
    <w:rsid w:val="00FA5B00"/>
    <w:rsid w:val="00FA6950"/>
    <w:rsid w:val="00FA6A37"/>
    <w:rsid w:val="00FA726E"/>
    <w:rsid w:val="00FA7504"/>
    <w:rsid w:val="00FA7C4D"/>
    <w:rsid w:val="00FB06EF"/>
    <w:rsid w:val="00FB2B2D"/>
    <w:rsid w:val="00FB2C43"/>
    <w:rsid w:val="00FB2CFD"/>
    <w:rsid w:val="00FB2FF5"/>
    <w:rsid w:val="00FB34D7"/>
    <w:rsid w:val="00FB3548"/>
    <w:rsid w:val="00FB42B7"/>
    <w:rsid w:val="00FB5116"/>
    <w:rsid w:val="00FB5237"/>
    <w:rsid w:val="00FB6686"/>
    <w:rsid w:val="00FB6B4A"/>
    <w:rsid w:val="00FB72D4"/>
    <w:rsid w:val="00FB77A9"/>
    <w:rsid w:val="00FB7897"/>
    <w:rsid w:val="00FB7F8E"/>
    <w:rsid w:val="00FC0460"/>
    <w:rsid w:val="00FC125F"/>
    <w:rsid w:val="00FC2089"/>
    <w:rsid w:val="00FC2640"/>
    <w:rsid w:val="00FC26F7"/>
    <w:rsid w:val="00FC35D3"/>
    <w:rsid w:val="00FC413E"/>
    <w:rsid w:val="00FC4779"/>
    <w:rsid w:val="00FC492C"/>
    <w:rsid w:val="00FC4B51"/>
    <w:rsid w:val="00FC5180"/>
    <w:rsid w:val="00FC5353"/>
    <w:rsid w:val="00FC5A66"/>
    <w:rsid w:val="00FC70D6"/>
    <w:rsid w:val="00FC7520"/>
    <w:rsid w:val="00FC771D"/>
    <w:rsid w:val="00FD0563"/>
    <w:rsid w:val="00FD0F83"/>
    <w:rsid w:val="00FD1084"/>
    <w:rsid w:val="00FD11C7"/>
    <w:rsid w:val="00FD2F08"/>
    <w:rsid w:val="00FD3449"/>
    <w:rsid w:val="00FD4894"/>
    <w:rsid w:val="00FD49D1"/>
    <w:rsid w:val="00FD59B8"/>
    <w:rsid w:val="00FD6F61"/>
    <w:rsid w:val="00FD7E84"/>
    <w:rsid w:val="00FE10DE"/>
    <w:rsid w:val="00FE1140"/>
    <w:rsid w:val="00FE1D00"/>
    <w:rsid w:val="00FE260D"/>
    <w:rsid w:val="00FE2B78"/>
    <w:rsid w:val="00FE35D3"/>
    <w:rsid w:val="00FE379F"/>
    <w:rsid w:val="00FE3E60"/>
    <w:rsid w:val="00FE3F4A"/>
    <w:rsid w:val="00FE4309"/>
    <w:rsid w:val="00FE58B9"/>
    <w:rsid w:val="00FE5BB2"/>
    <w:rsid w:val="00FE5D46"/>
    <w:rsid w:val="00FE65A1"/>
    <w:rsid w:val="00FE6623"/>
    <w:rsid w:val="00FE6D8A"/>
    <w:rsid w:val="00FE7119"/>
    <w:rsid w:val="00FE7A76"/>
    <w:rsid w:val="00FE7C13"/>
    <w:rsid w:val="00FF058B"/>
    <w:rsid w:val="00FF0E53"/>
    <w:rsid w:val="00FF1830"/>
    <w:rsid w:val="00FF3B73"/>
    <w:rsid w:val="00FF4ADA"/>
    <w:rsid w:val="00FF5987"/>
    <w:rsid w:val="00FF6332"/>
    <w:rsid w:val="00FF64FF"/>
    <w:rsid w:val="00FF6EA2"/>
    <w:rsid w:val="00FF72A4"/>
    <w:rsid w:val="00FF75CD"/>
    <w:rsid w:val="00FF7EDF"/>
    <w:rsid w:val="00FF7FC8"/>
    <w:rsid w:val="042354E8"/>
    <w:rsid w:val="053061BD"/>
    <w:rsid w:val="05C66408"/>
    <w:rsid w:val="063B8678"/>
    <w:rsid w:val="0666E6CD"/>
    <w:rsid w:val="09FB75A2"/>
    <w:rsid w:val="0A9D4181"/>
    <w:rsid w:val="0B782EEA"/>
    <w:rsid w:val="0D7089FA"/>
    <w:rsid w:val="0F521E1F"/>
    <w:rsid w:val="0F7D957A"/>
    <w:rsid w:val="0FBED161"/>
    <w:rsid w:val="0FF50A90"/>
    <w:rsid w:val="11112F06"/>
    <w:rsid w:val="12644434"/>
    <w:rsid w:val="12A9BDB4"/>
    <w:rsid w:val="13E7F587"/>
    <w:rsid w:val="155A9D79"/>
    <w:rsid w:val="1603630E"/>
    <w:rsid w:val="16AC01AB"/>
    <w:rsid w:val="16AE842A"/>
    <w:rsid w:val="17E5F34C"/>
    <w:rsid w:val="183803C6"/>
    <w:rsid w:val="18B66870"/>
    <w:rsid w:val="18D6E9AB"/>
    <w:rsid w:val="19D2BC8C"/>
    <w:rsid w:val="1A32995F"/>
    <w:rsid w:val="1A3D1AFF"/>
    <w:rsid w:val="1AACDD27"/>
    <w:rsid w:val="1B1AD254"/>
    <w:rsid w:val="1B320CF8"/>
    <w:rsid w:val="1C9D9B6A"/>
    <w:rsid w:val="1D0EC9A0"/>
    <w:rsid w:val="1E23D3F5"/>
    <w:rsid w:val="1F5DEAA1"/>
    <w:rsid w:val="1F8C0AA7"/>
    <w:rsid w:val="2139B80D"/>
    <w:rsid w:val="214D725C"/>
    <w:rsid w:val="2178E7FD"/>
    <w:rsid w:val="23159AAE"/>
    <w:rsid w:val="241ADE32"/>
    <w:rsid w:val="248171C8"/>
    <w:rsid w:val="24C4826E"/>
    <w:rsid w:val="277F751E"/>
    <w:rsid w:val="2798143A"/>
    <w:rsid w:val="281AACBD"/>
    <w:rsid w:val="2850CCDE"/>
    <w:rsid w:val="2AB4B47F"/>
    <w:rsid w:val="2BE0C1F2"/>
    <w:rsid w:val="2D48E187"/>
    <w:rsid w:val="2D4DDF91"/>
    <w:rsid w:val="31E64F32"/>
    <w:rsid w:val="33D0B0C7"/>
    <w:rsid w:val="341B662A"/>
    <w:rsid w:val="342C5483"/>
    <w:rsid w:val="35A92BAA"/>
    <w:rsid w:val="35AB176A"/>
    <w:rsid w:val="360FE1A3"/>
    <w:rsid w:val="3652EB34"/>
    <w:rsid w:val="36CB578A"/>
    <w:rsid w:val="36FFA476"/>
    <w:rsid w:val="37891815"/>
    <w:rsid w:val="3791B80E"/>
    <w:rsid w:val="3795BE66"/>
    <w:rsid w:val="385C1858"/>
    <w:rsid w:val="3A622A49"/>
    <w:rsid w:val="3BD1BCF6"/>
    <w:rsid w:val="3DFE61DF"/>
    <w:rsid w:val="3F7C5F1D"/>
    <w:rsid w:val="406AA45B"/>
    <w:rsid w:val="40ED1C83"/>
    <w:rsid w:val="42070984"/>
    <w:rsid w:val="42E418C2"/>
    <w:rsid w:val="43671A40"/>
    <w:rsid w:val="4415BD70"/>
    <w:rsid w:val="444527A7"/>
    <w:rsid w:val="447A459E"/>
    <w:rsid w:val="44DD36AB"/>
    <w:rsid w:val="46A38321"/>
    <w:rsid w:val="46A85E10"/>
    <w:rsid w:val="46AE2CE4"/>
    <w:rsid w:val="47C16E67"/>
    <w:rsid w:val="47F71CD9"/>
    <w:rsid w:val="49A853EB"/>
    <w:rsid w:val="4AFFAE98"/>
    <w:rsid w:val="4CA9E1CA"/>
    <w:rsid w:val="4D600436"/>
    <w:rsid w:val="4E2A5CBC"/>
    <w:rsid w:val="4F05657C"/>
    <w:rsid w:val="4F350DB8"/>
    <w:rsid w:val="4FA0B416"/>
    <w:rsid w:val="4FB9A812"/>
    <w:rsid w:val="4FDA3443"/>
    <w:rsid w:val="50FBC5C0"/>
    <w:rsid w:val="50FFD449"/>
    <w:rsid w:val="5175DEF3"/>
    <w:rsid w:val="51DD91E3"/>
    <w:rsid w:val="51E6BB4D"/>
    <w:rsid w:val="521E5869"/>
    <w:rsid w:val="52412AB8"/>
    <w:rsid w:val="52417327"/>
    <w:rsid w:val="53E5DA18"/>
    <w:rsid w:val="54DB0194"/>
    <w:rsid w:val="55BE083F"/>
    <w:rsid w:val="574E144A"/>
    <w:rsid w:val="57D661A9"/>
    <w:rsid w:val="58B19C36"/>
    <w:rsid w:val="59CC4174"/>
    <w:rsid w:val="59DB6199"/>
    <w:rsid w:val="5A028C23"/>
    <w:rsid w:val="5AE47EEC"/>
    <w:rsid w:val="5B7A6837"/>
    <w:rsid w:val="5BBDB858"/>
    <w:rsid w:val="5BD631C3"/>
    <w:rsid w:val="5BE920C6"/>
    <w:rsid w:val="5C0C8E98"/>
    <w:rsid w:val="5C644FE6"/>
    <w:rsid w:val="5CED68D2"/>
    <w:rsid w:val="5F996883"/>
    <w:rsid w:val="5FD041B4"/>
    <w:rsid w:val="60D3A9D6"/>
    <w:rsid w:val="60EAD044"/>
    <w:rsid w:val="61E3E6F2"/>
    <w:rsid w:val="63806C21"/>
    <w:rsid w:val="63BE6784"/>
    <w:rsid w:val="64E2A261"/>
    <w:rsid w:val="651096B2"/>
    <w:rsid w:val="6582CE0B"/>
    <w:rsid w:val="658F7ECE"/>
    <w:rsid w:val="65B2E8F7"/>
    <w:rsid w:val="663FB47F"/>
    <w:rsid w:val="6711B541"/>
    <w:rsid w:val="688C8528"/>
    <w:rsid w:val="6A913A89"/>
    <w:rsid w:val="6AF6BF15"/>
    <w:rsid w:val="6B408577"/>
    <w:rsid w:val="6BE354A3"/>
    <w:rsid w:val="6C18700C"/>
    <w:rsid w:val="6CBA5C13"/>
    <w:rsid w:val="6E8C30BE"/>
    <w:rsid w:val="6F829204"/>
    <w:rsid w:val="6FC0C22F"/>
    <w:rsid w:val="70BA4DCD"/>
    <w:rsid w:val="710F687F"/>
    <w:rsid w:val="725BD71F"/>
    <w:rsid w:val="72992132"/>
    <w:rsid w:val="72F30094"/>
    <w:rsid w:val="7351A165"/>
    <w:rsid w:val="7376D630"/>
    <w:rsid w:val="743EEFB4"/>
    <w:rsid w:val="75BA4D01"/>
    <w:rsid w:val="7664B162"/>
    <w:rsid w:val="78373C6D"/>
    <w:rsid w:val="7A813152"/>
    <w:rsid w:val="7B35C828"/>
    <w:rsid w:val="7B7F1EDC"/>
    <w:rsid w:val="7C12BB03"/>
    <w:rsid w:val="7C231A37"/>
    <w:rsid w:val="7C3B3FC3"/>
    <w:rsid w:val="7D920DB4"/>
    <w:rsid w:val="7F7563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506117A3-69CD-417E-8BED-D0EB7E871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223"/>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ind w:left="144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34"/>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6"/>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
    <w:name w:val="Agenda Bullet 4"/>
    <w:basedOn w:val="ListParagraph"/>
    <w:link w:val="AgendaBullet4Char"/>
    <w:qFormat/>
    <w:rsid w:val="003362A4"/>
    <w:pPr>
      <w:numPr>
        <w:numId w:val="9"/>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10"/>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34"/>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Default">
    <w:name w:val="Default"/>
    <w:link w:val="DefaultChar"/>
    <w:rsid w:val="001131D4"/>
    <w:pPr>
      <w:autoSpaceDE w:val="0"/>
      <w:autoSpaceDN w:val="0"/>
      <w:adjustRightInd w:val="0"/>
    </w:pPr>
    <w:rPr>
      <w:rFonts w:ascii="Times New Roman" w:eastAsiaTheme="minorHAnsi" w:hAnsi="Times New Roman" w:cs="Times New Roman"/>
      <w:color w:val="000000"/>
      <w:sz w:val="24"/>
      <w:szCs w:val="24"/>
    </w:rPr>
  </w:style>
  <w:style w:type="paragraph" w:customStyle="1" w:styleId="Agendabullet20">
    <w:name w:val="Agenda bullet 2"/>
    <w:basedOn w:val="Default"/>
    <w:link w:val="Agendabullet2Char0"/>
    <w:qFormat/>
    <w:rsid w:val="001131D4"/>
    <w:pPr>
      <w:ind w:left="1440" w:hanging="360"/>
    </w:pPr>
    <w:rPr>
      <w:rFonts w:cstheme="minorHAnsi"/>
    </w:rPr>
  </w:style>
  <w:style w:type="character" w:customStyle="1" w:styleId="DefaultChar">
    <w:name w:val="Default Char"/>
    <w:basedOn w:val="DefaultParagraphFont"/>
    <w:link w:val="Default"/>
    <w:rsid w:val="001131D4"/>
    <w:rPr>
      <w:rFonts w:ascii="Times New Roman" w:eastAsiaTheme="minorHAnsi" w:hAnsi="Times New Roman" w:cs="Times New Roman"/>
      <w:color w:val="000000"/>
      <w:sz w:val="24"/>
      <w:szCs w:val="24"/>
    </w:rPr>
  </w:style>
  <w:style w:type="character" w:customStyle="1" w:styleId="Agendabullet2Char0">
    <w:name w:val="Agenda bullet 2 Char"/>
    <w:basedOn w:val="DefaultChar"/>
    <w:link w:val="Agendabullet20"/>
    <w:rsid w:val="001131D4"/>
    <w:rPr>
      <w:rFonts w:ascii="Times New Roman" w:eastAsiaTheme="minorHAnsi" w:hAnsi="Times New Roman" w:cstheme="minorHAnsi"/>
      <w:color w:val="000000"/>
      <w:sz w:val="24"/>
      <w:szCs w:val="24"/>
    </w:rPr>
  </w:style>
  <w:style w:type="character" w:customStyle="1" w:styleId="findhit">
    <w:name w:val="findhit"/>
    <w:basedOn w:val="DefaultParagraphFont"/>
    <w:rsid w:val="001131D4"/>
  </w:style>
  <w:style w:type="table" w:customStyle="1" w:styleId="TableGrid2">
    <w:name w:val="Table Grid2"/>
    <w:basedOn w:val="TableNormal"/>
    <w:next w:val="TableGrid"/>
    <w:uiPriority w:val="39"/>
    <w:rsid w:val="00F756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F756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F756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F756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F756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4" ma:contentTypeDescription="Create a new document." ma:contentTypeScope="" ma:versionID="c748039897ae32c1e1856a8a400ac4b0">
  <xsd:schema xmlns:xsd="http://www.w3.org/2001/XMLSchema" xmlns:xs="http://www.w3.org/2001/XMLSchema" xmlns:p="http://schemas.microsoft.com/office/2006/metadata/properties" xmlns:ns1="http://schemas.microsoft.com/sharepoint/v3" xmlns:ns2="47326ea6-42bf-4e77-87c6-99ccbd612eed" xmlns:ns3="6eba93f0-7401-4cf7-8c9a-0b372301fb93" targetNamespace="http://schemas.microsoft.com/office/2006/metadata/properties" ma:root="true" ma:fieldsID="66c79b7e3d6c4dceaf5b1cdd3b3a7b4a" ns1:_="" ns2:_="" ns3:_="">
    <xsd:import namespace="http://schemas.microsoft.com/sharepoint/v3"/>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7243EA7-65FE-4018-8254-BF159099A1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7326ea6-42bf-4e77-87c6-99ccbd612eed"/>
    <ds:schemaRef ds:uri="6eba93f0-7401-4cf7-8c9a-0b37230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E73150-EB03-40DA-8C09-B74453F63373}">
  <ds:schemaRefs>
    <ds:schemaRef ds:uri="http://schemas.microsoft.com/sharepoint/v3/contenttype/forms"/>
  </ds:schemaRefs>
</ds:datastoreItem>
</file>

<file path=customXml/itemProps3.xml><?xml version="1.0" encoding="utf-8"?>
<ds:datastoreItem xmlns:ds="http://schemas.openxmlformats.org/officeDocument/2006/customXml" ds:itemID="{FE387DC4-F66B-41A9-A0B1-8C5B07CDFCBE}">
  <ds:schemaRefs>
    <ds:schemaRef ds:uri="http://schemas.openxmlformats.org/officeDocument/2006/bibliography"/>
  </ds:schemaRefs>
</ds:datastoreItem>
</file>

<file path=customXml/itemProps4.xml><?xml version="1.0" encoding="utf-8"?>
<ds:datastoreItem xmlns:ds="http://schemas.openxmlformats.org/officeDocument/2006/customXml" ds:itemID="{8706D107-3DD0-4DBD-8AE6-5F1007C734EA}">
  <ds:schemaRefs>
    <ds:schemaRef ds:uri="http://schemas.microsoft.com/office/2006/metadata/properties"/>
    <ds:schemaRef ds:uri="http://schemas.microsoft.com/office/infopath/2007/PartnerControls"/>
    <ds:schemaRef ds:uri="6eba93f0-7401-4cf7-8c9a-0b372301fb93"/>
    <ds:schemaRef ds:uri="47326ea6-42bf-4e77-87c6-99ccbd612eed"/>
    <ds:schemaRef ds:uri="http://schemas.microsoft.com/sharepoint/v3"/>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1</TotalTime>
  <Pages>31</Pages>
  <Words>8871</Words>
  <Characters>50566</Characters>
  <Application>Microsoft Office Word</Application>
  <DocSecurity>8</DocSecurity>
  <Lines>421</Lines>
  <Paragraphs>118</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59319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Kirsten Urbina</cp:lastModifiedBy>
  <cp:revision>2</cp:revision>
  <dcterms:created xsi:type="dcterms:W3CDTF">2025-12-11T15:07:00Z</dcterms:created>
  <dcterms:modified xsi:type="dcterms:W3CDTF">2025-12-11T15:07:00Z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ies>
</file>