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B14470" w14:textId="77777777" w:rsidR="00CA0644" w:rsidRPr="002D0088" w:rsidRDefault="00CA0644" w:rsidP="001B2BF9">
      <w:pPr>
        <w:jc w:val="center"/>
        <w:rPr>
          <w:rFonts w:ascii="Aptos" w:hAnsi="Aptos" w:cstheme="minorHAnsi"/>
          <w:b/>
          <w:bCs/>
          <w:color w:val="000000"/>
          <w:sz w:val="22"/>
        </w:rPr>
      </w:pPr>
      <w:r w:rsidRPr="002D0088">
        <w:rPr>
          <w:rFonts w:ascii="Aptos" w:hAnsi="Aptos" w:cstheme="minorHAnsi"/>
          <w:b/>
          <w:bCs/>
          <w:color w:val="000000"/>
          <w:sz w:val="22"/>
        </w:rPr>
        <w:t>INSTITUTIONAL BIOSAFETY COMMITTEE (IBC)</w:t>
      </w:r>
    </w:p>
    <w:p w14:paraId="4E9B79E4" w14:textId="77777777" w:rsidR="00CA0644" w:rsidRPr="002D0088" w:rsidRDefault="00CA0644" w:rsidP="001B2BF9">
      <w:pPr>
        <w:jc w:val="center"/>
        <w:rPr>
          <w:rFonts w:ascii="Aptos" w:hAnsi="Aptos" w:cstheme="minorHAnsi"/>
          <w:b/>
          <w:bCs/>
          <w:color w:val="000000"/>
          <w:sz w:val="22"/>
        </w:rPr>
      </w:pPr>
      <w:r w:rsidRPr="002D0088">
        <w:rPr>
          <w:rFonts w:ascii="Aptos" w:hAnsi="Aptos" w:cstheme="minorHAnsi"/>
          <w:b/>
          <w:bCs/>
          <w:color w:val="000000"/>
          <w:sz w:val="22"/>
        </w:rPr>
        <w:t>UT SOUTHWESTERN MEDICAL CENTER DALLAS TEXAS</w:t>
      </w:r>
    </w:p>
    <w:p w14:paraId="3DA00DC0" w14:textId="77777777" w:rsidR="00CA0644" w:rsidRPr="002D0088" w:rsidRDefault="00CA0644" w:rsidP="001B2BF9">
      <w:pPr>
        <w:jc w:val="center"/>
        <w:rPr>
          <w:rFonts w:ascii="Aptos" w:hAnsi="Aptos" w:cstheme="minorHAnsi"/>
          <w:b/>
          <w:bCs/>
          <w:color w:val="000000"/>
          <w:sz w:val="22"/>
        </w:rPr>
      </w:pPr>
    </w:p>
    <w:p w14:paraId="403C4422" w14:textId="77777777" w:rsidR="00CA0644" w:rsidRPr="002D0088" w:rsidRDefault="00CA0644" w:rsidP="001B2BF9">
      <w:pPr>
        <w:jc w:val="center"/>
        <w:rPr>
          <w:rFonts w:ascii="Aptos" w:hAnsi="Aptos" w:cstheme="minorHAnsi"/>
          <w:b/>
          <w:bCs/>
          <w:color w:val="000000"/>
          <w:sz w:val="22"/>
        </w:rPr>
      </w:pPr>
    </w:p>
    <w:p w14:paraId="630EADD5" w14:textId="6206F173" w:rsidR="00CA0644" w:rsidRPr="002D0088" w:rsidRDefault="006B65D7" w:rsidP="001B2BF9">
      <w:pPr>
        <w:jc w:val="center"/>
        <w:rPr>
          <w:rFonts w:ascii="Aptos" w:hAnsi="Aptos" w:cstheme="minorHAnsi"/>
          <w:color w:val="000000"/>
          <w:sz w:val="22"/>
        </w:rPr>
      </w:pPr>
      <w:r w:rsidRPr="006B65D7">
        <w:rPr>
          <w:rFonts w:ascii="Aptos" w:hAnsi="Aptos" w:cstheme="minorHAnsi"/>
          <w:b/>
          <w:bCs/>
          <w:color w:val="000000"/>
          <w:sz w:val="22"/>
        </w:rPr>
        <w:t>June</w:t>
      </w:r>
      <w:r w:rsidR="004C55D4" w:rsidRPr="006B65D7">
        <w:rPr>
          <w:rFonts w:ascii="Aptos" w:hAnsi="Aptos" w:cstheme="minorHAnsi"/>
          <w:b/>
          <w:bCs/>
          <w:color w:val="000000"/>
          <w:sz w:val="22"/>
        </w:rPr>
        <w:t xml:space="preserve"> 2</w:t>
      </w:r>
      <w:r w:rsidRPr="006B65D7">
        <w:rPr>
          <w:rFonts w:ascii="Aptos" w:hAnsi="Aptos" w:cstheme="minorHAnsi"/>
          <w:b/>
          <w:bCs/>
          <w:color w:val="000000"/>
          <w:sz w:val="22"/>
        </w:rPr>
        <w:t>4</w:t>
      </w:r>
      <w:r w:rsidR="004C55D4" w:rsidRPr="006B65D7">
        <w:rPr>
          <w:rFonts w:ascii="Aptos" w:hAnsi="Aptos" w:cstheme="minorHAnsi"/>
          <w:b/>
          <w:bCs/>
          <w:color w:val="000000"/>
          <w:sz w:val="22"/>
        </w:rPr>
        <w:t>, 2025</w:t>
      </w:r>
    </w:p>
    <w:p w14:paraId="452FAA48" w14:textId="77777777" w:rsidR="00CA0644" w:rsidRPr="002D0088" w:rsidRDefault="00CA0644" w:rsidP="001B2BF9">
      <w:pPr>
        <w:jc w:val="center"/>
        <w:rPr>
          <w:rFonts w:ascii="Aptos" w:hAnsi="Aptos" w:cstheme="minorHAnsi"/>
          <w:color w:val="000000"/>
          <w:sz w:val="22"/>
        </w:rPr>
      </w:pPr>
      <w:r w:rsidRPr="002D0088">
        <w:rPr>
          <w:rFonts w:ascii="Aptos" w:hAnsi="Aptos" w:cstheme="minorHAnsi"/>
          <w:b/>
          <w:bCs/>
          <w:color w:val="000000"/>
          <w:sz w:val="22"/>
        </w:rPr>
        <w:t>Time: 11:30 a.m.</w:t>
      </w:r>
    </w:p>
    <w:p w14:paraId="50A46732" w14:textId="262A2EA3" w:rsidR="00CA0644" w:rsidRPr="002D0088" w:rsidRDefault="00CA0644" w:rsidP="001B2BF9">
      <w:pPr>
        <w:jc w:val="center"/>
        <w:rPr>
          <w:rFonts w:ascii="Aptos" w:hAnsi="Aptos" w:cstheme="minorHAnsi"/>
          <w:sz w:val="22"/>
        </w:rPr>
      </w:pPr>
      <w:r w:rsidRPr="002D0088">
        <w:rPr>
          <w:rFonts w:ascii="Aptos" w:hAnsi="Aptos" w:cstheme="minorHAnsi"/>
          <w:b/>
          <w:bCs/>
          <w:color w:val="000000"/>
          <w:sz w:val="22"/>
        </w:rPr>
        <w:t xml:space="preserve">Location: </w:t>
      </w:r>
      <w:r w:rsidR="00EE1B6B">
        <w:rPr>
          <w:rFonts w:ascii="Aptos" w:hAnsi="Aptos" w:cstheme="minorHAnsi"/>
          <w:b/>
          <w:bCs/>
          <w:sz w:val="22"/>
        </w:rPr>
        <w:t>South Campus</w:t>
      </w:r>
      <w:r w:rsidRPr="002D0088">
        <w:rPr>
          <w:rFonts w:ascii="Aptos" w:hAnsi="Aptos" w:cstheme="minorHAnsi"/>
          <w:b/>
          <w:bCs/>
          <w:sz w:val="22"/>
        </w:rPr>
        <w:t xml:space="preserve"> and web conferencing</w:t>
      </w:r>
    </w:p>
    <w:p w14:paraId="4E17B73D" w14:textId="77777777" w:rsidR="00CA0644" w:rsidRPr="002D0088" w:rsidRDefault="00CA0644" w:rsidP="001B2BF9">
      <w:pPr>
        <w:jc w:val="center"/>
        <w:rPr>
          <w:rFonts w:ascii="Aptos" w:hAnsi="Aptos" w:cstheme="minorHAnsi"/>
          <w:b/>
          <w:bCs/>
          <w:sz w:val="22"/>
        </w:rPr>
      </w:pPr>
      <w:r w:rsidRPr="002D0088">
        <w:rPr>
          <w:rFonts w:ascii="Aptos" w:hAnsi="Aptos" w:cstheme="minorHAnsi"/>
          <w:b/>
          <w:bCs/>
          <w:sz w:val="22"/>
        </w:rPr>
        <w:t>Dallas Texas, 75390</w:t>
      </w:r>
    </w:p>
    <w:p w14:paraId="7EDD8356" w14:textId="77777777" w:rsidR="00CA0644" w:rsidRPr="002D0088" w:rsidRDefault="00CA0644" w:rsidP="001B2BF9">
      <w:pPr>
        <w:jc w:val="center"/>
        <w:rPr>
          <w:rFonts w:ascii="Aptos" w:hAnsi="Aptos" w:cstheme="minorHAnsi"/>
          <w:sz w:val="22"/>
        </w:rPr>
      </w:pPr>
    </w:p>
    <w:p w14:paraId="130474D4" w14:textId="77777777" w:rsidR="00CA0644" w:rsidRPr="002D0088" w:rsidRDefault="00CA0644" w:rsidP="001B2BF9">
      <w:pPr>
        <w:jc w:val="center"/>
        <w:rPr>
          <w:rFonts w:ascii="Aptos" w:hAnsi="Aptos" w:cstheme="minorHAnsi"/>
          <w:b/>
          <w:bCs/>
          <w:sz w:val="22"/>
        </w:rPr>
      </w:pPr>
    </w:p>
    <w:p w14:paraId="2D02A2C9" w14:textId="77777777" w:rsidR="00CA0644" w:rsidRPr="002D0088" w:rsidRDefault="00CA0644" w:rsidP="001B2BF9">
      <w:pPr>
        <w:jc w:val="center"/>
        <w:rPr>
          <w:rFonts w:ascii="Aptos" w:hAnsi="Aptos" w:cstheme="minorHAnsi"/>
          <w:b/>
          <w:bCs/>
          <w:sz w:val="22"/>
        </w:rPr>
      </w:pPr>
    </w:p>
    <w:p w14:paraId="592BD495" w14:textId="2B3699DA" w:rsidR="00CA0644" w:rsidRPr="002D0088" w:rsidRDefault="00CA0644" w:rsidP="001B2BF9">
      <w:pPr>
        <w:tabs>
          <w:tab w:val="left" w:pos="6612"/>
        </w:tabs>
        <w:jc w:val="center"/>
        <w:rPr>
          <w:rFonts w:ascii="Aptos" w:hAnsi="Aptos" w:cstheme="minorHAnsi"/>
          <w:b/>
          <w:bCs/>
          <w:sz w:val="22"/>
        </w:rPr>
      </w:pPr>
      <w:r w:rsidRPr="002D0088">
        <w:rPr>
          <w:rFonts w:ascii="Aptos" w:hAnsi="Aptos" w:cstheme="minorHAnsi"/>
          <w:b/>
          <w:bCs/>
          <w:sz w:val="22"/>
        </w:rPr>
        <w:t xml:space="preserve">IBC </w:t>
      </w:r>
      <w:r w:rsidR="00927F70" w:rsidRPr="002D0088">
        <w:rPr>
          <w:rFonts w:ascii="Aptos" w:hAnsi="Aptos" w:cstheme="minorHAnsi"/>
          <w:b/>
          <w:bCs/>
          <w:sz w:val="22"/>
        </w:rPr>
        <w:t>Minutes</w:t>
      </w:r>
    </w:p>
    <w:p w14:paraId="2DF9372B" w14:textId="77777777" w:rsidR="00204135" w:rsidRPr="00F662F4" w:rsidRDefault="00204135">
      <w:pPr>
        <w:jc w:val="left"/>
        <w:rPr>
          <w:rFonts w:ascii="Aptos" w:hAnsi="Aptos"/>
          <w:sz w:val="22"/>
        </w:rPr>
      </w:pPr>
      <w:r w:rsidRPr="00F662F4">
        <w:rPr>
          <w:rFonts w:ascii="Aptos" w:hAnsi="Aptos"/>
          <w:sz w:val="22"/>
        </w:rPr>
        <w:br w:type="page"/>
      </w:r>
    </w:p>
    <w:p w14:paraId="2442B224" w14:textId="77777777" w:rsidR="0071500D" w:rsidRPr="00F662F4" w:rsidRDefault="0071500D">
      <w:pPr>
        <w:jc w:val="left"/>
        <w:rPr>
          <w:rFonts w:ascii="Aptos" w:hAnsi="Aptos"/>
          <w:sz w:val="22"/>
        </w:rPr>
      </w:pPr>
    </w:p>
    <w:p w14:paraId="2DB8CC85" w14:textId="4197B721" w:rsidR="0071500D" w:rsidRPr="00F662F4" w:rsidRDefault="0071500D" w:rsidP="0071500D">
      <w:pPr>
        <w:jc w:val="center"/>
        <w:rPr>
          <w:rFonts w:ascii="Aptos" w:hAnsi="Aptos" w:cstheme="minorHAnsi"/>
          <w:b/>
          <w:color w:val="000000"/>
          <w:sz w:val="22"/>
          <w:u w:val="single"/>
        </w:rPr>
      </w:pPr>
      <w:r w:rsidRPr="00F662F4">
        <w:rPr>
          <w:rFonts w:ascii="Aptos" w:hAnsi="Aptos" w:cstheme="minorHAnsi"/>
          <w:b/>
          <w:color w:val="000000"/>
          <w:sz w:val="22"/>
          <w:u w:val="single"/>
        </w:rPr>
        <w:t xml:space="preserve">IBC </w:t>
      </w:r>
      <w:r w:rsidRPr="00F701C8">
        <w:rPr>
          <w:rFonts w:ascii="Aptos" w:hAnsi="Aptos" w:cstheme="minorHAnsi"/>
          <w:b/>
          <w:color w:val="000000"/>
          <w:sz w:val="22"/>
          <w:u w:val="single"/>
        </w:rPr>
        <w:t xml:space="preserve">Attendance </w:t>
      </w:r>
      <w:r w:rsidR="00F701C8" w:rsidRPr="00F701C8">
        <w:rPr>
          <w:rFonts w:ascii="Aptos" w:hAnsi="Aptos" w:cstheme="minorHAnsi"/>
          <w:b/>
          <w:color w:val="000000"/>
          <w:sz w:val="22"/>
          <w:u w:val="single"/>
        </w:rPr>
        <w:t>June</w:t>
      </w:r>
      <w:r w:rsidRPr="00F701C8">
        <w:rPr>
          <w:rFonts w:ascii="Aptos" w:hAnsi="Aptos" w:cstheme="minorHAnsi"/>
          <w:b/>
          <w:color w:val="000000"/>
          <w:sz w:val="22"/>
          <w:u w:val="single"/>
        </w:rPr>
        <w:t xml:space="preserve"> 202</w:t>
      </w:r>
      <w:r w:rsidR="00804130" w:rsidRPr="00F701C8">
        <w:rPr>
          <w:rFonts w:ascii="Aptos" w:hAnsi="Aptos" w:cstheme="minorHAnsi"/>
          <w:b/>
          <w:color w:val="000000"/>
          <w:sz w:val="22"/>
          <w:u w:val="single"/>
        </w:rPr>
        <w:t>5</w:t>
      </w:r>
    </w:p>
    <w:p w14:paraId="6EF21446" w14:textId="77777777" w:rsidR="00484AF5" w:rsidRPr="00F662F4" w:rsidRDefault="00484AF5" w:rsidP="0071500D">
      <w:pPr>
        <w:jc w:val="center"/>
        <w:rPr>
          <w:rFonts w:ascii="Aptos" w:hAnsi="Aptos" w:cstheme="minorHAnsi"/>
          <w:b/>
          <w:color w:val="000000"/>
          <w:sz w:val="22"/>
          <w:u w:val="single"/>
        </w:rPr>
      </w:pPr>
    </w:p>
    <w:tbl>
      <w:tblPr>
        <w:tblStyle w:val="TableGrid"/>
        <w:tblW w:w="5000" w:type="pct"/>
        <w:tblBorders>
          <w:insideH w:val="none" w:sz="0" w:space="0" w:color="auto"/>
          <w:insideV w:val="none" w:sz="0" w:space="0" w:color="auto"/>
        </w:tblBorders>
        <w:tblLook w:val="04A0" w:firstRow="1" w:lastRow="0" w:firstColumn="1" w:lastColumn="0" w:noHBand="0" w:noVBand="1"/>
      </w:tblPr>
      <w:tblGrid>
        <w:gridCol w:w="4765"/>
        <w:gridCol w:w="270"/>
        <w:gridCol w:w="5035"/>
      </w:tblGrid>
      <w:tr w:rsidR="00211F43" w:rsidRPr="002D0088" w14:paraId="505B88C9" w14:textId="77777777" w:rsidTr="00211F43">
        <w:trPr>
          <w:trHeight w:val="20"/>
        </w:trPr>
        <w:tc>
          <w:tcPr>
            <w:tcW w:w="2366" w:type="pct"/>
            <w:vAlign w:val="center"/>
          </w:tcPr>
          <w:p w14:paraId="6E7F3CA7" w14:textId="77777777" w:rsidR="00211F43" w:rsidRPr="00431E9B" w:rsidRDefault="00211F43" w:rsidP="003F67BF">
            <w:pPr>
              <w:widowControl w:val="0"/>
              <w:spacing w:line="276" w:lineRule="auto"/>
              <w:ind w:left="162"/>
              <w:jc w:val="left"/>
              <w:rPr>
                <w:rFonts w:ascii="Aptos" w:hAnsi="Aptos" w:cstheme="minorHAnsi"/>
                <w:sz w:val="22"/>
                <w:highlight w:val="yellow"/>
              </w:rPr>
            </w:pPr>
            <w:r w:rsidRPr="002C569F">
              <w:rPr>
                <w:rFonts w:ascii="Aptos" w:hAnsi="Aptos" w:cs="Calibri"/>
                <w:color w:val="000000"/>
                <w:sz w:val="22"/>
              </w:rPr>
              <w:t>Noelle Williams, Ph.D.</w:t>
            </w:r>
          </w:p>
        </w:tc>
        <w:tc>
          <w:tcPr>
            <w:tcW w:w="134" w:type="pct"/>
            <w:vAlign w:val="center"/>
          </w:tcPr>
          <w:p w14:paraId="2246CBD4" w14:textId="68DA1DBE" w:rsidR="00211F43" w:rsidRPr="00F662F4" w:rsidRDefault="00211F43" w:rsidP="003F67BF">
            <w:pPr>
              <w:ind w:left="360"/>
              <w:rPr>
                <w:rFonts w:ascii="Aptos" w:hAnsi="Aptos" w:cs="Calibri"/>
                <w:color w:val="000000"/>
                <w:sz w:val="22"/>
              </w:rPr>
            </w:pPr>
          </w:p>
        </w:tc>
        <w:tc>
          <w:tcPr>
            <w:tcW w:w="2500" w:type="pct"/>
            <w:vAlign w:val="center"/>
          </w:tcPr>
          <w:p w14:paraId="110652EB" w14:textId="4915A6AE" w:rsidR="00211F43" w:rsidRPr="00431E9B" w:rsidRDefault="00211F43" w:rsidP="003F67BF">
            <w:pPr>
              <w:widowControl w:val="0"/>
              <w:spacing w:line="276" w:lineRule="auto"/>
              <w:ind w:left="66"/>
              <w:jc w:val="left"/>
              <w:rPr>
                <w:rFonts w:ascii="Aptos" w:hAnsi="Aptos" w:cstheme="minorHAnsi"/>
                <w:color w:val="000000"/>
                <w:sz w:val="22"/>
                <w:highlight w:val="yellow"/>
              </w:rPr>
            </w:pPr>
            <w:r w:rsidRPr="00B077D9">
              <w:rPr>
                <w:rFonts w:ascii="Aptos" w:hAnsi="Aptos" w:cs="Calibri"/>
                <w:color w:val="000000"/>
                <w:sz w:val="22"/>
              </w:rPr>
              <w:t>Bruce Brown, Dr. P.H.</w:t>
            </w:r>
          </w:p>
        </w:tc>
      </w:tr>
      <w:tr w:rsidR="00211F43" w:rsidRPr="002D0088" w14:paraId="67FBD698" w14:textId="77777777" w:rsidTr="00211F43">
        <w:trPr>
          <w:trHeight w:val="20"/>
        </w:trPr>
        <w:tc>
          <w:tcPr>
            <w:tcW w:w="2366" w:type="pct"/>
            <w:vAlign w:val="center"/>
          </w:tcPr>
          <w:p w14:paraId="629B6B46" w14:textId="62C138AF" w:rsidR="00211F43" w:rsidRPr="00431E9B" w:rsidRDefault="00211F43" w:rsidP="003F67BF">
            <w:pPr>
              <w:widowControl w:val="0"/>
              <w:spacing w:line="276" w:lineRule="auto"/>
              <w:ind w:left="162"/>
              <w:jc w:val="left"/>
              <w:rPr>
                <w:rFonts w:ascii="Aptos" w:hAnsi="Aptos" w:cstheme="minorHAnsi"/>
                <w:sz w:val="22"/>
                <w:highlight w:val="yellow"/>
              </w:rPr>
            </w:pPr>
            <w:r w:rsidRPr="00E9550C">
              <w:rPr>
                <w:rFonts w:ascii="Aptos" w:hAnsi="Aptos" w:cs="Calibri"/>
                <w:color w:val="000000"/>
                <w:sz w:val="22"/>
              </w:rPr>
              <w:t>Michael Buszczak, Ph.D.</w:t>
            </w:r>
          </w:p>
        </w:tc>
        <w:tc>
          <w:tcPr>
            <w:tcW w:w="134" w:type="pct"/>
            <w:vAlign w:val="center"/>
          </w:tcPr>
          <w:p w14:paraId="7F6F379D" w14:textId="12B3F3C5" w:rsidR="00211F43" w:rsidRPr="00F662F4" w:rsidRDefault="00211F43" w:rsidP="003F67BF">
            <w:pPr>
              <w:ind w:left="360"/>
              <w:rPr>
                <w:rFonts w:ascii="Aptos" w:hAnsi="Aptos" w:cs="Calibri"/>
                <w:color w:val="000000"/>
                <w:sz w:val="22"/>
              </w:rPr>
            </w:pPr>
          </w:p>
        </w:tc>
        <w:tc>
          <w:tcPr>
            <w:tcW w:w="2500" w:type="pct"/>
            <w:vAlign w:val="center"/>
          </w:tcPr>
          <w:p w14:paraId="68B58469" w14:textId="3921020B" w:rsidR="00211F43" w:rsidRPr="00431E9B" w:rsidRDefault="00C60BDD" w:rsidP="003F67BF">
            <w:pPr>
              <w:widowControl w:val="0"/>
              <w:spacing w:line="276" w:lineRule="auto"/>
              <w:ind w:left="66"/>
              <w:jc w:val="left"/>
              <w:rPr>
                <w:rFonts w:ascii="Aptos" w:hAnsi="Aptos" w:cstheme="minorHAnsi"/>
                <w:color w:val="000000"/>
                <w:sz w:val="22"/>
                <w:highlight w:val="yellow"/>
              </w:rPr>
            </w:pPr>
            <w:r w:rsidRPr="00C60BDD">
              <w:rPr>
                <w:rFonts w:ascii="Aptos" w:hAnsi="Aptos" w:cstheme="minorHAnsi"/>
                <w:color w:val="000000"/>
                <w:sz w:val="22"/>
              </w:rPr>
              <w:t>Julia Wilkerson</w:t>
            </w:r>
          </w:p>
        </w:tc>
      </w:tr>
      <w:tr w:rsidR="00211F43" w:rsidRPr="002D0088" w14:paraId="584B5D2E" w14:textId="77777777" w:rsidTr="00211F43">
        <w:trPr>
          <w:trHeight w:val="20"/>
        </w:trPr>
        <w:tc>
          <w:tcPr>
            <w:tcW w:w="2366" w:type="pct"/>
            <w:vAlign w:val="center"/>
          </w:tcPr>
          <w:p w14:paraId="436484AC" w14:textId="23864CEC" w:rsidR="00211F43" w:rsidRPr="00431E9B" w:rsidRDefault="00B347FB" w:rsidP="003F67BF">
            <w:pPr>
              <w:widowControl w:val="0"/>
              <w:spacing w:line="276" w:lineRule="auto"/>
              <w:ind w:left="162"/>
              <w:jc w:val="left"/>
              <w:rPr>
                <w:rFonts w:ascii="Aptos" w:hAnsi="Aptos" w:cstheme="minorHAnsi"/>
                <w:sz w:val="22"/>
                <w:highlight w:val="yellow"/>
              </w:rPr>
            </w:pPr>
            <w:r w:rsidRPr="00B347FB">
              <w:rPr>
                <w:rFonts w:ascii="Aptos" w:hAnsi="Aptos" w:cs="Calibri"/>
                <w:color w:val="000000"/>
                <w:sz w:val="22"/>
              </w:rPr>
              <w:t>Danielle Robertson</w:t>
            </w:r>
            <w:r w:rsidR="00211F43" w:rsidRPr="00B347FB">
              <w:rPr>
                <w:rFonts w:ascii="Aptos" w:hAnsi="Aptos" w:cs="Calibri"/>
                <w:color w:val="000000"/>
                <w:sz w:val="22"/>
              </w:rPr>
              <w:t xml:space="preserve">, </w:t>
            </w:r>
            <w:r w:rsidRPr="00B347FB">
              <w:rPr>
                <w:rFonts w:ascii="Aptos" w:hAnsi="Aptos" w:cs="Calibri"/>
                <w:color w:val="000000"/>
                <w:sz w:val="22"/>
              </w:rPr>
              <w:t>O.D., Ph.D.</w:t>
            </w:r>
          </w:p>
        </w:tc>
        <w:tc>
          <w:tcPr>
            <w:tcW w:w="134" w:type="pct"/>
            <w:vAlign w:val="center"/>
          </w:tcPr>
          <w:p w14:paraId="02429334" w14:textId="1C9B75B4" w:rsidR="00211F43" w:rsidRPr="00F662F4" w:rsidRDefault="00211F43" w:rsidP="003F67BF">
            <w:pPr>
              <w:ind w:left="360"/>
              <w:rPr>
                <w:rFonts w:ascii="Aptos" w:hAnsi="Aptos" w:cs="Calibri"/>
                <w:color w:val="000000"/>
                <w:sz w:val="22"/>
              </w:rPr>
            </w:pPr>
          </w:p>
        </w:tc>
        <w:tc>
          <w:tcPr>
            <w:tcW w:w="2500" w:type="pct"/>
            <w:vAlign w:val="center"/>
          </w:tcPr>
          <w:p w14:paraId="4F15E7C3" w14:textId="5FBF0791" w:rsidR="00211F43" w:rsidRPr="00431E9B" w:rsidRDefault="00211F43" w:rsidP="003F67BF">
            <w:pPr>
              <w:widowControl w:val="0"/>
              <w:spacing w:line="276" w:lineRule="auto"/>
              <w:ind w:left="66"/>
              <w:jc w:val="left"/>
              <w:rPr>
                <w:rFonts w:ascii="Aptos" w:hAnsi="Aptos" w:cstheme="minorHAnsi"/>
                <w:color w:val="000000"/>
                <w:sz w:val="22"/>
                <w:highlight w:val="yellow"/>
              </w:rPr>
            </w:pPr>
            <w:r w:rsidRPr="00B077D9">
              <w:rPr>
                <w:rFonts w:ascii="Aptos" w:hAnsi="Aptos" w:cs="Calibri"/>
                <w:color w:val="000000"/>
                <w:sz w:val="22"/>
              </w:rPr>
              <w:t>Brittney Hubbard</w:t>
            </w:r>
          </w:p>
        </w:tc>
      </w:tr>
      <w:tr w:rsidR="00211F43" w:rsidRPr="002D0088" w14:paraId="0A1BD9F0" w14:textId="77777777" w:rsidTr="00211F43">
        <w:trPr>
          <w:trHeight w:val="20"/>
        </w:trPr>
        <w:tc>
          <w:tcPr>
            <w:tcW w:w="2366" w:type="pct"/>
            <w:vAlign w:val="center"/>
          </w:tcPr>
          <w:p w14:paraId="5E42A538" w14:textId="4EC6F37A" w:rsidR="00211F43" w:rsidRPr="00431E9B" w:rsidRDefault="00211F43" w:rsidP="003F67BF">
            <w:pPr>
              <w:widowControl w:val="0"/>
              <w:spacing w:line="276" w:lineRule="auto"/>
              <w:ind w:left="162"/>
              <w:jc w:val="left"/>
              <w:rPr>
                <w:rFonts w:ascii="Aptos" w:hAnsi="Aptos" w:cstheme="minorHAnsi"/>
                <w:sz w:val="22"/>
                <w:highlight w:val="yellow"/>
              </w:rPr>
            </w:pPr>
            <w:r w:rsidRPr="001005D4">
              <w:rPr>
                <w:rFonts w:ascii="Aptos" w:hAnsi="Aptos" w:cstheme="minorHAnsi"/>
                <w:sz w:val="22"/>
              </w:rPr>
              <w:t>Don Gammon, Ph.D.</w:t>
            </w:r>
          </w:p>
        </w:tc>
        <w:tc>
          <w:tcPr>
            <w:tcW w:w="134" w:type="pct"/>
            <w:vAlign w:val="center"/>
          </w:tcPr>
          <w:p w14:paraId="3DC94AAF" w14:textId="12FF4985" w:rsidR="00211F43" w:rsidRPr="00F662F4" w:rsidRDefault="00211F43" w:rsidP="003F67BF">
            <w:pPr>
              <w:ind w:left="360"/>
              <w:rPr>
                <w:rFonts w:ascii="Aptos" w:hAnsi="Aptos" w:cs="Calibri"/>
                <w:color w:val="000000"/>
                <w:sz w:val="22"/>
              </w:rPr>
            </w:pPr>
          </w:p>
        </w:tc>
        <w:tc>
          <w:tcPr>
            <w:tcW w:w="2500" w:type="pct"/>
            <w:vAlign w:val="center"/>
          </w:tcPr>
          <w:p w14:paraId="6E42E048" w14:textId="60B4B1BD" w:rsidR="00211F43" w:rsidRPr="00431E9B" w:rsidRDefault="00211F43" w:rsidP="003F67BF">
            <w:pPr>
              <w:widowControl w:val="0"/>
              <w:spacing w:line="276" w:lineRule="auto"/>
              <w:ind w:left="66"/>
              <w:jc w:val="left"/>
              <w:rPr>
                <w:rFonts w:ascii="Aptos" w:hAnsi="Aptos" w:cstheme="minorHAnsi"/>
                <w:color w:val="000000"/>
                <w:sz w:val="22"/>
                <w:highlight w:val="yellow"/>
              </w:rPr>
            </w:pPr>
            <w:r w:rsidRPr="00C60BDD">
              <w:rPr>
                <w:rFonts w:ascii="Aptos" w:eastAsia="Times New Roman" w:hAnsi="Aptos" w:cstheme="minorHAnsi"/>
                <w:sz w:val="22"/>
              </w:rPr>
              <w:t>Erik Soliz</w:t>
            </w:r>
          </w:p>
        </w:tc>
      </w:tr>
      <w:tr w:rsidR="00211F43" w:rsidRPr="002D0088" w14:paraId="658850D7" w14:textId="77777777" w:rsidTr="00211F43">
        <w:trPr>
          <w:trHeight w:val="20"/>
        </w:trPr>
        <w:tc>
          <w:tcPr>
            <w:tcW w:w="2366" w:type="pct"/>
            <w:vAlign w:val="center"/>
          </w:tcPr>
          <w:p w14:paraId="16BD691A" w14:textId="063583C4" w:rsidR="00211F43" w:rsidRPr="00431E9B" w:rsidRDefault="00CE2B81" w:rsidP="003F67BF">
            <w:pPr>
              <w:widowControl w:val="0"/>
              <w:spacing w:line="276" w:lineRule="auto"/>
              <w:ind w:left="162"/>
              <w:jc w:val="left"/>
              <w:rPr>
                <w:rFonts w:ascii="Aptos" w:hAnsi="Aptos" w:cstheme="minorHAnsi"/>
                <w:sz w:val="22"/>
                <w:highlight w:val="yellow"/>
              </w:rPr>
            </w:pPr>
            <w:r w:rsidRPr="00CE2B81">
              <w:rPr>
                <w:rFonts w:ascii="Aptos" w:hAnsi="Aptos" w:cstheme="minorHAnsi"/>
                <w:sz w:val="22"/>
              </w:rPr>
              <w:t>Ralph Callicott, D.V.M.</w:t>
            </w:r>
          </w:p>
        </w:tc>
        <w:tc>
          <w:tcPr>
            <w:tcW w:w="134" w:type="pct"/>
            <w:vAlign w:val="center"/>
          </w:tcPr>
          <w:p w14:paraId="7B75DB5D" w14:textId="66B41F99" w:rsidR="00211F43" w:rsidRPr="00F662F4" w:rsidRDefault="00211F43" w:rsidP="003F67BF">
            <w:pPr>
              <w:ind w:left="360"/>
              <w:rPr>
                <w:rFonts w:ascii="Aptos" w:hAnsi="Aptos" w:cs="Calibri"/>
                <w:color w:val="000000"/>
                <w:sz w:val="22"/>
              </w:rPr>
            </w:pPr>
          </w:p>
        </w:tc>
        <w:tc>
          <w:tcPr>
            <w:tcW w:w="2500" w:type="pct"/>
            <w:vAlign w:val="center"/>
          </w:tcPr>
          <w:p w14:paraId="736D8594" w14:textId="46A09FD1" w:rsidR="00211F43" w:rsidRPr="00F662F4" w:rsidRDefault="00211F43" w:rsidP="003F67BF">
            <w:pPr>
              <w:widowControl w:val="0"/>
              <w:spacing w:line="276" w:lineRule="auto"/>
              <w:ind w:left="66"/>
              <w:jc w:val="left"/>
              <w:rPr>
                <w:rFonts w:ascii="Aptos" w:hAnsi="Aptos" w:cstheme="minorHAnsi"/>
                <w:color w:val="000000"/>
                <w:sz w:val="22"/>
              </w:rPr>
            </w:pPr>
            <w:r w:rsidRPr="00F662F4">
              <w:rPr>
                <w:rFonts w:ascii="Aptos" w:hAnsi="Aptos" w:cstheme="minorHAnsi"/>
                <w:sz w:val="22"/>
              </w:rPr>
              <w:t>Kathleen Trindade</w:t>
            </w:r>
          </w:p>
        </w:tc>
      </w:tr>
      <w:tr w:rsidR="00211F43" w:rsidRPr="002D0088" w14:paraId="307A1F74" w14:textId="77777777" w:rsidTr="00211F43">
        <w:trPr>
          <w:trHeight w:val="20"/>
        </w:trPr>
        <w:tc>
          <w:tcPr>
            <w:tcW w:w="2366" w:type="pct"/>
            <w:vAlign w:val="center"/>
          </w:tcPr>
          <w:p w14:paraId="39923A26" w14:textId="239E2E63" w:rsidR="00211F43" w:rsidRPr="00431E9B" w:rsidRDefault="00211F43" w:rsidP="003F67BF">
            <w:pPr>
              <w:widowControl w:val="0"/>
              <w:spacing w:line="276" w:lineRule="auto"/>
              <w:ind w:left="162"/>
              <w:jc w:val="left"/>
              <w:rPr>
                <w:rFonts w:ascii="Aptos" w:hAnsi="Aptos" w:cstheme="minorHAnsi"/>
                <w:sz w:val="22"/>
                <w:highlight w:val="yellow"/>
              </w:rPr>
            </w:pPr>
            <w:r w:rsidRPr="00B347FB">
              <w:rPr>
                <w:rFonts w:ascii="Aptos" w:hAnsi="Aptos" w:cs="Calibri"/>
                <w:color w:val="000000"/>
                <w:sz w:val="22"/>
              </w:rPr>
              <w:t>Mark Thompson</w:t>
            </w:r>
            <w:r w:rsidRPr="00B347FB" w:rsidDel="00A23C1D">
              <w:rPr>
                <w:rFonts w:ascii="Aptos" w:hAnsi="Aptos" w:cs="Calibri"/>
                <w:color w:val="000000"/>
                <w:sz w:val="22"/>
              </w:rPr>
              <w:t xml:space="preserve"> </w:t>
            </w:r>
          </w:p>
        </w:tc>
        <w:tc>
          <w:tcPr>
            <w:tcW w:w="134" w:type="pct"/>
            <w:vAlign w:val="center"/>
          </w:tcPr>
          <w:p w14:paraId="39CD88D0" w14:textId="272D17D6" w:rsidR="00211F43" w:rsidRPr="00F662F4" w:rsidRDefault="00211F43" w:rsidP="003F67BF">
            <w:pPr>
              <w:ind w:left="360"/>
              <w:rPr>
                <w:rFonts w:ascii="Aptos" w:eastAsia="Calibri" w:hAnsi="Aptos" w:cstheme="minorHAnsi"/>
                <w:color w:val="000000"/>
                <w:sz w:val="22"/>
              </w:rPr>
            </w:pPr>
          </w:p>
        </w:tc>
        <w:tc>
          <w:tcPr>
            <w:tcW w:w="2500" w:type="pct"/>
            <w:vAlign w:val="center"/>
          </w:tcPr>
          <w:p w14:paraId="1D067891" w14:textId="310C7E6A" w:rsidR="00211F43" w:rsidRPr="00F662F4" w:rsidRDefault="00211F43" w:rsidP="003F67BF">
            <w:pPr>
              <w:widowControl w:val="0"/>
              <w:spacing w:line="276" w:lineRule="auto"/>
              <w:ind w:left="66"/>
              <w:jc w:val="left"/>
              <w:rPr>
                <w:rFonts w:ascii="Aptos" w:hAnsi="Aptos" w:cstheme="minorHAnsi"/>
                <w:color w:val="000000"/>
                <w:sz w:val="22"/>
                <w:lang w:val="es-ES"/>
              </w:rPr>
            </w:pPr>
            <w:r w:rsidRPr="00F662F4">
              <w:rPr>
                <w:rFonts w:ascii="Aptos" w:hAnsi="Aptos" w:cstheme="minorHAnsi"/>
                <w:color w:val="000000"/>
                <w:sz w:val="22"/>
              </w:rPr>
              <w:t>Callan Kaut</w:t>
            </w:r>
          </w:p>
        </w:tc>
      </w:tr>
      <w:tr w:rsidR="00211F43" w:rsidRPr="002D0088" w14:paraId="19D99566" w14:textId="77777777" w:rsidTr="00211F43">
        <w:trPr>
          <w:trHeight w:val="20"/>
        </w:trPr>
        <w:tc>
          <w:tcPr>
            <w:tcW w:w="2366" w:type="pct"/>
            <w:vAlign w:val="center"/>
          </w:tcPr>
          <w:p w14:paraId="581584D3" w14:textId="06665E04" w:rsidR="00211F43" w:rsidRPr="00431E9B" w:rsidRDefault="00211F43" w:rsidP="003F67BF">
            <w:pPr>
              <w:widowControl w:val="0"/>
              <w:spacing w:line="276" w:lineRule="auto"/>
              <w:ind w:left="162"/>
              <w:jc w:val="left"/>
              <w:rPr>
                <w:rFonts w:ascii="Aptos" w:hAnsi="Aptos" w:cstheme="minorHAnsi"/>
                <w:sz w:val="22"/>
                <w:highlight w:val="yellow"/>
              </w:rPr>
            </w:pPr>
            <w:r w:rsidRPr="00AF7193">
              <w:rPr>
                <w:rFonts w:ascii="Aptos" w:hAnsi="Aptos" w:cs="Calibri"/>
                <w:color w:val="000000"/>
                <w:sz w:val="22"/>
              </w:rPr>
              <w:t xml:space="preserve">Michael Shiloh, M.D., Ph.D. </w:t>
            </w:r>
          </w:p>
        </w:tc>
        <w:tc>
          <w:tcPr>
            <w:tcW w:w="134" w:type="pct"/>
            <w:vAlign w:val="center"/>
          </w:tcPr>
          <w:p w14:paraId="4C956AC4" w14:textId="07F82BC3" w:rsidR="00211F43" w:rsidRPr="00F662F4" w:rsidRDefault="00211F43" w:rsidP="003F67BF">
            <w:pPr>
              <w:autoSpaceDN w:val="0"/>
              <w:ind w:left="360"/>
              <w:rPr>
                <w:rFonts w:ascii="Aptos" w:eastAsia="Times New Roman" w:hAnsi="Aptos" w:cstheme="minorHAnsi"/>
                <w:sz w:val="22"/>
              </w:rPr>
            </w:pPr>
          </w:p>
        </w:tc>
        <w:tc>
          <w:tcPr>
            <w:tcW w:w="2500" w:type="pct"/>
            <w:vAlign w:val="center"/>
          </w:tcPr>
          <w:p w14:paraId="1B2DD26C" w14:textId="73A10086" w:rsidR="00211F43" w:rsidRPr="00F662F4" w:rsidRDefault="00211F43" w:rsidP="003F67BF">
            <w:pPr>
              <w:widowControl w:val="0"/>
              <w:autoSpaceDN w:val="0"/>
              <w:spacing w:line="276" w:lineRule="auto"/>
              <w:ind w:left="66"/>
              <w:jc w:val="left"/>
              <w:rPr>
                <w:rFonts w:ascii="Aptos" w:eastAsia="Calibri" w:hAnsi="Aptos" w:cstheme="minorHAnsi"/>
                <w:color w:val="000000"/>
                <w:sz w:val="22"/>
              </w:rPr>
            </w:pPr>
            <w:r w:rsidRPr="00F662F4">
              <w:rPr>
                <w:rFonts w:ascii="Aptos" w:hAnsi="Aptos" w:cstheme="minorHAnsi"/>
                <w:sz w:val="22"/>
              </w:rPr>
              <w:t>Chad Donelson</w:t>
            </w:r>
          </w:p>
        </w:tc>
      </w:tr>
      <w:tr w:rsidR="00211F43" w:rsidRPr="002D0088" w14:paraId="7503AA50" w14:textId="77777777" w:rsidTr="00211F43">
        <w:trPr>
          <w:trHeight w:val="20"/>
        </w:trPr>
        <w:tc>
          <w:tcPr>
            <w:tcW w:w="2366" w:type="pct"/>
            <w:vAlign w:val="center"/>
          </w:tcPr>
          <w:p w14:paraId="4B453A14" w14:textId="205262F0" w:rsidR="00211F43" w:rsidRPr="00F662F4" w:rsidRDefault="000D6F7A" w:rsidP="003F67BF">
            <w:pPr>
              <w:widowControl w:val="0"/>
              <w:spacing w:line="276" w:lineRule="auto"/>
              <w:ind w:left="162"/>
              <w:jc w:val="left"/>
              <w:rPr>
                <w:rFonts w:ascii="Aptos" w:hAnsi="Aptos" w:cstheme="minorHAnsi"/>
                <w:sz w:val="22"/>
                <w:lang w:val="es-ES"/>
              </w:rPr>
            </w:pPr>
            <w:r>
              <w:rPr>
                <w:rFonts w:ascii="Aptos" w:hAnsi="Aptos" w:cstheme="minorHAnsi"/>
                <w:color w:val="000000"/>
                <w:sz w:val="22"/>
                <w:lang w:val="es-ES"/>
              </w:rPr>
              <w:t>Robert Orchard, Ph.D.</w:t>
            </w:r>
          </w:p>
        </w:tc>
        <w:tc>
          <w:tcPr>
            <w:tcW w:w="134" w:type="pct"/>
            <w:vAlign w:val="center"/>
          </w:tcPr>
          <w:p w14:paraId="39D1EACE" w14:textId="56B38219" w:rsidR="00211F43" w:rsidRPr="00F662F4" w:rsidRDefault="00211F43" w:rsidP="003F67BF">
            <w:pPr>
              <w:ind w:left="360"/>
              <w:contextualSpacing/>
              <w:rPr>
                <w:rFonts w:ascii="Aptos" w:eastAsia="Times New Roman" w:hAnsi="Aptos" w:cstheme="minorHAnsi"/>
                <w:sz w:val="22"/>
                <w:lang w:val="es-ES"/>
              </w:rPr>
            </w:pPr>
          </w:p>
        </w:tc>
        <w:tc>
          <w:tcPr>
            <w:tcW w:w="2500" w:type="pct"/>
            <w:vAlign w:val="center"/>
          </w:tcPr>
          <w:p w14:paraId="4529BCFF" w14:textId="57B9BEDE" w:rsidR="00211F43" w:rsidRPr="00F662F4" w:rsidRDefault="00431E9B" w:rsidP="003F67BF">
            <w:pPr>
              <w:widowControl w:val="0"/>
              <w:spacing w:line="276" w:lineRule="auto"/>
              <w:ind w:left="66"/>
              <w:jc w:val="left"/>
              <w:rPr>
                <w:rFonts w:ascii="Aptos" w:eastAsia="Times New Roman" w:hAnsi="Aptos" w:cstheme="minorHAnsi"/>
                <w:sz w:val="22"/>
              </w:rPr>
            </w:pPr>
            <w:r>
              <w:rPr>
                <w:rFonts w:ascii="Aptos" w:eastAsia="Times New Roman" w:hAnsi="Aptos" w:cstheme="minorHAnsi"/>
                <w:sz w:val="22"/>
              </w:rPr>
              <w:t>Audrey Kinser</w:t>
            </w:r>
          </w:p>
        </w:tc>
      </w:tr>
      <w:tr w:rsidR="00CE2B81" w:rsidRPr="002D0088" w14:paraId="5FEAB99C" w14:textId="77777777" w:rsidTr="00211F43">
        <w:trPr>
          <w:trHeight w:val="20"/>
        </w:trPr>
        <w:tc>
          <w:tcPr>
            <w:tcW w:w="2366" w:type="pct"/>
            <w:vAlign w:val="center"/>
          </w:tcPr>
          <w:p w14:paraId="3B56F1D7" w14:textId="749F3B09" w:rsidR="00CE2B81" w:rsidRPr="00F662F4" w:rsidRDefault="00CE2B81" w:rsidP="00CE2B81">
            <w:pPr>
              <w:widowControl w:val="0"/>
              <w:spacing w:line="276" w:lineRule="auto"/>
              <w:ind w:left="162"/>
              <w:jc w:val="left"/>
              <w:rPr>
                <w:rFonts w:ascii="Aptos" w:hAnsi="Aptos" w:cstheme="minorHAnsi"/>
                <w:color w:val="000000"/>
                <w:sz w:val="22"/>
                <w:lang w:val="es-ES"/>
              </w:rPr>
            </w:pPr>
            <w:r w:rsidRPr="00F662F4">
              <w:rPr>
                <w:rFonts w:ascii="Aptos" w:hAnsi="Aptos" w:cstheme="minorHAnsi"/>
                <w:color w:val="000000"/>
                <w:sz w:val="22"/>
                <w:lang w:val="es-ES"/>
              </w:rPr>
              <w:t>Maria Labandeira-Rey, Ph.D.</w:t>
            </w:r>
          </w:p>
        </w:tc>
        <w:tc>
          <w:tcPr>
            <w:tcW w:w="134" w:type="pct"/>
            <w:vAlign w:val="center"/>
          </w:tcPr>
          <w:p w14:paraId="1188937C" w14:textId="77777777" w:rsidR="00CE2B81" w:rsidRPr="00F662F4" w:rsidRDefault="00CE2B81" w:rsidP="00CE2B81">
            <w:pPr>
              <w:ind w:left="360"/>
              <w:contextualSpacing/>
              <w:rPr>
                <w:rFonts w:ascii="Aptos" w:eastAsia="Times New Roman" w:hAnsi="Aptos" w:cstheme="minorHAnsi"/>
                <w:sz w:val="22"/>
                <w:lang w:val="es-ES"/>
              </w:rPr>
            </w:pPr>
          </w:p>
        </w:tc>
        <w:tc>
          <w:tcPr>
            <w:tcW w:w="2500" w:type="pct"/>
            <w:vAlign w:val="center"/>
          </w:tcPr>
          <w:p w14:paraId="3F8EAF60" w14:textId="6FD28B21" w:rsidR="00CE2B81" w:rsidRPr="00F662F4" w:rsidRDefault="00CE2B81" w:rsidP="00CE2B81">
            <w:pPr>
              <w:widowControl w:val="0"/>
              <w:spacing w:line="276" w:lineRule="auto"/>
              <w:ind w:left="66"/>
              <w:jc w:val="left"/>
              <w:rPr>
                <w:rFonts w:ascii="Aptos" w:hAnsi="Aptos" w:cs="Calibri"/>
                <w:color w:val="000000"/>
                <w:sz w:val="22"/>
              </w:rPr>
            </w:pPr>
            <w:r>
              <w:rPr>
                <w:rFonts w:ascii="Aptos" w:hAnsi="Aptos" w:cs="Calibri"/>
                <w:color w:val="000000"/>
                <w:sz w:val="22"/>
              </w:rPr>
              <w:t>Kayle Cirrincione</w:t>
            </w:r>
          </w:p>
        </w:tc>
      </w:tr>
      <w:tr w:rsidR="00CE2B81" w:rsidRPr="002D0088" w14:paraId="7FEFA1B2" w14:textId="77777777" w:rsidTr="00211F43">
        <w:trPr>
          <w:trHeight w:val="20"/>
        </w:trPr>
        <w:tc>
          <w:tcPr>
            <w:tcW w:w="2366" w:type="pct"/>
            <w:vAlign w:val="center"/>
          </w:tcPr>
          <w:p w14:paraId="5BE855E5" w14:textId="1BA8D031" w:rsidR="00CE2B81" w:rsidRPr="00F662F4" w:rsidRDefault="00CE2B81" w:rsidP="00CE2B81">
            <w:pPr>
              <w:widowControl w:val="0"/>
              <w:spacing w:line="276" w:lineRule="auto"/>
              <w:ind w:left="162"/>
              <w:jc w:val="left"/>
              <w:rPr>
                <w:rFonts w:ascii="Aptos" w:hAnsi="Aptos" w:cs="Calibri"/>
                <w:color w:val="000000"/>
                <w:sz w:val="22"/>
              </w:rPr>
            </w:pPr>
            <w:r w:rsidRPr="00F662F4">
              <w:rPr>
                <w:rFonts w:ascii="Aptos" w:hAnsi="Aptos" w:cs="Calibri"/>
                <w:color w:val="000000"/>
                <w:sz w:val="22"/>
              </w:rPr>
              <w:t>Ryan Lisk, MPH</w:t>
            </w:r>
          </w:p>
        </w:tc>
        <w:tc>
          <w:tcPr>
            <w:tcW w:w="134" w:type="pct"/>
            <w:vAlign w:val="center"/>
          </w:tcPr>
          <w:p w14:paraId="7B342488" w14:textId="77777777" w:rsidR="00CE2B81" w:rsidRPr="00F662F4" w:rsidRDefault="00CE2B81" w:rsidP="00CE2B81">
            <w:pPr>
              <w:ind w:left="360"/>
              <w:contextualSpacing/>
              <w:rPr>
                <w:rFonts w:ascii="Aptos" w:eastAsia="Times New Roman" w:hAnsi="Aptos" w:cstheme="minorHAnsi"/>
                <w:sz w:val="22"/>
                <w:lang w:val="es-ES"/>
              </w:rPr>
            </w:pPr>
          </w:p>
        </w:tc>
        <w:tc>
          <w:tcPr>
            <w:tcW w:w="2500" w:type="pct"/>
            <w:vAlign w:val="center"/>
          </w:tcPr>
          <w:p w14:paraId="1A6A6D4B" w14:textId="77777777" w:rsidR="00CE2B81" w:rsidRDefault="00CE2B81" w:rsidP="00CE2B81">
            <w:pPr>
              <w:widowControl w:val="0"/>
              <w:spacing w:line="276" w:lineRule="auto"/>
              <w:ind w:left="66"/>
              <w:jc w:val="left"/>
              <w:rPr>
                <w:rFonts w:ascii="Aptos" w:hAnsi="Aptos" w:cs="Calibri"/>
                <w:color w:val="000000"/>
                <w:sz w:val="22"/>
              </w:rPr>
            </w:pPr>
          </w:p>
        </w:tc>
      </w:tr>
    </w:tbl>
    <w:p w14:paraId="192C5059" w14:textId="77777777" w:rsidR="003F67BF" w:rsidRPr="00F662F4" w:rsidRDefault="003F67BF" w:rsidP="0071500D">
      <w:pPr>
        <w:rPr>
          <w:rFonts w:ascii="Aptos" w:hAnsi="Aptos"/>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0070"/>
      </w:tblGrid>
      <w:tr w:rsidR="0071500D" w:rsidRPr="002D0088" w14:paraId="59D25FD1" w14:textId="77777777" w:rsidTr="00A37E7A">
        <w:tc>
          <w:tcPr>
            <w:tcW w:w="5000"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1A17354" w14:textId="77777777" w:rsidR="0071500D" w:rsidRPr="00F662F4" w:rsidRDefault="0071500D" w:rsidP="0078069E">
            <w:pPr>
              <w:autoSpaceDN w:val="0"/>
              <w:rPr>
                <w:rFonts w:ascii="Aptos" w:eastAsiaTheme="minorEastAsia" w:hAnsi="Aptos" w:cstheme="minorHAnsi"/>
                <w:b/>
                <w:bCs/>
                <w:kern w:val="28"/>
                <w:sz w:val="22"/>
              </w:rPr>
            </w:pPr>
            <w:r w:rsidRPr="00F662F4">
              <w:rPr>
                <w:rFonts w:ascii="Aptos" w:eastAsiaTheme="minorEastAsia" w:hAnsi="Aptos" w:cstheme="minorHAnsi"/>
                <w:b/>
                <w:color w:val="000000"/>
                <w:sz w:val="22"/>
              </w:rPr>
              <w:t>IBC</w:t>
            </w:r>
            <w:r w:rsidRPr="00F662F4">
              <w:rPr>
                <w:rFonts w:ascii="Aptos" w:eastAsiaTheme="minorEastAsia" w:hAnsi="Aptos" w:cstheme="minorHAnsi"/>
                <w:color w:val="000000"/>
                <w:sz w:val="22"/>
              </w:rPr>
              <w:t xml:space="preserve"> </w:t>
            </w:r>
            <w:r w:rsidRPr="00F662F4">
              <w:rPr>
                <w:rFonts w:ascii="Aptos" w:eastAsiaTheme="minorEastAsia" w:hAnsi="Aptos" w:cstheme="minorHAnsi"/>
                <w:b/>
                <w:color w:val="000000"/>
                <w:sz w:val="22"/>
              </w:rPr>
              <w:t>Conflict of Interest Policy reminder</w:t>
            </w:r>
          </w:p>
        </w:tc>
      </w:tr>
    </w:tbl>
    <w:p w14:paraId="76B2A9F7" w14:textId="77777777" w:rsidR="0071500D" w:rsidRPr="00F662F4" w:rsidRDefault="0071500D" w:rsidP="00FC492C">
      <w:pPr>
        <w:numPr>
          <w:ilvl w:val="0"/>
          <w:numId w:val="16"/>
        </w:numPr>
        <w:autoSpaceDN w:val="0"/>
        <w:rPr>
          <w:rFonts w:ascii="Aptos" w:eastAsiaTheme="minorEastAsia" w:hAnsi="Aptos" w:cstheme="minorHAnsi"/>
          <w:color w:val="000000"/>
          <w:kern w:val="28"/>
          <w:sz w:val="22"/>
        </w:rPr>
      </w:pPr>
      <w:r w:rsidRPr="00F662F4">
        <w:rPr>
          <w:rFonts w:ascii="Aptos" w:eastAsiaTheme="minorEastAsia" w:hAnsi="Aptos" w:cstheme="minorHAnsi"/>
          <w:color w:val="000000"/>
          <w:sz w:val="22"/>
        </w:rPr>
        <w:t>No member of the UT Southwestern Institutional Biosafety Committee may be involved (</w:t>
      </w:r>
      <w:r w:rsidRPr="00F662F4">
        <w:rPr>
          <w:rFonts w:ascii="Aptos" w:eastAsiaTheme="minorEastAsia" w:hAnsi="Aptos" w:cstheme="minorHAnsi"/>
          <w:color w:val="000000"/>
          <w:sz w:val="22"/>
          <w:u w:val="single"/>
        </w:rPr>
        <w:t>excep</w:t>
      </w:r>
      <w:r w:rsidRPr="00F662F4">
        <w:rPr>
          <w:rFonts w:ascii="Aptos" w:eastAsiaTheme="minorEastAsia" w:hAnsi="Aptos" w:cstheme="minorHAnsi"/>
          <w:color w:val="000000"/>
          <w:sz w:val="22"/>
        </w:rPr>
        <w:t xml:space="preserve">t </w:t>
      </w:r>
      <w:proofErr w:type="gramStart"/>
      <w:r w:rsidRPr="00F662F4">
        <w:rPr>
          <w:rFonts w:ascii="Aptos" w:eastAsiaTheme="minorEastAsia" w:hAnsi="Aptos" w:cstheme="minorHAnsi"/>
          <w:color w:val="000000"/>
          <w:sz w:val="22"/>
        </w:rPr>
        <w:t>to provide</w:t>
      </w:r>
      <w:proofErr w:type="gramEnd"/>
      <w:r w:rsidRPr="00F662F4">
        <w:rPr>
          <w:rFonts w:ascii="Aptos" w:eastAsiaTheme="minorEastAsia" w:hAnsi="Aptos" w:cstheme="minorHAnsi"/>
          <w:color w:val="000000"/>
          <w:sz w:val="22"/>
        </w:rPr>
        <w:t xml:space="preserve"> information requested by the Institutional Biosafety Committee) in the review or approval of a project in which he/she has been or expects to be engaged or has a direct financial interest.</w:t>
      </w:r>
    </w:p>
    <w:p w14:paraId="3F2F6F27" w14:textId="77777777" w:rsidR="0071500D" w:rsidRPr="00F662F4" w:rsidRDefault="0071500D" w:rsidP="00FC492C">
      <w:pPr>
        <w:numPr>
          <w:ilvl w:val="0"/>
          <w:numId w:val="16"/>
        </w:numPr>
        <w:autoSpaceDN w:val="0"/>
        <w:rPr>
          <w:rFonts w:ascii="Aptos" w:eastAsiaTheme="minorEastAsia" w:hAnsi="Aptos" w:cstheme="minorHAnsi"/>
          <w:color w:val="000000"/>
          <w:sz w:val="22"/>
        </w:rPr>
      </w:pPr>
      <w:r w:rsidRPr="00F662F4">
        <w:rPr>
          <w:rFonts w:ascii="Aptos" w:eastAsiaTheme="minorEastAsia" w:hAnsi="Aptos" w:cstheme="minorHAnsi"/>
          <w:color w:val="000000"/>
          <w:sz w:val="22"/>
        </w:rPr>
        <w:t xml:space="preserve">When a member has a conflict of interest, the member, or other participants, should notify the BSP and IBC Chairperson and may not participate in the IBC review or approval except to provide information if the IBC requests such. </w:t>
      </w:r>
    </w:p>
    <w:p w14:paraId="28B17832" w14:textId="77777777" w:rsidR="0071500D" w:rsidRPr="00F662F4" w:rsidRDefault="0071500D" w:rsidP="0071500D">
      <w:pPr>
        <w:autoSpaceDN w:val="0"/>
        <w:ind w:left="720"/>
        <w:rPr>
          <w:rFonts w:ascii="Aptos" w:eastAsiaTheme="minorEastAsia" w:hAnsi="Aptos" w:cstheme="minorHAnsi"/>
          <w:color w:val="000000"/>
          <w:sz w:val="22"/>
        </w:rPr>
      </w:pPr>
    </w:p>
    <w:tbl>
      <w:tblPr>
        <w:tblStyle w:val="TableGrid1"/>
        <w:tblW w:w="5000" w:type="pct"/>
        <w:shd w:val="clear" w:color="auto" w:fill="FFFFFF" w:themeFill="background1"/>
        <w:tblLook w:val="04A0" w:firstRow="1" w:lastRow="0" w:firstColumn="1" w:lastColumn="0" w:noHBand="0" w:noVBand="1"/>
      </w:tblPr>
      <w:tblGrid>
        <w:gridCol w:w="10070"/>
      </w:tblGrid>
      <w:tr w:rsidR="0071500D" w:rsidRPr="002D0088" w14:paraId="735F96D9" w14:textId="77777777" w:rsidTr="00A37E7A">
        <w:tc>
          <w:tcPr>
            <w:tcW w:w="5000" w:type="pct"/>
            <w:shd w:val="clear" w:color="auto" w:fill="FFFFFF" w:themeFill="background1"/>
          </w:tcPr>
          <w:p w14:paraId="3B5CD4E1" w14:textId="77777777" w:rsidR="0071500D" w:rsidRPr="00F662F4" w:rsidRDefault="0071500D" w:rsidP="0078069E">
            <w:pPr>
              <w:autoSpaceDN w:val="0"/>
              <w:rPr>
                <w:rFonts w:cstheme="minorHAnsi"/>
                <w:color w:val="000000"/>
                <w:sz w:val="22"/>
                <w:szCs w:val="22"/>
              </w:rPr>
            </w:pPr>
            <w:r w:rsidRPr="00F662F4">
              <w:rPr>
                <w:rFonts w:cstheme="minorHAnsi"/>
                <w:b/>
                <w:sz w:val="22"/>
                <w:szCs w:val="22"/>
              </w:rPr>
              <w:t>Call to Order and Approval of Minutes</w:t>
            </w:r>
          </w:p>
        </w:tc>
      </w:tr>
    </w:tbl>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70"/>
      </w:tblGrid>
      <w:tr w:rsidR="0071500D" w:rsidRPr="002D0088" w14:paraId="72967DB1" w14:textId="77777777" w:rsidTr="0078069E">
        <w:trPr>
          <w:trHeight w:val="2078"/>
        </w:trPr>
        <w:tc>
          <w:tcPr>
            <w:tcW w:w="5000" w:type="pct"/>
            <w:tcBorders>
              <w:bottom w:val="single" w:sz="4" w:space="0" w:color="auto"/>
            </w:tcBorders>
          </w:tcPr>
          <w:p w14:paraId="352AFE3D" w14:textId="7BB4A241" w:rsidR="0071500D" w:rsidRPr="00F662F4" w:rsidRDefault="0071500D" w:rsidP="00484AF5">
            <w:pPr>
              <w:rPr>
                <w:rFonts w:ascii="Aptos" w:eastAsia="Calibri" w:hAnsi="Aptos" w:cstheme="minorHAnsi"/>
                <w:sz w:val="22"/>
              </w:rPr>
            </w:pPr>
            <w:r w:rsidRPr="008E59AE">
              <w:t>Quorum</w:t>
            </w:r>
            <w:r w:rsidRPr="00F662F4">
              <w:rPr>
                <w:rFonts w:ascii="Aptos" w:eastAsia="Calibri" w:hAnsi="Aptos" w:cstheme="minorHAnsi"/>
                <w:sz w:val="22"/>
              </w:rPr>
              <w:t xml:space="preserve"> was obtained: A regular meeting of the UT Southwestern IBC was called to order at 11:30 a.m. on </w:t>
            </w:r>
            <w:r w:rsidR="006B65D7" w:rsidRPr="006B65D7">
              <w:rPr>
                <w:rFonts w:ascii="Aptos" w:eastAsia="Calibri" w:hAnsi="Aptos" w:cstheme="minorHAnsi"/>
                <w:sz w:val="22"/>
              </w:rPr>
              <w:t>June</w:t>
            </w:r>
            <w:r w:rsidR="001B4EEB" w:rsidRPr="006B65D7">
              <w:rPr>
                <w:rFonts w:ascii="Aptos" w:eastAsia="Calibri" w:hAnsi="Aptos" w:cstheme="minorHAnsi"/>
                <w:sz w:val="22"/>
              </w:rPr>
              <w:t xml:space="preserve"> 2</w:t>
            </w:r>
            <w:r w:rsidR="006B65D7" w:rsidRPr="006B65D7">
              <w:rPr>
                <w:rFonts w:ascii="Aptos" w:eastAsia="Calibri" w:hAnsi="Aptos" w:cstheme="minorHAnsi"/>
                <w:sz w:val="22"/>
              </w:rPr>
              <w:t>4</w:t>
            </w:r>
            <w:r w:rsidR="001B4EEB" w:rsidRPr="006B65D7">
              <w:rPr>
                <w:rFonts w:ascii="Aptos" w:eastAsia="Calibri" w:hAnsi="Aptos" w:cstheme="minorHAnsi"/>
                <w:sz w:val="22"/>
              </w:rPr>
              <w:t xml:space="preserve">, </w:t>
            </w:r>
            <w:r w:rsidR="00484AF5" w:rsidRPr="006B65D7">
              <w:rPr>
                <w:rFonts w:ascii="Aptos" w:eastAsia="Calibri" w:hAnsi="Aptos" w:cstheme="minorHAnsi"/>
                <w:sz w:val="22"/>
              </w:rPr>
              <w:t>2025</w:t>
            </w:r>
            <w:r w:rsidRPr="006B65D7">
              <w:rPr>
                <w:rFonts w:ascii="Aptos" w:eastAsia="Calibri" w:hAnsi="Aptos" w:cstheme="minorHAnsi"/>
                <w:sz w:val="22"/>
              </w:rPr>
              <w:t xml:space="preserve"> on</w:t>
            </w:r>
            <w:r w:rsidRPr="00F662F4">
              <w:rPr>
                <w:rFonts w:ascii="Aptos" w:eastAsia="Calibri" w:hAnsi="Aptos" w:cstheme="minorHAnsi"/>
                <w:sz w:val="22"/>
              </w:rPr>
              <w:t xml:space="preserve"> the UT Southwestern </w:t>
            </w:r>
            <w:r w:rsidR="00EE1B6B">
              <w:rPr>
                <w:rFonts w:ascii="Aptos" w:eastAsia="Calibri" w:hAnsi="Aptos" w:cstheme="minorHAnsi"/>
                <w:sz w:val="22"/>
              </w:rPr>
              <w:t xml:space="preserve">South </w:t>
            </w:r>
            <w:r w:rsidR="006E5DB6">
              <w:rPr>
                <w:rFonts w:ascii="Aptos" w:eastAsia="Calibri" w:hAnsi="Aptos" w:cstheme="minorHAnsi"/>
                <w:sz w:val="22"/>
              </w:rPr>
              <w:t>C</w:t>
            </w:r>
            <w:r w:rsidRPr="00F662F4">
              <w:rPr>
                <w:rFonts w:ascii="Aptos" w:eastAsia="Calibri" w:hAnsi="Aptos" w:cstheme="minorHAnsi"/>
                <w:sz w:val="22"/>
              </w:rPr>
              <w:t xml:space="preserve">ampus and via web conferencing. </w:t>
            </w:r>
          </w:p>
          <w:p w14:paraId="4D684A4B" w14:textId="77777777" w:rsidR="0071500D" w:rsidRPr="00F662F4" w:rsidRDefault="0071500D" w:rsidP="0078069E">
            <w:pPr>
              <w:rPr>
                <w:rFonts w:ascii="Aptos" w:eastAsia="Calibri" w:hAnsi="Aptos" w:cstheme="minorHAnsi"/>
                <w:sz w:val="22"/>
              </w:rPr>
            </w:pPr>
          </w:p>
          <w:p w14:paraId="34F6FACF" w14:textId="50CC5CA5" w:rsidR="0071500D" w:rsidRPr="00F662F4" w:rsidRDefault="0071500D" w:rsidP="0078069E">
            <w:pPr>
              <w:rPr>
                <w:rFonts w:ascii="Aptos" w:eastAsia="Calibri" w:hAnsi="Aptos" w:cstheme="minorHAnsi"/>
                <w:sz w:val="22"/>
              </w:rPr>
            </w:pPr>
            <w:r w:rsidRPr="00F662F4">
              <w:rPr>
                <w:rFonts w:ascii="Aptos" w:eastAsia="Calibri" w:hAnsi="Aptos" w:cstheme="minorHAnsi"/>
                <w:sz w:val="22"/>
              </w:rPr>
              <w:t xml:space="preserve">The draft minutes from the meeting held on </w:t>
            </w:r>
            <w:r w:rsidR="001B4EEB" w:rsidRPr="0070508D">
              <w:rPr>
                <w:rFonts w:ascii="Aptos" w:eastAsia="Calibri" w:hAnsi="Aptos" w:cstheme="minorHAnsi"/>
                <w:sz w:val="22"/>
              </w:rPr>
              <w:t>M</w:t>
            </w:r>
            <w:r w:rsidR="0070508D" w:rsidRPr="0070508D">
              <w:rPr>
                <w:rFonts w:ascii="Aptos" w:eastAsia="Calibri" w:hAnsi="Aptos" w:cstheme="minorHAnsi"/>
                <w:sz w:val="22"/>
              </w:rPr>
              <w:t>ay</w:t>
            </w:r>
            <w:r w:rsidR="001B4EEB" w:rsidRPr="0070508D">
              <w:rPr>
                <w:rFonts w:ascii="Aptos" w:eastAsia="Calibri" w:hAnsi="Aptos" w:cstheme="minorHAnsi"/>
                <w:sz w:val="22"/>
              </w:rPr>
              <w:t xml:space="preserve"> 2</w:t>
            </w:r>
            <w:r w:rsidR="0070508D" w:rsidRPr="0070508D">
              <w:rPr>
                <w:rFonts w:ascii="Aptos" w:eastAsia="Calibri" w:hAnsi="Aptos" w:cstheme="minorHAnsi"/>
                <w:sz w:val="22"/>
              </w:rPr>
              <w:t>7</w:t>
            </w:r>
            <w:r w:rsidRPr="0070508D">
              <w:rPr>
                <w:rFonts w:ascii="Aptos" w:eastAsia="Calibri" w:hAnsi="Aptos" w:cstheme="minorHAnsi"/>
                <w:sz w:val="22"/>
              </w:rPr>
              <w:t>, 202</w:t>
            </w:r>
            <w:r w:rsidR="00484AF5" w:rsidRPr="0070508D">
              <w:rPr>
                <w:rFonts w:ascii="Aptos" w:eastAsia="Calibri" w:hAnsi="Aptos" w:cstheme="minorHAnsi"/>
                <w:sz w:val="22"/>
              </w:rPr>
              <w:t>5</w:t>
            </w:r>
            <w:r w:rsidRPr="0070508D">
              <w:rPr>
                <w:rFonts w:ascii="Aptos" w:eastAsia="Calibri" w:hAnsi="Aptos" w:cstheme="minorHAnsi"/>
                <w:sz w:val="22"/>
              </w:rPr>
              <w:t xml:space="preserve"> were</w:t>
            </w:r>
            <w:r w:rsidRPr="00F662F4">
              <w:rPr>
                <w:rFonts w:ascii="Aptos" w:eastAsia="Calibri" w:hAnsi="Aptos" w:cstheme="minorHAnsi"/>
                <w:sz w:val="22"/>
              </w:rPr>
              <w:t xml:space="preserve"> approved unanimously by the members.</w:t>
            </w:r>
          </w:p>
          <w:p w14:paraId="0200AFB2" w14:textId="77777777" w:rsidR="0071500D" w:rsidRPr="00F662F4" w:rsidRDefault="0071500D" w:rsidP="0078069E">
            <w:pPr>
              <w:rPr>
                <w:rFonts w:ascii="Aptos" w:eastAsia="Calibri" w:hAnsi="Aptos" w:cstheme="minorHAnsi"/>
                <w:sz w:val="22"/>
              </w:rPr>
            </w:pPr>
          </w:p>
          <w:p w14:paraId="6F60E0A1" w14:textId="6EC20632" w:rsidR="0071500D" w:rsidRPr="00F662F4" w:rsidRDefault="0071500D" w:rsidP="0078069E">
            <w:pPr>
              <w:rPr>
                <w:rFonts w:ascii="Aptos" w:eastAsia="Calibri" w:hAnsi="Aptos" w:cstheme="minorHAnsi"/>
                <w:sz w:val="22"/>
              </w:rPr>
            </w:pPr>
            <w:r w:rsidRPr="00F662F4">
              <w:rPr>
                <w:rFonts w:ascii="Aptos" w:eastAsia="Calibri" w:hAnsi="Aptos" w:cstheme="minorHAnsi"/>
                <w:b/>
                <w:sz w:val="22"/>
              </w:rPr>
              <w:t>Status:</w:t>
            </w:r>
            <w:r w:rsidRPr="00F662F4">
              <w:rPr>
                <w:rFonts w:ascii="Aptos" w:eastAsia="Calibri" w:hAnsi="Aptos" w:cstheme="minorHAnsi"/>
                <w:sz w:val="22"/>
              </w:rPr>
              <w:t xml:space="preserve"> </w:t>
            </w:r>
            <w:r w:rsidR="00484AF5" w:rsidRPr="0070508D">
              <w:rPr>
                <w:rFonts w:ascii="Aptos" w:eastAsia="Calibri" w:hAnsi="Aptos" w:cstheme="minorHAnsi"/>
                <w:sz w:val="22"/>
              </w:rPr>
              <w:t>M</w:t>
            </w:r>
            <w:r w:rsidR="0070508D" w:rsidRPr="0070508D">
              <w:rPr>
                <w:rFonts w:ascii="Aptos" w:eastAsia="Calibri" w:hAnsi="Aptos" w:cstheme="minorHAnsi"/>
                <w:sz w:val="22"/>
              </w:rPr>
              <w:t>ay</w:t>
            </w:r>
            <w:r w:rsidR="00484AF5" w:rsidRPr="0070508D">
              <w:rPr>
                <w:rFonts w:ascii="Aptos" w:eastAsia="Calibri" w:hAnsi="Aptos" w:cstheme="minorHAnsi"/>
                <w:sz w:val="22"/>
              </w:rPr>
              <w:t xml:space="preserve"> 2</w:t>
            </w:r>
            <w:r w:rsidR="0070508D" w:rsidRPr="0070508D">
              <w:rPr>
                <w:rFonts w:ascii="Aptos" w:eastAsia="Calibri" w:hAnsi="Aptos" w:cstheme="minorHAnsi"/>
                <w:sz w:val="22"/>
              </w:rPr>
              <w:t>7</w:t>
            </w:r>
            <w:r w:rsidR="00484AF5" w:rsidRPr="0070508D">
              <w:rPr>
                <w:rFonts w:ascii="Aptos" w:eastAsia="Calibri" w:hAnsi="Aptos" w:cstheme="minorHAnsi"/>
                <w:sz w:val="22"/>
              </w:rPr>
              <w:t xml:space="preserve">, 2025 </w:t>
            </w:r>
            <w:r w:rsidRPr="0070508D">
              <w:rPr>
                <w:rFonts w:ascii="Aptos" w:eastAsia="Calibri" w:hAnsi="Aptos" w:cstheme="minorHAnsi"/>
                <w:sz w:val="22"/>
              </w:rPr>
              <w:t>IBC</w:t>
            </w:r>
            <w:r w:rsidRPr="00F662F4">
              <w:rPr>
                <w:rFonts w:ascii="Aptos" w:eastAsia="Calibri" w:hAnsi="Aptos" w:cstheme="minorHAnsi"/>
                <w:sz w:val="22"/>
              </w:rPr>
              <w:t xml:space="preserve"> minutes were approved with minor changes. </w:t>
            </w:r>
          </w:p>
        </w:tc>
      </w:tr>
    </w:tbl>
    <w:p w14:paraId="39BD505A" w14:textId="48B35EA5" w:rsidR="003377E8" w:rsidRPr="00F662F4" w:rsidRDefault="003377E8">
      <w:pPr>
        <w:jc w:val="left"/>
        <w:rPr>
          <w:rFonts w:ascii="Aptos" w:hAnsi="Aptos"/>
          <w:sz w:val="22"/>
        </w:rPr>
      </w:pPr>
      <w:r w:rsidRPr="00F662F4">
        <w:rPr>
          <w:rFonts w:ascii="Aptos" w:hAnsi="Aptos"/>
          <w:sz w:val="22"/>
        </w:rPr>
        <w:br w:type="page"/>
      </w:r>
    </w:p>
    <w:tbl>
      <w:tblPr>
        <w:tblStyle w:val="TableGrid"/>
        <w:tblW w:w="5000" w:type="pct"/>
        <w:shd w:val="clear" w:color="auto" w:fill="FFFFFF" w:themeFill="background1"/>
        <w:tblLook w:val="04A0" w:firstRow="1" w:lastRow="0" w:firstColumn="1" w:lastColumn="0" w:noHBand="0" w:noVBand="1"/>
      </w:tblPr>
      <w:tblGrid>
        <w:gridCol w:w="10070"/>
      </w:tblGrid>
      <w:tr w:rsidR="00BA0D5D" w:rsidRPr="002D0088" w14:paraId="77F77692" w14:textId="77777777" w:rsidTr="00A37E7A">
        <w:tc>
          <w:tcPr>
            <w:tcW w:w="5000" w:type="pct"/>
            <w:shd w:val="clear" w:color="auto" w:fill="FFFFFF" w:themeFill="background1"/>
          </w:tcPr>
          <w:p w14:paraId="4B578789" w14:textId="752D70BA" w:rsidR="00BA0D5D" w:rsidRPr="00F662F4" w:rsidRDefault="00C9737A">
            <w:pPr>
              <w:rPr>
                <w:rFonts w:ascii="Aptos" w:hAnsi="Aptos" w:cstheme="minorHAnsi"/>
                <w:sz w:val="22"/>
              </w:rPr>
            </w:pPr>
            <w:r>
              <w:rPr>
                <w:rFonts w:ascii="Aptos" w:hAnsi="Aptos" w:cstheme="minorHAnsi"/>
                <w:b/>
                <w:bCs/>
                <w:sz w:val="22"/>
              </w:rPr>
              <w:lastRenderedPageBreak/>
              <w:t>Registration Closures</w:t>
            </w:r>
            <w:r w:rsidR="006B574A">
              <w:rPr>
                <w:rFonts w:ascii="Aptos" w:hAnsi="Aptos" w:cstheme="minorHAnsi"/>
                <w:b/>
                <w:bCs/>
                <w:sz w:val="22"/>
              </w:rPr>
              <w:t xml:space="preserve"> (</w:t>
            </w:r>
            <w:r w:rsidR="00EF3A00">
              <w:rPr>
                <w:rFonts w:ascii="Aptos" w:hAnsi="Aptos" w:cstheme="minorHAnsi"/>
                <w:b/>
                <w:bCs/>
                <w:sz w:val="22"/>
              </w:rPr>
              <w:t>PI</w:t>
            </w:r>
            <w:r w:rsidR="00292D39">
              <w:rPr>
                <w:rFonts w:ascii="Aptos" w:hAnsi="Aptos" w:cstheme="minorHAnsi"/>
                <w:b/>
                <w:bCs/>
                <w:sz w:val="22"/>
              </w:rPr>
              <w:t xml:space="preserve"> requests</w:t>
            </w:r>
            <w:r w:rsidR="00D347CF">
              <w:rPr>
                <w:rFonts w:ascii="Aptos" w:hAnsi="Aptos" w:cstheme="minorHAnsi"/>
                <w:b/>
                <w:bCs/>
                <w:sz w:val="22"/>
              </w:rPr>
              <w:t>/</w:t>
            </w:r>
            <w:r w:rsidR="00E420D2">
              <w:rPr>
                <w:rFonts w:ascii="Aptos" w:hAnsi="Aptos" w:cstheme="minorHAnsi"/>
                <w:b/>
                <w:bCs/>
                <w:sz w:val="22"/>
              </w:rPr>
              <w:t xml:space="preserve">PI </w:t>
            </w:r>
            <w:r w:rsidR="00F873AE">
              <w:rPr>
                <w:rFonts w:ascii="Aptos" w:hAnsi="Aptos" w:cstheme="minorHAnsi"/>
                <w:b/>
                <w:bCs/>
                <w:sz w:val="22"/>
              </w:rPr>
              <w:t>departures</w:t>
            </w:r>
            <w:r w:rsidR="006B574A">
              <w:rPr>
                <w:rFonts w:ascii="Aptos" w:hAnsi="Aptos" w:cstheme="minorHAnsi"/>
                <w:b/>
                <w:bCs/>
                <w:sz w:val="22"/>
              </w:rPr>
              <w:t>)</w:t>
            </w:r>
          </w:p>
        </w:tc>
      </w:tr>
    </w:tbl>
    <w:p w14:paraId="4BB46CE0" w14:textId="77777777" w:rsidR="00861E41" w:rsidRPr="00861E41" w:rsidRDefault="00861E41" w:rsidP="00861E41">
      <w:pPr>
        <w:rPr>
          <w:rFonts w:ascii="Aptos" w:hAnsi="Aptos"/>
          <w:sz w:val="22"/>
          <w:u w:val="single"/>
        </w:rPr>
      </w:pPr>
      <w:r w:rsidRPr="00861E41">
        <w:rPr>
          <w:rFonts w:ascii="Aptos" w:hAnsi="Aptos"/>
          <w:b/>
          <w:sz w:val="22"/>
          <w:u w:val="single"/>
        </w:rPr>
        <w:t>PI: Farrukh Awan</w:t>
      </w:r>
    </w:p>
    <w:p w14:paraId="16C5BFD4" w14:textId="77777777" w:rsidR="00861E41" w:rsidRPr="00861E41" w:rsidRDefault="00861E41" w:rsidP="00861E41">
      <w:pPr>
        <w:rPr>
          <w:rFonts w:ascii="Aptos" w:hAnsi="Aptos"/>
          <w:b/>
          <w:sz w:val="22"/>
        </w:rPr>
      </w:pPr>
      <w:r w:rsidRPr="00861E41">
        <w:rPr>
          <w:rFonts w:ascii="Aptos" w:hAnsi="Aptos"/>
          <w:b/>
          <w:sz w:val="22"/>
        </w:rPr>
        <w:t xml:space="preserve">Title: </w:t>
      </w:r>
      <w:r w:rsidRPr="00861E41">
        <w:rPr>
          <w:rFonts w:ascii="Aptos" w:hAnsi="Aptos"/>
          <w:bCs/>
          <w:sz w:val="22"/>
        </w:rPr>
        <w:t>Master Protocol to Assess the Safety and Antitumor Activity of Genetically Engineered NY-ESO-1-Specific (c259) T Cells, alone or in combination with other agents, in HLA-A2+ Participants with NY-ESO-1 and/or LAGE-1a Positive Solid Tumors (IGNYTE-ESO)</w:t>
      </w:r>
    </w:p>
    <w:p w14:paraId="3B5CE66E" w14:textId="77777777" w:rsidR="00861E41" w:rsidRPr="00861E41" w:rsidRDefault="00861E41" w:rsidP="00861E41">
      <w:pPr>
        <w:rPr>
          <w:rFonts w:ascii="Aptos" w:hAnsi="Aptos"/>
          <w:b/>
          <w:bCs/>
          <w:sz w:val="22"/>
          <w:u w:val="single"/>
        </w:rPr>
      </w:pPr>
    </w:p>
    <w:p w14:paraId="7600EF90" w14:textId="77777777" w:rsidR="00861E41" w:rsidRPr="00861E41" w:rsidRDefault="00861E41" w:rsidP="00861E41">
      <w:pPr>
        <w:rPr>
          <w:rFonts w:ascii="Aptos" w:hAnsi="Aptos"/>
          <w:sz w:val="22"/>
          <w:u w:val="single"/>
        </w:rPr>
      </w:pPr>
      <w:r w:rsidRPr="00861E41">
        <w:rPr>
          <w:rFonts w:ascii="Aptos" w:hAnsi="Aptos"/>
          <w:b/>
          <w:sz w:val="22"/>
          <w:u w:val="single"/>
        </w:rPr>
        <w:t>PI: Samuel Rice</w:t>
      </w:r>
    </w:p>
    <w:p w14:paraId="3CD7B2BE" w14:textId="77777777" w:rsidR="00861E41" w:rsidRPr="00861E41" w:rsidRDefault="00861E41" w:rsidP="00861E41">
      <w:pPr>
        <w:rPr>
          <w:rFonts w:ascii="Aptos" w:hAnsi="Aptos"/>
          <w:bCs/>
          <w:sz w:val="22"/>
        </w:rPr>
      </w:pPr>
      <w:r w:rsidRPr="00861E41">
        <w:rPr>
          <w:rFonts w:ascii="Aptos" w:hAnsi="Aptos"/>
          <w:b/>
          <w:sz w:val="22"/>
        </w:rPr>
        <w:t xml:space="preserve">Title: </w:t>
      </w:r>
      <w:r w:rsidRPr="00861E41">
        <w:rPr>
          <w:rFonts w:ascii="Aptos" w:hAnsi="Aptos"/>
          <w:bCs/>
          <w:sz w:val="22"/>
        </w:rPr>
        <w:t>Minimally invasive Image-guided treatment of tumors in an inducible transgenic porcine model</w:t>
      </w:r>
    </w:p>
    <w:p w14:paraId="39F0E64F" w14:textId="77777777" w:rsidR="00861E41" w:rsidRPr="00861E41" w:rsidRDefault="00861E41" w:rsidP="00861E41">
      <w:pPr>
        <w:rPr>
          <w:rFonts w:ascii="Aptos" w:hAnsi="Aptos"/>
          <w:b/>
          <w:bCs/>
          <w:sz w:val="22"/>
          <w:u w:val="single"/>
        </w:rPr>
      </w:pPr>
    </w:p>
    <w:p w14:paraId="69C042E2" w14:textId="77777777" w:rsidR="00861E41" w:rsidRPr="00861E41" w:rsidRDefault="00861E41" w:rsidP="00861E41">
      <w:pPr>
        <w:rPr>
          <w:rFonts w:ascii="Aptos" w:hAnsi="Aptos"/>
          <w:sz w:val="22"/>
          <w:u w:val="single"/>
        </w:rPr>
      </w:pPr>
      <w:r w:rsidRPr="00861E41">
        <w:rPr>
          <w:rFonts w:ascii="Aptos" w:hAnsi="Aptos"/>
          <w:b/>
          <w:sz w:val="22"/>
          <w:u w:val="single"/>
        </w:rPr>
        <w:t>PI: Ganesh Raj</w:t>
      </w:r>
    </w:p>
    <w:p w14:paraId="22DB86E3" w14:textId="77777777" w:rsidR="00861E41" w:rsidRPr="00861E41" w:rsidRDefault="00861E41" w:rsidP="00861E41">
      <w:pPr>
        <w:rPr>
          <w:rFonts w:ascii="Aptos" w:hAnsi="Aptos"/>
          <w:sz w:val="22"/>
        </w:rPr>
      </w:pPr>
      <w:r w:rsidRPr="00861E41">
        <w:rPr>
          <w:rFonts w:ascii="Aptos" w:hAnsi="Aptos"/>
          <w:b/>
          <w:sz w:val="22"/>
        </w:rPr>
        <w:t xml:space="preserve">Title: </w:t>
      </w:r>
      <w:r w:rsidRPr="00861E41">
        <w:rPr>
          <w:rFonts w:ascii="Aptos" w:hAnsi="Aptos"/>
          <w:bCs/>
          <w:sz w:val="22"/>
        </w:rPr>
        <w:t>Evaluation of hormone dependent cancers ex vivo</w:t>
      </w:r>
    </w:p>
    <w:p w14:paraId="5AD2700E" w14:textId="77777777" w:rsidR="00861E41" w:rsidRPr="00861E41" w:rsidRDefault="00861E41" w:rsidP="00861E41">
      <w:pPr>
        <w:rPr>
          <w:rFonts w:ascii="Aptos" w:hAnsi="Aptos"/>
          <w:b/>
          <w:bCs/>
          <w:sz w:val="22"/>
          <w:u w:val="single"/>
        </w:rPr>
      </w:pPr>
    </w:p>
    <w:p w14:paraId="5621AEC3" w14:textId="77777777" w:rsidR="00861E41" w:rsidRPr="00861E41" w:rsidRDefault="00861E41" w:rsidP="00861E41">
      <w:pPr>
        <w:rPr>
          <w:rFonts w:ascii="Aptos" w:hAnsi="Aptos"/>
          <w:b/>
          <w:sz w:val="22"/>
          <w:u w:val="single"/>
        </w:rPr>
      </w:pPr>
      <w:r w:rsidRPr="00861E41">
        <w:rPr>
          <w:rFonts w:ascii="Aptos" w:hAnsi="Aptos"/>
          <w:b/>
          <w:sz w:val="22"/>
          <w:u w:val="single"/>
        </w:rPr>
        <w:t>PI: Pradeep Mammen</w:t>
      </w:r>
    </w:p>
    <w:p w14:paraId="0ACECCAF" w14:textId="77777777" w:rsidR="00861E41" w:rsidRPr="00861E41" w:rsidRDefault="00861E41" w:rsidP="00861E41">
      <w:pPr>
        <w:rPr>
          <w:rFonts w:ascii="Aptos" w:hAnsi="Aptos"/>
          <w:sz w:val="22"/>
          <w:u w:val="single"/>
        </w:rPr>
      </w:pPr>
      <w:r w:rsidRPr="00861E41">
        <w:rPr>
          <w:rFonts w:ascii="Aptos" w:hAnsi="Aptos"/>
          <w:b/>
          <w:sz w:val="22"/>
        </w:rPr>
        <w:t xml:space="preserve">Title: </w:t>
      </w:r>
      <w:r w:rsidRPr="00861E41">
        <w:rPr>
          <w:rFonts w:ascii="Aptos" w:hAnsi="Aptos"/>
          <w:bCs/>
          <w:sz w:val="22"/>
        </w:rPr>
        <w:t>Uncovering the cardiac phenotype of individuals with SARS-COV-2 and cardiac injury</w:t>
      </w:r>
    </w:p>
    <w:p w14:paraId="3A8F1244" w14:textId="77777777" w:rsidR="00861E41" w:rsidRPr="00861E41" w:rsidRDefault="00861E41" w:rsidP="00861E41">
      <w:pPr>
        <w:rPr>
          <w:rFonts w:ascii="Aptos" w:hAnsi="Aptos"/>
          <w:b/>
          <w:bCs/>
          <w:sz w:val="22"/>
          <w:u w:val="single"/>
        </w:rPr>
      </w:pPr>
    </w:p>
    <w:p w14:paraId="1DBC997D" w14:textId="77777777" w:rsidR="00861E41" w:rsidRPr="00861E41" w:rsidRDefault="00861E41" w:rsidP="00861E41">
      <w:pPr>
        <w:rPr>
          <w:rFonts w:ascii="Aptos" w:hAnsi="Aptos"/>
          <w:b/>
          <w:sz w:val="22"/>
          <w:u w:val="single"/>
        </w:rPr>
      </w:pPr>
      <w:r w:rsidRPr="00861E41">
        <w:rPr>
          <w:rFonts w:ascii="Aptos" w:hAnsi="Aptos"/>
          <w:b/>
          <w:sz w:val="22"/>
          <w:u w:val="single"/>
        </w:rPr>
        <w:t>PI: Lawrence Lavery</w:t>
      </w:r>
    </w:p>
    <w:p w14:paraId="616C19CB" w14:textId="77777777" w:rsidR="00861E41" w:rsidRPr="00861E41" w:rsidRDefault="00861E41" w:rsidP="00861E41">
      <w:pPr>
        <w:rPr>
          <w:rFonts w:ascii="Aptos" w:hAnsi="Aptos"/>
          <w:b/>
          <w:sz w:val="22"/>
        </w:rPr>
      </w:pPr>
      <w:r w:rsidRPr="00861E41">
        <w:rPr>
          <w:rFonts w:ascii="Aptos" w:hAnsi="Aptos"/>
          <w:b/>
          <w:sz w:val="22"/>
        </w:rPr>
        <w:t xml:space="preserve">Title: </w:t>
      </w:r>
      <w:r w:rsidRPr="00861E41">
        <w:rPr>
          <w:rFonts w:ascii="Aptos" w:hAnsi="Aptos"/>
          <w:bCs/>
          <w:sz w:val="22"/>
        </w:rPr>
        <w:t>Study to Evaluate Bacterial Activity that Drives the Progression of Clinical Infection</w:t>
      </w:r>
    </w:p>
    <w:p w14:paraId="0B2667B3" w14:textId="77777777" w:rsidR="00861E41" w:rsidRPr="00861E41" w:rsidRDefault="00861E41" w:rsidP="00861E41">
      <w:pPr>
        <w:rPr>
          <w:rFonts w:ascii="Aptos" w:hAnsi="Aptos"/>
          <w:b/>
          <w:bCs/>
          <w:sz w:val="22"/>
          <w:u w:val="single"/>
        </w:rPr>
      </w:pPr>
    </w:p>
    <w:p w14:paraId="5B650788" w14:textId="77777777" w:rsidR="00861E41" w:rsidRPr="00861E41" w:rsidRDefault="00861E41" w:rsidP="00861E41">
      <w:pPr>
        <w:rPr>
          <w:rFonts w:ascii="Aptos" w:hAnsi="Aptos"/>
          <w:b/>
          <w:sz w:val="22"/>
          <w:u w:val="single"/>
        </w:rPr>
      </w:pPr>
      <w:r w:rsidRPr="00861E41">
        <w:rPr>
          <w:rFonts w:ascii="Aptos" w:hAnsi="Aptos"/>
          <w:b/>
          <w:sz w:val="22"/>
          <w:u w:val="single"/>
        </w:rPr>
        <w:t>PI: Deborah Diercks</w:t>
      </w:r>
    </w:p>
    <w:p w14:paraId="777F0403" w14:textId="77777777" w:rsidR="00861E41" w:rsidRPr="00861E41" w:rsidRDefault="00861E41" w:rsidP="00861E41">
      <w:pPr>
        <w:rPr>
          <w:rFonts w:ascii="Aptos" w:hAnsi="Aptos"/>
          <w:bCs/>
          <w:sz w:val="22"/>
        </w:rPr>
      </w:pPr>
      <w:r w:rsidRPr="00861E41">
        <w:rPr>
          <w:rFonts w:ascii="Aptos" w:hAnsi="Aptos"/>
          <w:b/>
          <w:sz w:val="22"/>
        </w:rPr>
        <w:t xml:space="preserve">Title: </w:t>
      </w:r>
      <w:r w:rsidRPr="00861E41">
        <w:rPr>
          <w:rFonts w:ascii="Aptos" w:hAnsi="Aptos"/>
          <w:bCs/>
          <w:sz w:val="22"/>
        </w:rPr>
        <w:t xml:space="preserve">Clinical Evaluation of the </w:t>
      </w:r>
      <w:proofErr w:type="spellStart"/>
      <w:r w:rsidRPr="00861E41">
        <w:rPr>
          <w:rFonts w:ascii="Aptos" w:hAnsi="Aptos"/>
          <w:bCs/>
          <w:sz w:val="22"/>
        </w:rPr>
        <w:t>Panbio</w:t>
      </w:r>
      <w:proofErr w:type="spellEnd"/>
      <w:r w:rsidRPr="00861E41">
        <w:rPr>
          <w:rFonts w:ascii="Aptos" w:hAnsi="Aptos"/>
          <w:bCs/>
          <w:sz w:val="22"/>
        </w:rPr>
        <w:t xml:space="preserve">™ COVID-19 Ag </w:t>
      </w:r>
      <w:proofErr w:type="spellStart"/>
      <w:r w:rsidRPr="00861E41">
        <w:rPr>
          <w:rFonts w:ascii="Aptos" w:hAnsi="Aptos"/>
          <w:bCs/>
          <w:sz w:val="22"/>
        </w:rPr>
        <w:t>AnTigen</w:t>
      </w:r>
      <w:proofErr w:type="spellEnd"/>
      <w:r w:rsidRPr="00861E41">
        <w:rPr>
          <w:rFonts w:ascii="Aptos" w:hAnsi="Aptos"/>
          <w:bCs/>
          <w:sz w:val="22"/>
        </w:rPr>
        <w:t xml:space="preserve"> (Ag) Assay in Symptomatic Subjects (CATSS)</w:t>
      </w:r>
    </w:p>
    <w:p w14:paraId="5EC9D6BB" w14:textId="77777777" w:rsidR="00861E41" w:rsidRPr="00861E41" w:rsidRDefault="00861E41" w:rsidP="00861E41">
      <w:pPr>
        <w:rPr>
          <w:rFonts w:ascii="Aptos" w:hAnsi="Aptos"/>
          <w:b/>
          <w:bCs/>
          <w:sz w:val="22"/>
          <w:u w:val="single"/>
        </w:rPr>
      </w:pPr>
    </w:p>
    <w:p w14:paraId="003FB6A7" w14:textId="77777777" w:rsidR="00861E41" w:rsidRPr="00861E41" w:rsidRDefault="00861E41" w:rsidP="00861E41">
      <w:pPr>
        <w:rPr>
          <w:rFonts w:ascii="Aptos" w:hAnsi="Aptos"/>
          <w:b/>
          <w:sz w:val="22"/>
          <w:u w:val="single"/>
        </w:rPr>
      </w:pPr>
      <w:r w:rsidRPr="00861E41">
        <w:rPr>
          <w:rFonts w:ascii="Aptos" w:hAnsi="Aptos"/>
          <w:b/>
          <w:sz w:val="22"/>
          <w:u w:val="single"/>
        </w:rPr>
        <w:t>PI: Erica Jones</w:t>
      </w:r>
    </w:p>
    <w:p w14:paraId="174DEF0A" w14:textId="77777777" w:rsidR="00861E41" w:rsidRPr="00861E41" w:rsidRDefault="00861E41" w:rsidP="00861E41">
      <w:pPr>
        <w:rPr>
          <w:rFonts w:ascii="Aptos" w:hAnsi="Aptos"/>
          <w:b/>
          <w:sz w:val="22"/>
        </w:rPr>
      </w:pPr>
      <w:r w:rsidRPr="00861E41">
        <w:rPr>
          <w:rFonts w:ascii="Aptos" w:hAnsi="Aptos"/>
          <w:b/>
          <w:sz w:val="22"/>
        </w:rPr>
        <w:t xml:space="preserve">Title: </w:t>
      </w:r>
      <w:proofErr w:type="spellStart"/>
      <w:r w:rsidRPr="00861E41">
        <w:rPr>
          <w:rFonts w:ascii="Aptos" w:hAnsi="Aptos"/>
          <w:bCs/>
          <w:sz w:val="22"/>
        </w:rPr>
        <w:t>MultiStem</w:t>
      </w:r>
      <w:proofErr w:type="spellEnd"/>
      <w:r w:rsidRPr="00861E41">
        <w:rPr>
          <w:rFonts w:ascii="Aptos" w:hAnsi="Aptos"/>
          <w:bCs/>
          <w:sz w:val="22"/>
        </w:rPr>
        <w:t xml:space="preserve"> Administration for Stroke Treatment and Enhanced Recovery Study</w:t>
      </w:r>
    </w:p>
    <w:p w14:paraId="6EA57D6B" w14:textId="77777777" w:rsidR="00BA0D5D" w:rsidRDefault="00BA0D5D" w:rsidP="001B2BF9">
      <w:pPr>
        <w:rPr>
          <w:rFonts w:ascii="Aptos" w:hAnsi="Aptos"/>
          <w:sz w:val="22"/>
        </w:rPr>
      </w:pPr>
    </w:p>
    <w:p w14:paraId="14359423" w14:textId="77777777" w:rsidR="00BA0D5D" w:rsidRPr="00F662F4" w:rsidRDefault="00BA0D5D" w:rsidP="001B2BF9">
      <w:pPr>
        <w:rPr>
          <w:rFonts w:ascii="Aptos" w:hAnsi="Aptos"/>
          <w:sz w:val="22"/>
        </w:rPr>
      </w:pPr>
    </w:p>
    <w:tbl>
      <w:tblPr>
        <w:tblStyle w:val="TableGrid"/>
        <w:tblW w:w="5000" w:type="pct"/>
        <w:shd w:val="clear" w:color="auto" w:fill="FFFFFF" w:themeFill="background1"/>
        <w:tblLook w:val="04A0" w:firstRow="1" w:lastRow="0" w:firstColumn="1" w:lastColumn="0" w:noHBand="0" w:noVBand="1"/>
      </w:tblPr>
      <w:tblGrid>
        <w:gridCol w:w="10070"/>
      </w:tblGrid>
      <w:tr w:rsidR="00CA0644" w:rsidRPr="002D0088" w14:paraId="4E8328F6" w14:textId="77777777" w:rsidTr="00A37E7A">
        <w:tc>
          <w:tcPr>
            <w:tcW w:w="5000" w:type="pct"/>
            <w:shd w:val="clear" w:color="auto" w:fill="FFFFFF" w:themeFill="background1"/>
          </w:tcPr>
          <w:p w14:paraId="27DFC487" w14:textId="77777777" w:rsidR="00CA0644" w:rsidRPr="00F662F4" w:rsidRDefault="00CA0644" w:rsidP="001B2BF9">
            <w:pPr>
              <w:rPr>
                <w:rFonts w:ascii="Aptos" w:hAnsi="Aptos" w:cstheme="minorHAnsi"/>
                <w:sz w:val="22"/>
              </w:rPr>
            </w:pPr>
            <w:r w:rsidRPr="00F662F4">
              <w:rPr>
                <w:rFonts w:ascii="Aptos" w:hAnsi="Aptos" w:cstheme="minorHAnsi"/>
                <w:b/>
                <w:bCs/>
                <w:sz w:val="22"/>
              </w:rPr>
              <w:t>New Business:</w:t>
            </w:r>
          </w:p>
        </w:tc>
      </w:tr>
    </w:tbl>
    <w:p w14:paraId="4402FC5C" w14:textId="77777777" w:rsidR="00515327" w:rsidRDefault="00515327" w:rsidP="001B2BF9">
      <w:pPr>
        <w:rPr>
          <w:rFonts w:ascii="Aptos" w:hAnsi="Aptos"/>
          <w:sz w:val="22"/>
        </w:rPr>
      </w:pPr>
    </w:p>
    <w:tbl>
      <w:tblPr>
        <w:tblStyle w:val="TableGrid"/>
        <w:tblW w:w="5000" w:type="pct"/>
        <w:shd w:val="clear" w:color="auto" w:fill="FFFFFF" w:themeFill="background1"/>
        <w:tblLook w:val="04A0" w:firstRow="1" w:lastRow="0" w:firstColumn="1" w:lastColumn="0" w:noHBand="0" w:noVBand="1"/>
      </w:tblPr>
      <w:tblGrid>
        <w:gridCol w:w="10070"/>
      </w:tblGrid>
      <w:tr w:rsidR="007D114F" w:rsidRPr="007C28FF" w14:paraId="69ED888B" w14:textId="77777777" w:rsidTr="00A37E7A">
        <w:tc>
          <w:tcPr>
            <w:tcW w:w="5000" w:type="pct"/>
            <w:shd w:val="clear" w:color="auto" w:fill="FFFFFF" w:themeFill="background1"/>
          </w:tcPr>
          <w:p w14:paraId="01BDD052" w14:textId="77777777" w:rsidR="007D114F" w:rsidRPr="007C28FF" w:rsidRDefault="007D114F">
            <w:pPr>
              <w:jc w:val="center"/>
              <w:rPr>
                <w:rFonts w:asciiTheme="minorHAnsi" w:hAnsiTheme="minorHAnsi" w:cstheme="minorHAnsi"/>
                <w:szCs w:val="24"/>
              </w:rPr>
            </w:pPr>
            <w:r>
              <w:rPr>
                <w:rFonts w:asciiTheme="minorHAnsi" w:hAnsiTheme="minorHAnsi" w:cstheme="minorHAnsi"/>
                <w:b/>
                <w:bCs/>
                <w:szCs w:val="24"/>
              </w:rPr>
              <w:t>Reviews</w:t>
            </w:r>
          </w:p>
        </w:tc>
      </w:tr>
    </w:tbl>
    <w:p w14:paraId="4936F7B3" w14:textId="77777777" w:rsidR="007D114F" w:rsidRDefault="007D114F" w:rsidP="001B2BF9">
      <w:pPr>
        <w:rPr>
          <w:rFonts w:ascii="Aptos" w:hAnsi="Aptos"/>
          <w:sz w:val="22"/>
        </w:rPr>
      </w:pPr>
    </w:p>
    <w:tbl>
      <w:tblPr>
        <w:tblStyle w:val="TableGrid"/>
        <w:tblpPr w:leftFromText="180" w:rightFromText="180" w:vertAnchor="text" w:horzAnchor="margin" w:tblpY="23"/>
        <w:tblW w:w="5000" w:type="pct"/>
        <w:shd w:val="clear" w:color="auto" w:fill="FFFFFF" w:themeFill="background1"/>
        <w:tblLook w:val="04A0" w:firstRow="1" w:lastRow="0" w:firstColumn="1" w:lastColumn="0" w:noHBand="0" w:noVBand="1"/>
      </w:tblPr>
      <w:tblGrid>
        <w:gridCol w:w="10070"/>
      </w:tblGrid>
      <w:tr w:rsidR="004C4DF8" w:rsidRPr="004C4DF8" w14:paraId="3D2AE517" w14:textId="77777777" w:rsidTr="00A37E7A">
        <w:tc>
          <w:tcPr>
            <w:tcW w:w="5000" w:type="pct"/>
            <w:shd w:val="clear" w:color="auto" w:fill="FFFFFF" w:themeFill="background1"/>
          </w:tcPr>
          <w:p w14:paraId="2A709C5A" w14:textId="77777777" w:rsidR="004C4DF8" w:rsidRPr="004C4DF8" w:rsidRDefault="004C4DF8" w:rsidP="004C4DF8">
            <w:pPr>
              <w:adjustRightInd w:val="0"/>
              <w:rPr>
                <w:rFonts w:asciiTheme="minorHAnsi" w:hAnsiTheme="minorHAnsi" w:cstheme="minorHAnsi"/>
                <w:szCs w:val="24"/>
              </w:rPr>
            </w:pPr>
            <w:r w:rsidRPr="004C4DF8">
              <w:rPr>
                <w:rFonts w:asciiTheme="minorHAnsi" w:hAnsiTheme="minorHAnsi" w:cstheme="minorHAnsi"/>
                <w:b/>
                <w:bCs/>
                <w:szCs w:val="24"/>
              </w:rPr>
              <w:t xml:space="preserve">Pathogen Registration for IBC Review and Authorization. </w:t>
            </w:r>
          </w:p>
        </w:tc>
      </w:tr>
    </w:tbl>
    <w:p w14:paraId="31A36645" w14:textId="77777777" w:rsidR="004C4DF8" w:rsidRPr="004C4DF8" w:rsidRDefault="004C4DF8" w:rsidP="004C4DF8">
      <w:pPr>
        <w:outlineLvl w:val="0"/>
        <w:rPr>
          <w:b/>
          <w:u w:val="single"/>
        </w:rPr>
      </w:pPr>
      <w:r w:rsidRPr="004C4DF8">
        <w:rPr>
          <w:b/>
          <w:u w:val="single"/>
        </w:rPr>
        <w:t>PI: Nonyelum Ebigbo</w:t>
      </w:r>
    </w:p>
    <w:p w14:paraId="14C33097" w14:textId="77777777" w:rsidR="004C4DF8" w:rsidRPr="004C4DF8" w:rsidRDefault="004C4DF8" w:rsidP="00B07856">
      <w:pPr>
        <w:pStyle w:val="AgendaBullet"/>
        <w:rPr>
          <w:bCs/>
        </w:rPr>
      </w:pPr>
      <w:r w:rsidRPr="004C4DF8">
        <w:t xml:space="preserve">Title: </w:t>
      </w:r>
      <w:r w:rsidRPr="00B07856">
        <w:rPr>
          <w:b w:val="0"/>
        </w:rPr>
        <w:t>Role of the Microbiome in pathogenesis of Eosinophilic Esophagitis</w:t>
      </w:r>
    </w:p>
    <w:p w14:paraId="1F2BDF88" w14:textId="77777777" w:rsidR="004C4DF8" w:rsidRPr="004C4DF8" w:rsidRDefault="004C4DF8" w:rsidP="00B07856">
      <w:pPr>
        <w:pStyle w:val="AgendaBullet"/>
      </w:pPr>
      <w:r w:rsidRPr="004C4DF8">
        <w:t xml:space="preserve">Note: </w:t>
      </w:r>
      <w:r w:rsidRPr="00B07856">
        <w:rPr>
          <w:b w:val="0"/>
          <w:bCs/>
        </w:rPr>
        <w:t xml:space="preserve">New </w:t>
      </w:r>
    </w:p>
    <w:p w14:paraId="712B339A" w14:textId="77777777" w:rsidR="004C4DF8" w:rsidRPr="004C4DF8" w:rsidRDefault="004C4DF8" w:rsidP="00B07856">
      <w:pPr>
        <w:pStyle w:val="AgendaBullet"/>
      </w:pPr>
      <w:r w:rsidRPr="004C4DF8">
        <w:t xml:space="preserve">NIH Guideline Section(s):   </w:t>
      </w:r>
      <w:r w:rsidRPr="00B07856">
        <w:rPr>
          <w:b w:val="0"/>
        </w:rPr>
        <w:t>N/A</w:t>
      </w:r>
    </w:p>
    <w:p w14:paraId="59DF84A8" w14:textId="77777777" w:rsidR="0083446A" w:rsidRDefault="004C4DF8" w:rsidP="00B07856">
      <w:pPr>
        <w:pStyle w:val="AgendaBullet"/>
      </w:pPr>
      <w:r w:rsidRPr="004C4DF8">
        <w:t>Project Summary:</w:t>
      </w:r>
    </w:p>
    <w:p w14:paraId="0C1EB071" w14:textId="77777777" w:rsidR="003D27BA" w:rsidRPr="003D27BA" w:rsidRDefault="00AF7359" w:rsidP="0083446A">
      <w:pPr>
        <w:pStyle w:val="AgendaBullet"/>
        <w:numPr>
          <w:ilvl w:val="1"/>
          <w:numId w:val="10"/>
        </w:numPr>
      </w:pPr>
      <w:r>
        <w:rPr>
          <w:b w:val="0"/>
          <w:bCs/>
        </w:rPr>
        <w:t>S</w:t>
      </w:r>
      <w:r w:rsidR="004C4DF8" w:rsidRPr="00B07856">
        <w:rPr>
          <w:b w:val="0"/>
          <w:bCs/>
        </w:rPr>
        <w:t xml:space="preserve">pecies in the </w:t>
      </w:r>
      <w:r w:rsidR="004C4DF8" w:rsidRPr="00B07856">
        <w:rPr>
          <w:b w:val="0"/>
          <w:bCs/>
          <w:i/>
          <w:iCs/>
        </w:rPr>
        <w:t>Haemophilus</w:t>
      </w:r>
      <w:r w:rsidR="004C4DF8" w:rsidRPr="00B07856">
        <w:rPr>
          <w:b w:val="0"/>
          <w:bCs/>
        </w:rPr>
        <w:t xml:space="preserve"> genus (</w:t>
      </w:r>
      <w:r w:rsidR="004C4DF8" w:rsidRPr="00B07856">
        <w:rPr>
          <w:b w:val="0"/>
          <w:bCs/>
          <w:i/>
          <w:iCs/>
        </w:rPr>
        <w:t>H. parainfluenza</w:t>
      </w:r>
      <w:r w:rsidR="004C4DF8" w:rsidRPr="00B07856">
        <w:rPr>
          <w:b w:val="0"/>
          <w:bCs/>
        </w:rPr>
        <w:t xml:space="preserve"> specifically) are elevated in the esophagus of patients with active </w:t>
      </w:r>
      <w:proofErr w:type="spellStart"/>
      <w:r w:rsidR="004C4DF8" w:rsidRPr="00B07856">
        <w:rPr>
          <w:b w:val="0"/>
          <w:bCs/>
        </w:rPr>
        <w:t>EoE</w:t>
      </w:r>
      <w:proofErr w:type="spellEnd"/>
      <w:r w:rsidR="004C4DF8" w:rsidRPr="00B07856">
        <w:rPr>
          <w:b w:val="0"/>
          <w:bCs/>
        </w:rPr>
        <w:t>.</w:t>
      </w:r>
    </w:p>
    <w:p w14:paraId="1EAF32DE" w14:textId="20013F8B" w:rsidR="004C4DF8" w:rsidRPr="004C4DF8" w:rsidRDefault="004C4DF8" w:rsidP="0083446A">
      <w:pPr>
        <w:pStyle w:val="AgendaBullet"/>
        <w:numPr>
          <w:ilvl w:val="1"/>
          <w:numId w:val="10"/>
        </w:numPr>
      </w:pPr>
      <w:proofErr w:type="gramStart"/>
      <w:r w:rsidRPr="00B07856">
        <w:rPr>
          <w:b w:val="0"/>
          <w:bCs/>
          <w:i/>
          <w:iCs/>
        </w:rPr>
        <w:t>H. parainfluenza</w:t>
      </w:r>
      <w:proofErr w:type="gramEnd"/>
      <w:r w:rsidRPr="00B07856">
        <w:rPr>
          <w:b w:val="0"/>
          <w:bCs/>
        </w:rPr>
        <w:t xml:space="preserve"> will be gavaged in mice with eosinophilic esophagitis to determine if it changes disease severity.</w:t>
      </w:r>
    </w:p>
    <w:p w14:paraId="423F2E0A" w14:textId="77777777" w:rsidR="004C4DF8" w:rsidRPr="004C4DF8" w:rsidRDefault="004C4DF8" w:rsidP="00B07856">
      <w:pPr>
        <w:pStyle w:val="AgendaBullet"/>
      </w:pPr>
      <w:r w:rsidRPr="004C4DF8">
        <w:t>Pathogen not genetically modified: Risk Group 2</w:t>
      </w:r>
    </w:p>
    <w:p w14:paraId="0CD602BD" w14:textId="5458B654" w:rsidR="004C4DF8" w:rsidRPr="004C4DF8" w:rsidRDefault="004C4DF8" w:rsidP="00B07856">
      <w:pPr>
        <w:pStyle w:val="AgendaBullet2"/>
        <w:rPr>
          <w:b/>
        </w:rPr>
      </w:pPr>
      <w:r w:rsidRPr="003D27BA">
        <w:rPr>
          <w:i/>
          <w:iCs/>
        </w:rPr>
        <w:t>Haemophilus parainfluenza</w:t>
      </w:r>
      <w:r w:rsidRPr="004C4DF8">
        <w:t>, 33967</w:t>
      </w:r>
    </w:p>
    <w:p w14:paraId="0933BC9E" w14:textId="77777777" w:rsidR="004C4DF8" w:rsidRPr="004C4DF8" w:rsidRDefault="004C4DF8" w:rsidP="00B07856">
      <w:pPr>
        <w:pStyle w:val="AgendaBullet"/>
      </w:pPr>
      <w:r w:rsidRPr="004C4DF8">
        <w:t>Animal Model:</w:t>
      </w:r>
      <w:r w:rsidRPr="00B07856">
        <w:rPr>
          <w:b w:val="0"/>
          <w:bCs/>
        </w:rPr>
        <w:t xml:space="preserve"> Mouse</w:t>
      </w:r>
    </w:p>
    <w:p w14:paraId="7818FDE3" w14:textId="77777777" w:rsidR="004C4DF8" w:rsidRPr="004C4DF8" w:rsidRDefault="004C4DF8" w:rsidP="00B07856">
      <w:pPr>
        <w:pStyle w:val="AgendaBullet"/>
      </w:pPr>
      <w:r w:rsidRPr="004C4DF8">
        <w:t xml:space="preserve">Required Training, Procedures, and Containment:  </w:t>
      </w:r>
    </w:p>
    <w:p w14:paraId="71D0F1EF" w14:textId="77777777" w:rsidR="004C4DF8" w:rsidRPr="004C4DF8" w:rsidRDefault="004C4DF8" w:rsidP="00B07856">
      <w:pPr>
        <w:pStyle w:val="AgendaBullet2"/>
      </w:pPr>
      <w:r w:rsidRPr="004C4DF8">
        <w:t xml:space="preserve">In-Vitro Procedures: </w:t>
      </w:r>
    </w:p>
    <w:p w14:paraId="77DE636B"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BSL1 – Standard molecular biology procedures</w:t>
      </w:r>
    </w:p>
    <w:p w14:paraId="2998FAFB"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 xml:space="preserve">BSL2 – Biosafety cabinet use during manipulation of pathogen stocks when procedures involve the generation of aerosols and splashes </w:t>
      </w:r>
    </w:p>
    <w:p w14:paraId="6CE13371"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PPE – Laboratory coat, gloves, and eye protection are required</w:t>
      </w:r>
    </w:p>
    <w:p w14:paraId="167F621A" w14:textId="77777777" w:rsidR="004C4DF8" w:rsidRPr="004C4DF8" w:rsidRDefault="004C4DF8" w:rsidP="00B07856">
      <w:pPr>
        <w:pStyle w:val="AgendaBullet2"/>
      </w:pPr>
      <w:r w:rsidRPr="004C4DF8">
        <w:lastRenderedPageBreak/>
        <w:t xml:space="preserve">In-Vivo Procedures: </w:t>
      </w:r>
    </w:p>
    <w:p w14:paraId="5621D055" w14:textId="77777777" w:rsidR="00A83A46" w:rsidRPr="004C4DF8" w:rsidRDefault="00A83A46" w:rsidP="00A83A46">
      <w:pPr>
        <w:numPr>
          <w:ilvl w:val="2"/>
          <w:numId w:val="38"/>
        </w:numPr>
        <w:autoSpaceDE w:val="0"/>
        <w:autoSpaceDN w:val="0"/>
        <w:adjustRightInd w:val="0"/>
        <w:rPr>
          <w:rFonts w:asciiTheme="minorHAnsi" w:hAnsiTheme="minorHAnsi" w:cstheme="minorHAnsi"/>
          <w:b/>
          <w:color w:val="000000"/>
          <w:szCs w:val="24"/>
        </w:rPr>
      </w:pPr>
      <w:r w:rsidRPr="004C4DF8">
        <w:rPr>
          <w:rFonts w:asciiTheme="minorHAnsi" w:hAnsiTheme="minorHAnsi" w:cstheme="minorHAnsi"/>
          <w:color w:val="000000"/>
          <w:szCs w:val="24"/>
        </w:rPr>
        <w:t>ABSL2 – Inoculation of agent followed by ABSL2 housing</w:t>
      </w:r>
    </w:p>
    <w:p w14:paraId="39BDDE10"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PPE – Hair bonnet, double gloves, eye protection, face mask, white tie back gown, show covers</w:t>
      </w:r>
    </w:p>
    <w:p w14:paraId="43FCE01B" w14:textId="77777777" w:rsidR="004C4DF8" w:rsidRPr="004C4DF8" w:rsidRDefault="004C4DF8" w:rsidP="00B07856">
      <w:pPr>
        <w:pStyle w:val="AgendaBullet"/>
      </w:pPr>
      <w:r w:rsidRPr="004C4DF8">
        <w:t xml:space="preserve">Training: </w:t>
      </w:r>
      <w:r w:rsidRPr="00B07856">
        <w:rPr>
          <w:b w:val="0"/>
          <w:bCs/>
        </w:rPr>
        <w:t>All individuals have required training</w:t>
      </w:r>
    </w:p>
    <w:p w14:paraId="572E52E9" w14:textId="77777777" w:rsidR="004C4DF8" w:rsidRPr="004C4DF8" w:rsidRDefault="004C4DF8" w:rsidP="00B07856">
      <w:pPr>
        <w:pStyle w:val="AgendaBullet"/>
      </w:pPr>
      <w:r w:rsidRPr="004C4DF8">
        <w:t>2024-25 Lab Survey Results:</w:t>
      </w:r>
      <w:r w:rsidRPr="004C4DF8">
        <w:rPr>
          <w:rFonts w:eastAsiaTheme="minorHAnsi"/>
        </w:rPr>
        <w:t xml:space="preserve"> </w:t>
      </w:r>
      <w:r w:rsidRPr="00B07856">
        <w:rPr>
          <w:rFonts w:eastAsiaTheme="minorHAnsi"/>
          <w:b w:val="0"/>
        </w:rPr>
        <w:t>4 deficiencies found, 4 pending</w:t>
      </w:r>
    </w:p>
    <w:p w14:paraId="272F8C16" w14:textId="77777777" w:rsidR="004C4DF8" w:rsidRDefault="004C4DF8" w:rsidP="004C4DF8"/>
    <w:tbl>
      <w:tblPr>
        <w:tblStyle w:val="TableGrid"/>
        <w:tblW w:w="5000" w:type="pct"/>
        <w:tblLook w:val="04A0" w:firstRow="1" w:lastRow="0" w:firstColumn="1" w:lastColumn="0" w:noHBand="0" w:noVBand="1"/>
      </w:tblPr>
      <w:tblGrid>
        <w:gridCol w:w="10070"/>
      </w:tblGrid>
      <w:tr w:rsidR="00B07856" w:rsidRPr="002D0088" w14:paraId="123763D0" w14:textId="77777777" w:rsidTr="00A14E05">
        <w:tc>
          <w:tcPr>
            <w:tcW w:w="5000" w:type="pct"/>
          </w:tcPr>
          <w:p w14:paraId="124C7306" w14:textId="77777777" w:rsidR="00B07856" w:rsidRDefault="00B07856" w:rsidP="0078069E">
            <w:pPr>
              <w:tabs>
                <w:tab w:val="left" w:pos="4216"/>
              </w:tabs>
              <w:rPr>
                <w:rFonts w:ascii="Aptos" w:hAnsi="Aptos" w:cstheme="minorHAnsi"/>
                <w:b/>
                <w:sz w:val="22"/>
              </w:rPr>
            </w:pPr>
            <w:r w:rsidRPr="00F662F4">
              <w:rPr>
                <w:rFonts w:ascii="Aptos" w:hAnsi="Aptos" w:cstheme="minorHAnsi"/>
                <w:b/>
                <w:sz w:val="22"/>
              </w:rPr>
              <w:t>Summary:</w:t>
            </w:r>
          </w:p>
          <w:p w14:paraId="5C5E54A6" w14:textId="770DD23B" w:rsidR="00B07856" w:rsidRPr="00DE7506" w:rsidRDefault="00B07856" w:rsidP="0078069E">
            <w:pPr>
              <w:pStyle w:val="ListParagraph"/>
              <w:numPr>
                <w:ilvl w:val="0"/>
                <w:numId w:val="36"/>
              </w:numPr>
              <w:tabs>
                <w:tab w:val="left" w:pos="4216"/>
              </w:tabs>
              <w:rPr>
                <w:rFonts w:ascii="Aptos" w:hAnsi="Aptos" w:cstheme="minorHAnsi"/>
                <w:bCs/>
                <w:sz w:val="22"/>
              </w:rPr>
            </w:pPr>
            <w:r w:rsidRPr="00DE7506">
              <w:rPr>
                <w:rFonts w:ascii="Aptos" w:hAnsi="Aptos" w:cstheme="minorHAnsi"/>
                <w:bCs/>
                <w:sz w:val="22"/>
              </w:rPr>
              <w:t>No safety concerns</w:t>
            </w:r>
          </w:p>
          <w:p w14:paraId="29E23F58" w14:textId="77777777" w:rsidR="00B07856" w:rsidRPr="00F662F4" w:rsidRDefault="00B07856" w:rsidP="0078069E">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67A4E10B" w14:textId="77777777" w:rsidR="00B07856" w:rsidRPr="00F662F4" w:rsidRDefault="00B07856" w:rsidP="0078069E">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3B5A472D" w14:textId="77777777" w:rsidR="00B07856" w:rsidRPr="00F662F4" w:rsidRDefault="00B07856" w:rsidP="0078069E">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11695D92" w14:textId="41689881" w:rsidR="00B07856" w:rsidRPr="00F662F4" w:rsidRDefault="00B07856" w:rsidP="0078069E">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These include</w:t>
            </w:r>
            <w:r w:rsidRPr="00DE7506">
              <w:rPr>
                <w:rFonts w:ascii="Aptos" w:hAnsi="Aptos" w:cstheme="minorHAnsi"/>
                <w:b/>
                <w:sz w:val="22"/>
              </w:rPr>
              <w:t>:</w:t>
            </w:r>
            <w:r w:rsidR="00DE7506" w:rsidRPr="00DE7506">
              <w:rPr>
                <w:rFonts w:ascii="Aptos" w:hAnsi="Aptos" w:cstheme="minorHAnsi"/>
                <w:b/>
                <w:sz w:val="22"/>
              </w:rPr>
              <w:t xml:space="preserve"> </w:t>
            </w:r>
            <w:r w:rsidR="00DE7506" w:rsidRPr="00DE7506">
              <w:rPr>
                <w:rFonts w:ascii="Aptos" w:hAnsi="Aptos" w:cstheme="minorHAnsi"/>
                <w:bCs/>
                <w:sz w:val="22"/>
              </w:rPr>
              <w:t>R</w:t>
            </w:r>
            <w:r w:rsidRPr="00DE7506">
              <w:rPr>
                <w:rFonts w:ascii="Aptos" w:hAnsi="Aptos" w:cstheme="minorHAnsi"/>
                <w:bCs/>
                <w:sz w:val="22"/>
              </w:rPr>
              <w:t>esolution of survey findings</w:t>
            </w:r>
          </w:p>
        </w:tc>
      </w:tr>
    </w:tbl>
    <w:p w14:paraId="0AF0DA4B" w14:textId="77777777" w:rsidR="00B07856" w:rsidRPr="004C4DF8" w:rsidRDefault="00B07856" w:rsidP="004C4DF8"/>
    <w:tbl>
      <w:tblPr>
        <w:tblStyle w:val="TableGrid"/>
        <w:tblW w:w="5000" w:type="pct"/>
        <w:shd w:val="clear" w:color="auto" w:fill="FFFFFF" w:themeFill="background1"/>
        <w:tblLook w:val="04A0" w:firstRow="1" w:lastRow="0" w:firstColumn="1" w:lastColumn="0" w:noHBand="0" w:noVBand="1"/>
      </w:tblPr>
      <w:tblGrid>
        <w:gridCol w:w="10070"/>
      </w:tblGrid>
      <w:tr w:rsidR="004C4DF8" w:rsidRPr="004C4DF8" w14:paraId="2813BBBC" w14:textId="77777777" w:rsidTr="00A37E7A">
        <w:trPr>
          <w:trHeight w:val="291"/>
        </w:trPr>
        <w:tc>
          <w:tcPr>
            <w:tcW w:w="5000" w:type="pct"/>
            <w:shd w:val="clear" w:color="auto" w:fill="FFFFFF" w:themeFill="background1"/>
          </w:tcPr>
          <w:p w14:paraId="661E00DB" w14:textId="77777777" w:rsidR="004C4DF8" w:rsidRPr="004C4DF8" w:rsidRDefault="004C4DF8" w:rsidP="00B07856">
            <w:pPr>
              <w:autoSpaceDE w:val="0"/>
              <w:autoSpaceDN w:val="0"/>
              <w:adjustRightInd w:val="0"/>
              <w:ind w:right="-126"/>
              <w:jc w:val="left"/>
              <w:rPr>
                <w:rFonts w:asciiTheme="minorHAnsi" w:hAnsiTheme="minorHAnsi" w:cstheme="minorHAnsi"/>
                <w:color w:val="000000"/>
                <w:szCs w:val="24"/>
              </w:rPr>
            </w:pPr>
            <w:r w:rsidRPr="004C4DF8">
              <w:rPr>
                <w:rFonts w:asciiTheme="minorHAnsi" w:hAnsiTheme="minorHAnsi" w:cstheme="minorHAnsi"/>
                <w:b/>
                <w:bCs/>
                <w:color w:val="000000"/>
                <w:szCs w:val="24"/>
              </w:rPr>
              <w:t xml:space="preserve">Pathogen Registration for IBC review and authorization. </w:t>
            </w:r>
          </w:p>
        </w:tc>
      </w:tr>
    </w:tbl>
    <w:p w14:paraId="1815DD89" w14:textId="77777777" w:rsidR="004C4DF8" w:rsidRPr="004C4DF8" w:rsidRDefault="004C4DF8" w:rsidP="004C4DF8">
      <w:pPr>
        <w:outlineLvl w:val="0"/>
        <w:rPr>
          <w:b/>
          <w:u w:val="single"/>
        </w:rPr>
      </w:pPr>
      <w:r w:rsidRPr="004C4DF8">
        <w:rPr>
          <w:b/>
          <w:u w:val="single"/>
        </w:rPr>
        <w:t xml:space="preserve">PI: Venuprasad Poojary </w:t>
      </w:r>
    </w:p>
    <w:p w14:paraId="588590CB" w14:textId="77777777" w:rsidR="004C4DF8" w:rsidRPr="004C4DF8" w:rsidRDefault="004C4DF8" w:rsidP="004C4DF8">
      <w:pPr>
        <w:numPr>
          <w:ilvl w:val="0"/>
          <w:numId w:val="48"/>
        </w:numPr>
        <w:tabs>
          <w:tab w:val="left" w:pos="1710"/>
        </w:tabs>
        <w:contextualSpacing/>
        <w:rPr>
          <w:rFonts w:asciiTheme="minorHAnsi" w:eastAsia="Times New Roman" w:hAnsiTheme="minorHAnsi" w:cstheme="minorHAnsi"/>
          <w:bCs/>
          <w:szCs w:val="24"/>
        </w:rPr>
      </w:pPr>
      <w:r w:rsidRPr="004C4DF8">
        <w:rPr>
          <w:rFonts w:asciiTheme="minorHAnsi" w:eastAsia="Times New Roman" w:hAnsiTheme="minorHAnsi" w:cstheme="minorHAnsi"/>
          <w:b/>
          <w:szCs w:val="24"/>
        </w:rPr>
        <w:t xml:space="preserve">Title: </w:t>
      </w:r>
      <w:r w:rsidRPr="004C4DF8">
        <w:rPr>
          <w:rFonts w:asciiTheme="minorHAnsi" w:eastAsia="Times New Roman" w:hAnsiTheme="minorHAnsi" w:cstheme="minorHAnsi"/>
          <w:bCs/>
          <w:i/>
          <w:iCs/>
          <w:szCs w:val="24"/>
        </w:rPr>
        <w:t xml:space="preserve">Bacteroides </w:t>
      </w:r>
      <w:proofErr w:type="spellStart"/>
      <w:r w:rsidRPr="004C4DF8">
        <w:rPr>
          <w:rFonts w:asciiTheme="minorHAnsi" w:eastAsia="Times New Roman" w:hAnsiTheme="minorHAnsi" w:cstheme="minorHAnsi"/>
          <w:bCs/>
          <w:i/>
          <w:iCs/>
          <w:szCs w:val="24"/>
        </w:rPr>
        <w:t>spp</w:t>
      </w:r>
      <w:proofErr w:type="spellEnd"/>
      <w:r w:rsidRPr="004C4DF8">
        <w:rPr>
          <w:rFonts w:asciiTheme="minorHAnsi" w:eastAsia="Times New Roman" w:hAnsiTheme="minorHAnsi" w:cstheme="minorHAnsi"/>
          <w:bCs/>
          <w:i/>
          <w:iCs/>
          <w:szCs w:val="24"/>
        </w:rPr>
        <w:t>, Bacteroides fragilis</w:t>
      </w:r>
      <w:r w:rsidRPr="004C4DF8">
        <w:rPr>
          <w:rFonts w:asciiTheme="minorHAnsi" w:eastAsia="Times New Roman" w:hAnsiTheme="minorHAnsi" w:cstheme="minorHAnsi"/>
          <w:bCs/>
          <w:szCs w:val="24"/>
        </w:rPr>
        <w:t xml:space="preserve"> (ETBF), </w:t>
      </w:r>
      <w:r w:rsidRPr="004C4DF8">
        <w:rPr>
          <w:rFonts w:asciiTheme="minorHAnsi" w:eastAsia="Times New Roman" w:hAnsiTheme="minorHAnsi" w:cstheme="minorHAnsi"/>
          <w:bCs/>
          <w:i/>
          <w:iCs/>
          <w:szCs w:val="24"/>
        </w:rPr>
        <w:t>Citrobacter rodentium</w:t>
      </w:r>
      <w:r w:rsidRPr="004C4DF8">
        <w:rPr>
          <w:rFonts w:asciiTheme="minorHAnsi" w:eastAsia="Times New Roman" w:hAnsiTheme="minorHAnsi" w:cstheme="minorHAnsi"/>
          <w:bCs/>
          <w:szCs w:val="24"/>
        </w:rPr>
        <w:t>, Segmented filamentous bacteria (SFB) induced Colon inflammation and Tumorigenesis</w:t>
      </w:r>
    </w:p>
    <w:p w14:paraId="1710AD6A" w14:textId="77777777" w:rsidR="004C4DF8" w:rsidRPr="004C4DF8" w:rsidRDefault="004C4DF8" w:rsidP="004C4DF8">
      <w:pPr>
        <w:numPr>
          <w:ilvl w:val="0"/>
          <w:numId w:val="48"/>
        </w:numPr>
        <w:tabs>
          <w:tab w:val="left" w:pos="1710"/>
        </w:tabs>
        <w:contextualSpacing/>
        <w:rPr>
          <w:rFonts w:asciiTheme="minorHAnsi" w:eastAsia="Times New Roman" w:hAnsiTheme="minorHAnsi" w:cstheme="minorHAnsi"/>
          <w:bCs/>
          <w:szCs w:val="24"/>
          <w:u w:val="single"/>
        </w:rPr>
      </w:pPr>
      <w:r w:rsidRPr="004C4DF8">
        <w:rPr>
          <w:rFonts w:asciiTheme="minorHAnsi" w:eastAsia="Times New Roman" w:hAnsiTheme="minorHAnsi" w:cstheme="minorHAnsi"/>
          <w:b/>
          <w:szCs w:val="24"/>
        </w:rPr>
        <w:t xml:space="preserve">Note: </w:t>
      </w:r>
      <w:r w:rsidRPr="004C4DF8">
        <w:rPr>
          <w:rFonts w:asciiTheme="minorHAnsi" w:eastAsia="Times New Roman" w:hAnsiTheme="minorHAnsi" w:cstheme="minorHAnsi"/>
          <w:szCs w:val="24"/>
        </w:rPr>
        <w:t xml:space="preserve">Amendment </w:t>
      </w:r>
      <w:proofErr w:type="gramStart"/>
      <w:r w:rsidRPr="004C4DF8">
        <w:rPr>
          <w:rFonts w:asciiTheme="minorHAnsi" w:eastAsia="Times New Roman" w:hAnsiTheme="minorHAnsi" w:cstheme="minorHAnsi"/>
          <w:bCs/>
          <w:szCs w:val="24"/>
        </w:rPr>
        <w:t>for</w:t>
      </w:r>
      <w:proofErr w:type="gramEnd"/>
      <w:r w:rsidRPr="004C4DF8">
        <w:rPr>
          <w:rFonts w:asciiTheme="minorHAnsi" w:eastAsia="Times New Roman" w:hAnsiTheme="minorHAnsi" w:cstheme="minorHAnsi"/>
          <w:bCs/>
          <w:szCs w:val="24"/>
        </w:rPr>
        <w:t xml:space="preserve"> the addition of LCMV</w:t>
      </w:r>
    </w:p>
    <w:p w14:paraId="75D98409" w14:textId="77777777" w:rsidR="004C4DF8" w:rsidRPr="004C4DF8" w:rsidRDefault="004C4DF8" w:rsidP="004C4DF8">
      <w:pPr>
        <w:numPr>
          <w:ilvl w:val="0"/>
          <w:numId w:val="48"/>
        </w:numPr>
        <w:tabs>
          <w:tab w:val="left" w:pos="1710"/>
        </w:tabs>
        <w:contextualSpacing/>
        <w:rPr>
          <w:rFonts w:asciiTheme="minorHAnsi" w:eastAsia="Times New Roman" w:hAnsiTheme="minorHAnsi" w:cstheme="minorHAnsi"/>
          <w:b/>
          <w:szCs w:val="24"/>
          <w:u w:val="single"/>
        </w:rPr>
      </w:pPr>
      <w:r w:rsidRPr="004C4DF8">
        <w:rPr>
          <w:rFonts w:asciiTheme="minorHAnsi" w:eastAsia="Times New Roman" w:hAnsiTheme="minorHAnsi" w:cstheme="minorHAnsi"/>
          <w:b/>
          <w:szCs w:val="24"/>
        </w:rPr>
        <w:t xml:space="preserve">NIH Guideline Section(s): </w:t>
      </w:r>
      <w:r w:rsidRPr="004C4DF8">
        <w:rPr>
          <w:rFonts w:asciiTheme="minorHAnsi" w:eastAsia="Times New Roman" w:hAnsiTheme="minorHAnsi" w:cstheme="minorHAnsi"/>
          <w:bCs/>
          <w:szCs w:val="24"/>
        </w:rPr>
        <w:t>N/A</w:t>
      </w:r>
    </w:p>
    <w:p w14:paraId="29CAF816" w14:textId="77777777" w:rsidR="004C4DF8" w:rsidRPr="004C4DF8" w:rsidRDefault="004C4DF8" w:rsidP="004C4DF8">
      <w:pPr>
        <w:numPr>
          <w:ilvl w:val="0"/>
          <w:numId w:val="48"/>
        </w:numPr>
        <w:tabs>
          <w:tab w:val="left" w:pos="1710"/>
        </w:tabs>
        <w:contextualSpacing/>
        <w:rPr>
          <w:rFonts w:asciiTheme="minorHAnsi" w:eastAsia="Times New Roman" w:hAnsiTheme="minorHAnsi" w:cstheme="minorHAnsi"/>
          <w:szCs w:val="24"/>
        </w:rPr>
      </w:pPr>
      <w:r w:rsidRPr="004C4DF8">
        <w:rPr>
          <w:rFonts w:asciiTheme="minorHAnsi" w:eastAsia="Times New Roman" w:hAnsiTheme="minorHAnsi" w:cstheme="minorHAnsi"/>
          <w:b/>
          <w:szCs w:val="24"/>
        </w:rPr>
        <w:t>Project Summary:</w:t>
      </w:r>
    </w:p>
    <w:p w14:paraId="6A9C2F5E" w14:textId="77777777" w:rsidR="004C4DF8" w:rsidRPr="004C4DF8" w:rsidRDefault="004C4DF8" w:rsidP="00C74481">
      <w:pPr>
        <w:numPr>
          <w:ilvl w:val="1"/>
          <w:numId w:val="4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Studies in the association of chronic inflammation microbial infection as an environmental risk factor for the development of colorectal cancer</w:t>
      </w:r>
    </w:p>
    <w:p w14:paraId="04D21F04" w14:textId="77777777" w:rsidR="004C4DF8" w:rsidRPr="004C4DF8" w:rsidRDefault="004C4DF8" w:rsidP="00C74481">
      <w:pPr>
        <w:numPr>
          <w:ilvl w:val="1"/>
          <w:numId w:val="4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 xml:space="preserve">Mice will be injected with LCMV Armstrong intravenously (IV) and 7 days post injection mice will be sacrificed, and T-cell will be studied for immune activation and inflammatory gene expression.  </w:t>
      </w:r>
    </w:p>
    <w:p w14:paraId="0BFC8538" w14:textId="77777777" w:rsidR="004C4DF8" w:rsidRPr="004C4DF8" w:rsidRDefault="004C4DF8" w:rsidP="004C4DF8">
      <w:pPr>
        <w:numPr>
          <w:ilvl w:val="0"/>
          <w:numId w:val="48"/>
        </w:numPr>
        <w:tabs>
          <w:tab w:val="left" w:pos="1710"/>
        </w:tabs>
        <w:contextualSpacing/>
        <w:rPr>
          <w:rFonts w:asciiTheme="minorHAnsi" w:eastAsia="Times New Roman" w:hAnsiTheme="minorHAnsi" w:cstheme="minorHAnsi"/>
          <w:b/>
          <w:szCs w:val="24"/>
          <w:u w:val="single"/>
        </w:rPr>
      </w:pPr>
      <w:r w:rsidRPr="004C4DF8">
        <w:rPr>
          <w:rFonts w:asciiTheme="minorHAnsi" w:eastAsia="Times New Roman" w:hAnsiTheme="minorHAnsi" w:cstheme="minorHAnsi"/>
          <w:b/>
          <w:szCs w:val="24"/>
        </w:rPr>
        <w:t xml:space="preserve">Pathogens not genetically modified: Risk Group 2 </w:t>
      </w:r>
    </w:p>
    <w:p w14:paraId="718F61A0" w14:textId="35131933" w:rsidR="004C4DF8" w:rsidRPr="004C4DF8" w:rsidRDefault="004C4DF8" w:rsidP="004C4DF8">
      <w:pPr>
        <w:numPr>
          <w:ilvl w:val="1"/>
          <w:numId w:val="48"/>
        </w:numPr>
        <w:autoSpaceDE w:val="0"/>
        <w:autoSpaceDN w:val="0"/>
        <w:adjustRightInd w:val="0"/>
        <w:jc w:val="left"/>
        <w:rPr>
          <w:rFonts w:asciiTheme="minorHAnsi" w:hAnsiTheme="minorHAnsi" w:cstheme="minorHAnsi"/>
          <w:color w:val="000000"/>
          <w:szCs w:val="24"/>
        </w:rPr>
      </w:pPr>
      <w:r w:rsidRPr="004C4DF8">
        <w:rPr>
          <w:rFonts w:asciiTheme="minorHAnsi" w:hAnsiTheme="minorHAnsi" w:cstheme="minorHAnsi"/>
          <w:color w:val="000000"/>
          <w:szCs w:val="24"/>
        </w:rPr>
        <w:t xml:space="preserve">Lymphocytic choriomeningitis virus (LCMV), clone 13 </w:t>
      </w:r>
    </w:p>
    <w:p w14:paraId="24A11E61" w14:textId="587495C8" w:rsidR="004C4DF8" w:rsidRPr="004C4DF8" w:rsidRDefault="004C4DF8" w:rsidP="004C4DF8">
      <w:pPr>
        <w:numPr>
          <w:ilvl w:val="0"/>
          <w:numId w:val="48"/>
        </w:numPr>
        <w:tabs>
          <w:tab w:val="left" w:pos="1710"/>
        </w:tabs>
        <w:contextualSpacing/>
        <w:rPr>
          <w:rFonts w:asciiTheme="minorHAnsi" w:eastAsia="Times New Roman" w:hAnsiTheme="minorHAnsi" w:cstheme="minorHAnsi"/>
          <w:b/>
          <w:szCs w:val="24"/>
        </w:rPr>
      </w:pPr>
      <w:r w:rsidRPr="004C4DF8">
        <w:rPr>
          <w:rFonts w:asciiTheme="minorHAnsi" w:eastAsia="Times New Roman" w:hAnsiTheme="minorHAnsi" w:cstheme="minorHAnsi"/>
          <w:b/>
          <w:szCs w:val="24"/>
        </w:rPr>
        <w:t xml:space="preserve">Note: </w:t>
      </w:r>
      <w:r w:rsidRPr="004C4DF8">
        <w:rPr>
          <w:rFonts w:asciiTheme="minorHAnsi" w:eastAsia="Times New Roman" w:hAnsiTheme="minorHAnsi" w:cstheme="minorHAnsi"/>
          <w:bCs/>
          <w:szCs w:val="24"/>
        </w:rPr>
        <w:t xml:space="preserve">Ready-to-use LCMV </w:t>
      </w:r>
    </w:p>
    <w:p w14:paraId="54172E67" w14:textId="77777777" w:rsidR="004C4DF8" w:rsidRPr="004C4DF8" w:rsidRDefault="004C4DF8" w:rsidP="004C4DF8">
      <w:pPr>
        <w:numPr>
          <w:ilvl w:val="0"/>
          <w:numId w:val="48"/>
        </w:numPr>
        <w:tabs>
          <w:tab w:val="left" w:pos="1710"/>
        </w:tabs>
        <w:contextualSpacing/>
        <w:rPr>
          <w:rFonts w:asciiTheme="minorHAnsi" w:eastAsia="Times New Roman" w:hAnsiTheme="minorHAnsi" w:cstheme="minorHAnsi"/>
          <w:b/>
          <w:szCs w:val="24"/>
        </w:rPr>
      </w:pPr>
      <w:r w:rsidRPr="004C4DF8">
        <w:rPr>
          <w:rFonts w:asciiTheme="minorHAnsi" w:eastAsia="Times New Roman" w:hAnsiTheme="minorHAnsi" w:cstheme="minorHAnsi"/>
          <w:b/>
          <w:szCs w:val="24"/>
        </w:rPr>
        <w:t xml:space="preserve">Host: </w:t>
      </w:r>
      <w:r w:rsidRPr="004C4DF8">
        <w:rPr>
          <w:rFonts w:asciiTheme="minorHAnsi" w:eastAsia="Times New Roman" w:hAnsiTheme="minorHAnsi" w:cstheme="minorHAnsi"/>
          <w:szCs w:val="24"/>
        </w:rPr>
        <w:t>In vivo only</w:t>
      </w:r>
    </w:p>
    <w:p w14:paraId="185C03FB" w14:textId="77777777" w:rsidR="004C4DF8" w:rsidRPr="004C4DF8" w:rsidRDefault="004C4DF8" w:rsidP="004C4DF8">
      <w:pPr>
        <w:numPr>
          <w:ilvl w:val="0"/>
          <w:numId w:val="48"/>
        </w:numPr>
        <w:tabs>
          <w:tab w:val="left" w:pos="1710"/>
        </w:tabs>
        <w:contextualSpacing/>
        <w:rPr>
          <w:rFonts w:asciiTheme="minorHAnsi" w:eastAsia="Times New Roman" w:hAnsiTheme="minorHAnsi" w:cstheme="minorHAnsi"/>
          <w:b/>
          <w:szCs w:val="24"/>
        </w:rPr>
      </w:pPr>
      <w:r w:rsidRPr="004C4DF8">
        <w:rPr>
          <w:rFonts w:asciiTheme="minorHAnsi" w:eastAsia="Times New Roman" w:hAnsiTheme="minorHAnsi" w:cstheme="minorHAnsi"/>
          <w:b/>
          <w:szCs w:val="24"/>
        </w:rPr>
        <w:t>Animal Model:</w:t>
      </w:r>
      <w:r w:rsidRPr="004C4DF8">
        <w:rPr>
          <w:rFonts w:asciiTheme="minorHAnsi" w:eastAsia="Times New Roman" w:hAnsiTheme="minorHAnsi" w:cstheme="minorHAnsi"/>
          <w:szCs w:val="24"/>
        </w:rPr>
        <w:t xml:space="preserve"> Mouse</w:t>
      </w:r>
      <w:r w:rsidRPr="004C4DF8">
        <w:rPr>
          <w:rFonts w:asciiTheme="minorHAnsi" w:eastAsia="Times New Roman" w:hAnsiTheme="minorHAnsi" w:cstheme="minorHAnsi"/>
          <w:b/>
          <w:szCs w:val="24"/>
        </w:rPr>
        <w:t xml:space="preserve">    </w:t>
      </w:r>
    </w:p>
    <w:p w14:paraId="20AD2A9A" w14:textId="77777777" w:rsidR="004C4DF8" w:rsidRPr="004C4DF8" w:rsidRDefault="004C4DF8" w:rsidP="004C4DF8">
      <w:pPr>
        <w:numPr>
          <w:ilvl w:val="0"/>
          <w:numId w:val="48"/>
        </w:numPr>
        <w:tabs>
          <w:tab w:val="left" w:pos="1710"/>
        </w:tabs>
        <w:contextualSpacing/>
        <w:rPr>
          <w:rFonts w:asciiTheme="minorHAnsi" w:eastAsia="Times New Roman" w:hAnsiTheme="minorHAnsi" w:cstheme="minorHAnsi"/>
          <w:b/>
          <w:szCs w:val="24"/>
        </w:rPr>
      </w:pPr>
      <w:r w:rsidRPr="004C4DF8">
        <w:rPr>
          <w:rFonts w:asciiTheme="minorHAnsi" w:eastAsia="Times New Roman" w:hAnsiTheme="minorHAnsi" w:cstheme="minorHAnsi"/>
          <w:b/>
          <w:szCs w:val="24"/>
        </w:rPr>
        <w:t xml:space="preserve">Required Training, Procedures, and Containment: </w:t>
      </w:r>
    </w:p>
    <w:p w14:paraId="2E482898" w14:textId="77777777" w:rsidR="004C4DF8" w:rsidRPr="004C4DF8" w:rsidRDefault="004C4DF8" w:rsidP="004C4DF8">
      <w:pPr>
        <w:numPr>
          <w:ilvl w:val="1"/>
          <w:numId w:val="48"/>
        </w:numPr>
        <w:autoSpaceDE w:val="0"/>
        <w:autoSpaceDN w:val="0"/>
        <w:adjustRightInd w:val="0"/>
        <w:jc w:val="left"/>
        <w:rPr>
          <w:rFonts w:asciiTheme="minorHAnsi" w:hAnsiTheme="minorHAnsi" w:cstheme="minorHAnsi"/>
          <w:color w:val="000000"/>
          <w:szCs w:val="24"/>
        </w:rPr>
      </w:pPr>
      <w:r w:rsidRPr="004C4DF8">
        <w:rPr>
          <w:rFonts w:asciiTheme="minorHAnsi" w:hAnsiTheme="minorHAnsi" w:cstheme="minorHAnsi"/>
          <w:color w:val="000000"/>
          <w:szCs w:val="24"/>
        </w:rPr>
        <w:t xml:space="preserve">In-Vitro Procedures: </w:t>
      </w:r>
    </w:p>
    <w:p w14:paraId="214A101C"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BSL1 – Standard molecular biology procedures</w:t>
      </w:r>
    </w:p>
    <w:p w14:paraId="3158C130"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 xml:space="preserve">BSL2 – Manipulation of pathogen stocks and cultures when procedures involve the generation of aerosols and splashes </w:t>
      </w:r>
    </w:p>
    <w:p w14:paraId="34F81F10"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PPE – Laboratory coat, gloves, and eye protection are required</w:t>
      </w:r>
    </w:p>
    <w:p w14:paraId="2DCC6D60" w14:textId="77777777" w:rsidR="004C4DF8" w:rsidRPr="004C4DF8" w:rsidRDefault="004C4DF8" w:rsidP="004C4DF8">
      <w:pPr>
        <w:numPr>
          <w:ilvl w:val="1"/>
          <w:numId w:val="48"/>
        </w:numPr>
        <w:autoSpaceDE w:val="0"/>
        <w:autoSpaceDN w:val="0"/>
        <w:adjustRightInd w:val="0"/>
        <w:jc w:val="left"/>
        <w:rPr>
          <w:rFonts w:asciiTheme="minorHAnsi" w:hAnsiTheme="minorHAnsi" w:cstheme="minorHAnsi"/>
          <w:color w:val="000000"/>
          <w:szCs w:val="24"/>
        </w:rPr>
      </w:pPr>
      <w:r w:rsidRPr="004C4DF8">
        <w:rPr>
          <w:rFonts w:asciiTheme="minorHAnsi" w:hAnsiTheme="minorHAnsi" w:cstheme="minorHAnsi"/>
          <w:color w:val="000000"/>
          <w:szCs w:val="24"/>
        </w:rPr>
        <w:t xml:space="preserve">In-Vivo Procedures: </w:t>
      </w:r>
    </w:p>
    <w:p w14:paraId="168CB712" w14:textId="77777777" w:rsidR="004C4DF8" w:rsidRPr="004C4DF8" w:rsidRDefault="004C4DF8" w:rsidP="004C4DF8">
      <w:pPr>
        <w:numPr>
          <w:ilvl w:val="2"/>
          <w:numId w:val="38"/>
        </w:numPr>
        <w:autoSpaceDE w:val="0"/>
        <w:autoSpaceDN w:val="0"/>
        <w:adjustRightInd w:val="0"/>
        <w:rPr>
          <w:rFonts w:asciiTheme="minorHAnsi" w:hAnsiTheme="minorHAnsi" w:cstheme="minorHAnsi"/>
          <w:b/>
          <w:color w:val="000000"/>
          <w:szCs w:val="24"/>
        </w:rPr>
      </w:pPr>
      <w:r w:rsidRPr="004C4DF8">
        <w:rPr>
          <w:rFonts w:asciiTheme="minorHAnsi" w:hAnsiTheme="minorHAnsi" w:cstheme="minorHAnsi"/>
          <w:color w:val="000000"/>
          <w:szCs w:val="24"/>
        </w:rPr>
        <w:t>ABSL2 – Inoculation of agent followed by ABSL2 housing</w:t>
      </w:r>
    </w:p>
    <w:p w14:paraId="2F57F40C" w14:textId="77777777" w:rsidR="004C4DF8" w:rsidRPr="004C4DF8" w:rsidRDefault="004C4DF8" w:rsidP="004C4DF8">
      <w:pPr>
        <w:numPr>
          <w:ilvl w:val="2"/>
          <w:numId w:val="38"/>
        </w:numPr>
        <w:autoSpaceDE w:val="0"/>
        <w:autoSpaceDN w:val="0"/>
        <w:adjustRightInd w:val="0"/>
        <w:rPr>
          <w:rFonts w:asciiTheme="minorHAnsi" w:hAnsiTheme="minorHAnsi" w:cstheme="minorHAnsi"/>
          <w:b/>
          <w:color w:val="000000"/>
          <w:szCs w:val="24"/>
        </w:rPr>
      </w:pPr>
      <w:r w:rsidRPr="004C4DF8">
        <w:rPr>
          <w:rFonts w:asciiTheme="minorHAnsi" w:hAnsiTheme="minorHAnsi" w:cstheme="minorHAnsi"/>
          <w:color w:val="000000"/>
          <w:szCs w:val="24"/>
        </w:rPr>
        <w:t>PPE – Hair bonnet, disposable jumpsuit, nitrile gloves, shoe covers, face masks, eye protection</w:t>
      </w:r>
    </w:p>
    <w:p w14:paraId="5C3A4746" w14:textId="77777777" w:rsidR="004C4DF8" w:rsidRPr="004C4DF8" w:rsidRDefault="004C4DF8" w:rsidP="004C4DF8">
      <w:pPr>
        <w:numPr>
          <w:ilvl w:val="0"/>
          <w:numId w:val="48"/>
        </w:numPr>
        <w:tabs>
          <w:tab w:val="left" w:pos="1710"/>
        </w:tabs>
        <w:contextualSpacing/>
        <w:rPr>
          <w:rFonts w:asciiTheme="minorHAnsi" w:eastAsia="Times New Roman" w:hAnsiTheme="minorHAnsi" w:cstheme="minorHAnsi"/>
          <w:b/>
          <w:szCs w:val="24"/>
        </w:rPr>
      </w:pPr>
      <w:r w:rsidRPr="004C4DF8">
        <w:rPr>
          <w:rFonts w:asciiTheme="minorHAnsi" w:eastAsia="Times New Roman" w:hAnsiTheme="minorHAnsi" w:cstheme="minorHAnsi"/>
          <w:b/>
          <w:szCs w:val="24"/>
        </w:rPr>
        <w:t>Training:</w:t>
      </w:r>
      <w:r w:rsidRPr="004C4DF8">
        <w:rPr>
          <w:rFonts w:asciiTheme="minorHAnsi" w:eastAsia="Times New Roman" w:hAnsiTheme="minorHAnsi" w:cstheme="minorHAnsi"/>
          <w:szCs w:val="24"/>
        </w:rPr>
        <w:t xml:space="preserve"> All individuals have required training</w:t>
      </w:r>
    </w:p>
    <w:p w14:paraId="42CD3D3E" w14:textId="77777777" w:rsidR="004C4DF8" w:rsidRPr="004C4DF8" w:rsidRDefault="004C4DF8" w:rsidP="004C4DF8">
      <w:pPr>
        <w:numPr>
          <w:ilvl w:val="0"/>
          <w:numId w:val="48"/>
        </w:numPr>
        <w:tabs>
          <w:tab w:val="left" w:pos="1710"/>
        </w:tabs>
        <w:contextualSpacing/>
        <w:rPr>
          <w:rFonts w:asciiTheme="minorHAnsi" w:eastAsia="Times New Roman" w:hAnsiTheme="minorHAnsi" w:cstheme="minorHAnsi"/>
          <w:b/>
          <w:szCs w:val="24"/>
        </w:rPr>
      </w:pPr>
      <w:r w:rsidRPr="004C4DF8">
        <w:rPr>
          <w:rFonts w:asciiTheme="minorHAnsi" w:eastAsia="Times New Roman" w:hAnsiTheme="minorHAnsi" w:cstheme="minorHAnsi"/>
          <w:b/>
          <w:szCs w:val="24"/>
        </w:rPr>
        <w:t xml:space="preserve">2024-25 Lab Survey Results: </w:t>
      </w:r>
      <w:r w:rsidRPr="004C4DF8">
        <w:rPr>
          <w:rFonts w:asciiTheme="minorHAnsi" w:eastAsia="Times New Roman" w:hAnsiTheme="minorHAnsi" w:cstheme="minorHAnsi"/>
          <w:szCs w:val="24"/>
        </w:rPr>
        <w:t>11 deficiencies found, all corrected</w:t>
      </w:r>
    </w:p>
    <w:p w14:paraId="010EA28B" w14:textId="77777777" w:rsidR="00B07856" w:rsidRDefault="00B07856" w:rsidP="004C4DF8">
      <w:pPr>
        <w:tabs>
          <w:tab w:val="left" w:pos="1710"/>
        </w:tabs>
        <w:ind w:left="720" w:hanging="360"/>
        <w:contextualSpacing/>
        <w:rPr>
          <w:rFonts w:asciiTheme="minorHAnsi" w:eastAsia="Times New Roman" w:hAnsiTheme="minorHAnsi" w:cstheme="minorHAnsi"/>
          <w:b/>
          <w:szCs w:val="24"/>
        </w:rPr>
      </w:pPr>
    </w:p>
    <w:tbl>
      <w:tblPr>
        <w:tblStyle w:val="TableGrid"/>
        <w:tblW w:w="5000" w:type="pct"/>
        <w:tblLook w:val="04A0" w:firstRow="1" w:lastRow="0" w:firstColumn="1" w:lastColumn="0" w:noHBand="0" w:noVBand="1"/>
      </w:tblPr>
      <w:tblGrid>
        <w:gridCol w:w="10070"/>
      </w:tblGrid>
      <w:tr w:rsidR="00B07856" w:rsidRPr="002D0088" w14:paraId="3D0354EF" w14:textId="77777777" w:rsidTr="00A14E05">
        <w:tc>
          <w:tcPr>
            <w:tcW w:w="5000" w:type="pct"/>
          </w:tcPr>
          <w:p w14:paraId="4245AF70" w14:textId="77777777" w:rsidR="00B07856" w:rsidRPr="00024591" w:rsidRDefault="00B07856" w:rsidP="0078069E">
            <w:pPr>
              <w:tabs>
                <w:tab w:val="left" w:pos="4216"/>
              </w:tabs>
              <w:rPr>
                <w:rFonts w:ascii="Aptos" w:hAnsi="Aptos" w:cstheme="minorHAnsi"/>
                <w:b/>
                <w:sz w:val="22"/>
              </w:rPr>
            </w:pPr>
            <w:r w:rsidRPr="00024591">
              <w:rPr>
                <w:rFonts w:ascii="Aptos" w:hAnsi="Aptos" w:cstheme="minorHAnsi"/>
                <w:b/>
                <w:sz w:val="22"/>
              </w:rPr>
              <w:t>Summary:</w:t>
            </w:r>
          </w:p>
          <w:p w14:paraId="3255523C" w14:textId="77777777" w:rsidR="00C74481" w:rsidRDefault="00C74481" w:rsidP="00C74481">
            <w:pPr>
              <w:pStyle w:val="ListParagraph"/>
              <w:numPr>
                <w:ilvl w:val="0"/>
                <w:numId w:val="36"/>
              </w:numPr>
              <w:tabs>
                <w:tab w:val="left" w:pos="4216"/>
              </w:tabs>
              <w:rPr>
                <w:rFonts w:ascii="Aptos" w:hAnsi="Aptos" w:cstheme="minorHAnsi"/>
                <w:bCs/>
                <w:sz w:val="22"/>
              </w:rPr>
            </w:pPr>
            <w:r>
              <w:rPr>
                <w:rFonts w:ascii="Aptos" w:hAnsi="Aptos" w:cstheme="minorHAnsi"/>
                <w:bCs/>
                <w:sz w:val="22"/>
              </w:rPr>
              <w:t xml:space="preserve">LCMV strains used are not neurotropic and can be handled </w:t>
            </w:r>
            <w:proofErr w:type="gramStart"/>
            <w:r>
              <w:rPr>
                <w:rFonts w:ascii="Aptos" w:hAnsi="Aptos" w:cstheme="minorHAnsi"/>
                <w:bCs/>
                <w:sz w:val="22"/>
              </w:rPr>
              <w:t>at</w:t>
            </w:r>
            <w:proofErr w:type="gramEnd"/>
            <w:r>
              <w:rPr>
                <w:rFonts w:ascii="Aptos" w:hAnsi="Aptos" w:cstheme="minorHAnsi"/>
                <w:bCs/>
                <w:sz w:val="22"/>
              </w:rPr>
              <w:t xml:space="preserve"> BSL2 containment and practices.</w:t>
            </w:r>
          </w:p>
          <w:p w14:paraId="0E408DDC" w14:textId="77777777" w:rsidR="00C74481" w:rsidRPr="004067E9" w:rsidRDefault="00C74481" w:rsidP="00C74481">
            <w:pPr>
              <w:pStyle w:val="ListParagraph"/>
              <w:numPr>
                <w:ilvl w:val="0"/>
                <w:numId w:val="36"/>
              </w:numPr>
              <w:tabs>
                <w:tab w:val="left" w:pos="4216"/>
              </w:tabs>
              <w:rPr>
                <w:rFonts w:ascii="Aptos" w:hAnsi="Aptos" w:cstheme="minorHAnsi"/>
                <w:bCs/>
                <w:sz w:val="22"/>
              </w:rPr>
            </w:pPr>
            <w:r w:rsidRPr="004067E9">
              <w:rPr>
                <w:rFonts w:ascii="Aptos" w:hAnsi="Aptos" w:cstheme="minorHAnsi"/>
                <w:bCs/>
                <w:sz w:val="22"/>
              </w:rPr>
              <w:t xml:space="preserve">No </w:t>
            </w:r>
            <w:r>
              <w:rPr>
                <w:rFonts w:ascii="Aptos" w:hAnsi="Aptos" w:cstheme="minorHAnsi"/>
                <w:bCs/>
                <w:sz w:val="22"/>
              </w:rPr>
              <w:t xml:space="preserve">other </w:t>
            </w:r>
            <w:r w:rsidRPr="004067E9">
              <w:rPr>
                <w:rFonts w:ascii="Aptos" w:hAnsi="Aptos" w:cstheme="minorHAnsi"/>
                <w:bCs/>
                <w:sz w:val="22"/>
              </w:rPr>
              <w:t>safety concerns</w:t>
            </w:r>
          </w:p>
          <w:p w14:paraId="0FE17BF1" w14:textId="77777777" w:rsidR="00B07856" w:rsidRPr="00F662F4" w:rsidRDefault="00B07856" w:rsidP="0078069E">
            <w:pPr>
              <w:tabs>
                <w:tab w:val="left" w:pos="4216"/>
              </w:tabs>
              <w:rPr>
                <w:rFonts w:ascii="Aptos" w:hAnsi="Aptos" w:cstheme="minorHAnsi"/>
                <w:b/>
                <w:sz w:val="22"/>
              </w:rPr>
            </w:pPr>
            <w:r w:rsidRPr="00F662F4">
              <w:rPr>
                <w:rFonts w:ascii="Aptos" w:hAnsi="Aptos" w:cstheme="minorHAnsi"/>
                <w:b/>
                <w:sz w:val="22"/>
              </w:rPr>
              <w:lastRenderedPageBreak/>
              <w:t xml:space="preserve">In favor: </w:t>
            </w:r>
            <w:r w:rsidRPr="00F662F4">
              <w:rPr>
                <w:rFonts w:ascii="Aptos" w:hAnsi="Aptos" w:cstheme="minorHAnsi"/>
                <w:bCs/>
                <w:sz w:val="22"/>
              </w:rPr>
              <w:t>All</w:t>
            </w:r>
          </w:p>
          <w:p w14:paraId="585C7A8E" w14:textId="77777777" w:rsidR="00B07856" w:rsidRPr="00F662F4" w:rsidRDefault="00B07856" w:rsidP="0078069E">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6ED687A7" w14:textId="77777777" w:rsidR="00B07856" w:rsidRPr="00F662F4" w:rsidRDefault="00B07856" w:rsidP="0078069E">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371F0B5A" w14:textId="4CD9E0A0" w:rsidR="00B07856" w:rsidRPr="00F662F4" w:rsidRDefault="00B07856" w:rsidP="0078069E">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p>
        </w:tc>
      </w:tr>
    </w:tbl>
    <w:p w14:paraId="28AAFA01" w14:textId="77777777" w:rsidR="00B07856" w:rsidRPr="004C4DF8" w:rsidRDefault="00B07856" w:rsidP="00B07856">
      <w:pPr>
        <w:tabs>
          <w:tab w:val="left" w:pos="1710"/>
        </w:tabs>
        <w:contextualSpacing/>
        <w:rPr>
          <w:rFonts w:asciiTheme="minorHAnsi" w:eastAsia="Times New Roman" w:hAnsiTheme="minorHAnsi" w:cstheme="minorHAnsi"/>
          <w:b/>
          <w:szCs w:val="24"/>
        </w:rPr>
      </w:pPr>
    </w:p>
    <w:tbl>
      <w:tblPr>
        <w:tblStyle w:val="TableGrid"/>
        <w:tblW w:w="0" w:type="auto"/>
        <w:tblBorders>
          <w:insideH w:val="none" w:sz="0" w:space="0" w:color="auto"/>
          <w:insideV w:val="none" w:sz="0" w:space="0" w:color="auto"/>
        </w:tblBorders>
        <w:shd w:val="clear" w:color="auto" w:fill="FFFFFF" w:themeFill="background1"/>
        <w:tblLook w:val="04A0" w:firstRow="1" w:lastRow="0" w:firstColumn="1" w:lastColumn="0" w:noHBand="0" w:noVBand="1"/>
      </w:tblPr>
      <w:tblGrid>
        <w:gridCol w:w="10070"/>
      </w:tblGrid>
      <w:tr w:rsidR="004C4DF8" w:rsidRPr="004C4DF8" w14:paraId="052497F3" w14:textId="77777777" w:rsidTr="00A37E7A">
        <w:trPr>
          <w:trHeight w:val="251"/>
        </w:trPr>
        <w:tc>
          <w:tcPr>
            <w:tcW w:w="10070" w:type="dxa"/>
            <w:tcBorders>
              <w:top w:val="single" w:sz="4" w:space="0" w:color="auto"/>
              <w:bottom w:val="single" w:sz="4" w:space="0" w:color="auto"/>
            </w:tcBorders>
            <w:shd w:val="clear" w:color="auto" w:fill="FFFFFF" w:themeFill="background1"/>
          </w:tcPr>
          <w:p w14:paraId="38B14EB0" w14:textId="77777777" w:rsidR="004C4DF8" w:rsidRPr="004C4DF8" w:rsidRDefault="004C4DF8" w:rsidP="004C4DF8">
            <w:pPr>
              <w:widowControl w:val="0"/>
              <w:tabs>
                <w:tab w:val="left" w:pos="1710"/>
              </w:tabs>
              <w:jc w:val="left"/>
              <w:rPr>
                <w:rFonts w:asciiTheme="minorHAnsi" w:eastAsia="Calibri" w:hAnsiTheme="minorHAnsi" w:cstheme="minorHAnsi"/>
                <w:b/>
                <w:spacing w:val="-1"/>
                <w:szCs w:val="24"/>
              </w:rPr>
            </w:pPr>
            <w:r w:rsidRPr="004C4DF8">
              <w:rPr>
                <w:rFonts w:asciiTheme="minorHAnsi" w:eastAsia="Calibri" w:hAnsiTheme="minorHAnsi" w:cstheme="minorHAnsi"/>
                <w:b/>
                <w:spacing w:val="-1"/>
                <w:szCs w:val="24"/>
              </w:rPr>
              <w:t xml:space="preserve">Pathogen Registration for IBC review and authorization,. </w:t>
            </w:r>
          </w:p>
        </w:tc>
      </w:tr>
    </w:tbl>
    <w:p w14:paraId="67E5E8DE" w14:textId="77777777" w:rsidR="004C4DF8" w:rsidRPr="004C4DF8" w:rsidRDefault="004C4DF8" w:rsidP="004C4DF8">
      <w:pPr>
        <w:outlineLvl w:val="0"/>
        <w:rPr>
          <w:b/>
          <w:u w:val="single"/>
        </w:rPr>
      </w:pPr>
      <w:r w:rsidRPr="004C4DF8">
        <w:rPr>
          <w:b/>
          <w:u w:val="single"/>
        </w:rPr>
        <w:t>PI: Chien-Ting Wu</w:t>
      </w:r>
    </w:p>
    <w:p w14:paraId="3CBAA897" w14:textId="77777777" w:rsidR="004C4DF8" w:rsidRPr="004C4DF8" w:rsidRDefault="004C4DF8" w:rsidP="00B07856">
      <w:pPr>
        <w:pStyle w:val="AgendaBullet"/>
        <w:rPr>
          <w:bCs/>
        </w:rPr>
      </w:pPr>
      <w:r w:rsidRPr="004C4DF8">
        <w:t xml:space="preserve">Title: </w:t>
      </w:r>
      <w:r w:rsidRPr="00B07856">
        <w:rPr>
          <w:b w:val="0"/>
        </w:rPr>
        <w:t>Virus-host interactions</w:t>
      </w:r>
    </w:p>
    <w:p w14:paraId="5FE27475" w14:textId="77777777" w:rsidR="004C4DF8" w:rsidRPr="004C4DF8" w:rsidRDefault="004C4DF8" w:rsidP="00B07856">
      <w:pPr>
        <w:pStyle w:val="AgendaBullet"/>
      </w:pPr>
      <w:r w:rsidRPr="004C4DF8">
        <w:t xml:space="preserve">Note: </w:t>
      </w:r>
      <w:r w:rsidRPr="00B07856">
        <w:rPr>
          <w:b w:val="0"/>
          <w:bCs/>
        </w:rPr>
        <w:t>Amendment</w:t>
      </w:r>
    </w:p>
    <w:p w14:paraId="0D9A90E9" w14:textId="65CB9464" w:rsidR="004C4DF8" w:rsidRPr="004C4DF8" w:rsidRDefault="004C4DF8" w:rsidP="00B07856">
      <w:pPr>
        <w:pStyle w:val="AgendaBullet"/>
      </w:pPr>
      <w:r w:rsidRPr="004C4DF8">
        <w:t xml:space="preserve">NIH Guideline Section(s): </w:t>
      </w:r>
      <w:r w:rsidR="00347147" w:rsidRPr="0009582B">
        <w:rPr>
          <w:b w:val="0"/>
          <w:bCs/>
        </w:rPr>
        <w:t>Not appl</w:t>
      </w:r>
      <w:r w:rsidR="0009582B" w:rsidRPr="0009582B">
        <w:rPr>
          <w:b w:val="0"/>
          <w:bCs/>
        </w:rPr>
        <w:t>icable for amendment</w:t>
      </w:r>
    </w:p>
    <w:p w14:paraId="130B7248" w14:textId="77777777" w:rsidR="00A65473" w:rsidRDefault="004C4DF8" w:rsidP="00B07856">
      <w:pPr>
        <w:pStyle w:val="AgendaBullet"/>
      </w:pPr>
      <w:r w:rsidRPr="004C4DF8">
        <w:t xml:space="preserve">Project Summary: </w:t>
      </w:r>
    </w:p>
    <w:p w14:paraId="5EB09C8D" w14:textId="77777777" w:rsidR="00A65473" w:rsidRPr="00A317F0" w:rsidRDefault="00A65473" w:rsidP="00A65473">
      <w:pPr>
        <w:pStyle w:val="AgendaBullet"/>
        <w:numPr>
          <w:ilvl w:val="1"/>
          <w:numId w:val="10"/>
        </w:numPr>
        <w:rPr>
          <w:b w:val="0"/>
          <w:bCs/>
        </w:rPr>
      </w:pPr>
      <w:r w:rsidRPr="00A317F0">
        <w:rPr>
          <w:b w:val="0"/>
          <w:bCs/>
        </w:rPr>
        <w:t>In-vitro studies on pathogen-host interactions in the respiratory tract.</w:t>
      </w:r>
    </w:p>
    <w:p w14:paraId="76B0AC7B" w14:textId="7AC90238" w:rsidR="00705F01" w:rsidRPr="00A317F0" w:rsidRDefault="00A65473" w:rsidP="00A65473">
      <w:pPr>
        <w:pStyle w:val="AgendaBullet"/>
        <w:numPr>
          <w:ilvl w:val="1"/>
          <w:numId w:val="10"/>
        </w:numPr>
        <w:rPr>
          <w:b w:val="0"/>
          <w:bCs/>
        </w:rPr>
      </w:pPr>
      <w:r w:rsidRPr="00A317F0">
        <w:rPr>
          <w:b w:val="0"/>
          <w:bCs/>
        </w:rPr>
        <w:t xml:space="preserve">Addition of </w:t>
      </w:r>
      <w:r w:rsidR="004757E6" w:rsidRPr="00A317F0">
        <w:rPr>
          <w:b w:val="0"/>
          <w:bCs/>
          <w:i/>
          <w:iCs/>
        </w:rPr>
        <w:t>Pseudomonas aer</w:t>
      </w:r>
      <w:r w:rsidR="00705F01" w:rsidRPr="00A317F0">
        <w:rPr>
          <w:b w:val="0"/>
          <w:bCs/>
          <w:i/>
          <w:iCs/>
        </w:rPr>
        <w:t xml:space="preserve">uginosa </w:t>
      </w:r>
      <w:r w:rsidR="00705F01" w:rsidRPr="00A317F0">
        <w:rPr>
          <w:b w:val="0"/>
          <w:bCs/>
        </w:rPr>
        <w:t xml:space="preserve">as a model </w:t>
      </w:r>
      <w:r w:rsidR="00A317F0" w:rsidRPr="00A317F0">
        <w:rPr>
          <w:b w:val="0"/>
          <w:bCs/>
        </w:rPr>
        <w:t>bacterial</w:t>
      </w:r>
      <w:r w:rsidR="00705F01" w:rsidRPr="00A317F0">
        <w:rPr>
          <w:b w:val="0"/>
          <w:bCs/>
        </w:rPr>
        <w:t xml:space="preserve"> respiratory pathogen.</w:t>
      </w:r>
    </w:p>
    <w:p w14:paraId="49C7528D" w14:textId="0A4E66A0" w:rsidR="004C4DF8" w:rsidRPr="004C4DF8" w:rsidRDefault="00705F01" w:rsidP="00A65473">
      <w:pPr>
        <w:pStyle w:val="AgendaBullet"/>
        <w:numPr>
          <w:ilvl w:val="1"/>
          <w:numId w:val="10"/>
        </w:numPr>
      </w:pPr>
      <w:r w:rsidRPr="00A317F0">
        <w:rPr>
          <w:b w:val="0"/>
          <w:bCs/>
        </w:rPr>
        <w:t>Comparative</w:t>
      </w:r>
      <w:r w:rsidR="00A317F0" w:rsidRPr="00A317F0">
        <w:rPr>
          <w:b w:val="0"/>
          <w:bCs/>
        </w:rPr>
        <w:t xml:space="preserve"> analysis of bacterial versus viral pathogen-induced responses.</w:t>
      </w:r>
      <w:r w:rsidR="00A317F0">
        <w:t xml:space="preserve"> </w:t>
      </w:r>
      <w:r>
        <w:t xml:space="preserve"> </w:t>
      </w:r>
    </w:p>
    <w:p w14:paraId="7EB6C80E" w14:textId="263BF0EE" w:rsidR="004C4DF8" w:rsidRPr="004C4DF8" w:rsidRDefault="004C4DF8" w:rsidP="00B07856">
      <w:pPr>
        <w:pStyle w:val="AgendaBullet"/>
      </w:pPr>
      <w:r w:rsidRPr="004C4DF8">
        <w:t>Pathogen: Risk Group 2</w:t>
      </w:r>
    </w:p>
    <w:p w14:paraId="4525C350" w14:textId="715AB346" w:rsidR="004C4DF8" w:rsidRPr="004C4DF8" w:rsidRDefault="004C4DF8" w:rsidP="004C4DF8">
      <w:pPr>
        <w:numPr>
          <w:ilvl w:val="1"/>
          <w:numId w:val="1"/>
        </w:numPr>
        <w:contextualSpacing/>
        <w:jc w:val="left"/>
        <w:rPr>
          <w:rFonts w:asciiTheme="minorHAnsi" w:eastAsia="Times New Roman" w:hAnsiTheme="minorHAnsi" w:cs="Calibri"/>
          <w:bCs/>
          <w:szCs w:val="24"/>
        </w:rPr>
      </w:pPr>
      <w:r w:rsidRPr="004C4DF8">
        <w:rPr>
          <w:rFonts w:asciiTheme="minorHAnsi" w:eastAsia="Times New Roman" w:hAnsiTheme="minorHAnsi" w:cs="Calibri"/>
          <w:bCs/>
          <w:i/>
          <w:iCs/>
          <w:szCs w:val="24"/>
        </w:rPr>
        <w:t>Pseudomonas aeruginosa</w:t>
      </w:r>
      <w:r w:rsidRPr="004C4DF8">
        <w:rPr>
          <w:rFonts w:asciiTheme="minorHAnsi" w:eastAsia="Times New Roman" w:hAnsiTheme="minorHAnsi" w:cs="Calibri"/>
          <w:bCs/>
          <w:szCs w:val="24"/>
        </w:rPr>
        <w:t>, 10145™, CCEB 481</w:t>
      </w:r>
    </w:p>
    <w:p w14:paraId="3CBB397B" w14:textId="60D9B0F1" w:rsidR="004C4DF8" w:rsidRPr="004C4DF8" w:rsidRDefault="004C4DF8" w:rsidP="00B07856">
      <w:pPr>
        <w:pStyle w:val="AgendaBullet"/>
      </w:pPr>
      <w:r w:rsidRPr="004C4DF8">
        <w:t xml:space="preserve">Animal Model: </w:t>
      </w:r>
      <w:r w:rsidRPr="00B07856">
        <w:rPr>
          <w:b w:val="0"/>
          <w:bCs/>
        </w:rPr>
        <w:t xml:space="preserve">In </w:t>
      </w:r>
      <w:r w:rsidR="00F6139F">
        <w:rPr>
          <w:b w:val="0"/>
          <w:bCs/>
        </w:rPr>
        <w:t>v</w:t>
      </w:r>
      <w:r w:rsidRPr="00B07856">
        <w:rPr>
          <w:b w:val="0"/>
          <w:bCs/>
        </w:rPr>
        <w:t>itro only</w:t>
      </w:r>
    </w:p>
    <w:p w14:paraId="7174D605" w14:textId="77777777" w:rsidR="004C4DF8" w:rsidRPr="004C4DF8" w:rsidRDefault="004C4DF8" w:rsidP="00B07856">
      <w:pPr>
        <w:pStyle w:val="AgendaBullet"/>
      </w:pPr>
      <w:r w:rsidRPr="004C4DF8">
        <w:t xml:space="preserve">Required Training, Procedures, and Containment:  </w:t>
      </w:r>
    </w:p>
    <w:p w14:paraId="2A436CB6" w14:textId="77777777" w:rsidR="004C4DF8" w:rsidRPr="004C4DF8" w:rsidRDefault="004C4DF8" w:rsidP="004C4DF8">
      <w:pPr>
        <w:numPr>
          <w:ilvl w:val="1"/>
          <w:numId w:val="1"/>
        </w:numPr>
        <w:contextualSpacing/>
        <w:jc w:val="left"/>
        <w:rPr>
          <w:rFonts w:asciiTheme="minorHAnsi" w:eastAsia="Times New Roman" w:hAnsiTheme="minorHAnsi" w:cs="Calibri"/>
          <w:szCs w:val="24"/>
        </w:rPr>
      </w:pPr>
      <w:r w:rsidRPr="004C4DF8">
        <w:rPr>
          <w:rFonts w:asciiTheme="minorHAnsi" w:eastAsia="Times New Roman" w:hAnsiTheme="minorHAnsi" w:cs="Calibri"/>
          <w:szCs w:val="24"/>
        </w:rPr>
        <w:t xml:space="preserve">In-Vitro Procedures: </w:t>
      </w:r>
    </w:p>
    <w:p w14:paraId="77AE555C" w14:textId="77777777" w:rsidR="004C4DF8" w:rsidRPr="004C4DF8" w:rsidRDefault="004C4DF8" w:rsidP="00636CB2">
      <w:pPr>
        <w:pStyle w:val="Agendabullet30"/>
      </w:pPr>
      <w:r w:rsidRPr="004C4DF8">
        <w:t>BSL1 – Standard molecular biology procedures</w:t>
      </w:r>
    </w:p>
    <w:p w14:paraId="760DA30E" w14:textId="77777777" w:rsidR="004C4DF8" w:rsidRPr="004C4DF8" w:rsidRDefault="004C4DF8" w:rsidP="00636CB2">
      <w:pPr>
        <w:pStyle w:val="Agendabullet30"/>
      </w:pPr>
      <w:r w:rsidRPr="004C4DF8">
        <w:t xml:space="preserve">BSL2 – Biosafety cabinet use during manipulation of viral vectors and human cell lines when procedures involve the generation of aerosols and splashes </w:t>
      </w:r>
    </w:p>
    <w:p w14:paraId="04353B03" w14:textId="77777777" w:rsidR="004C4DF8" w:rsidRPr="004C4DF8" w:rsidRDefault="004C4DF8" w:rsidP="00636CB2">
      <w:pPr>
        <w:pStyle w:val="Agendabullet30"/>
      </w:pPr>
      <w:r w:rsidRPr="004C4DF8">
        <w:t>PPE – Laboratory coat, gloves, and eye protection are required</w:t>
      </w:r>
    </w:p>
    <w:p w14:paraId="09259D5D" w14:textId="77777777" w:rsidR="004C4DF8" w:rsidRPr="004C4DF8" w:rsidRDefault="004C4DF8" w:rsidP="00B07856">
      <w:pPr>
        <w:pStyle w:val="AgendaBullet"/>
      </w:pPr>
      <w:r w:rsidRPr="004C4DF8">
        <w:t xml:space="preserve">Training: </w:t>
      </w:r>
      <w:r w:rsidRPr="00B07856">
        <w:rPr>
          <w:b w:val="0"/>
          <w:bCs/>
        </w:rPr>
        <w:t>All individuals have required training</w:t>
      </w:r>
    </w:p>
    <w:p w14:paraId="03129FE7" w14:textId="77777777" w:rsidR="004C4DF8" w:rsidRPr="004C4DF8" w:rsidRDefault="004C4DF8" w:rsidP="00B07856">
      <w:pPr>
        <w:pStyle w:val="AgendaBullet"/>
        <w:rPr>
          <w:rFonts w:eastAsiaTheme="minorHAnsi"/>
        </w:rPr>
      </w:pPr>
      <w:r w:rsidRPr="004C4DF8">
        <w:t>2023-24 Lab Survey Results:</w:t>
      </w:r>
      <w:r w:rsidRPr="004C4DF8">
        <w:rPr>
          <w:rFonts w:eastAsiaTheme="minorHAnsi"/>
        </w:rPr>
        <w:t xml:space="preserve"> </w:t>
      </w:r>
      <w:r w:rsidRPr="00B07856">
        <w:rPr>
          <w:rFonts w:eastAsiaTheme="minorHAnsi"/>
          <w:b w:val="0"/>
        </w:rPr>
        <w:t>12 deficiencies found, all corrected.</w:t>
      </w:r>
    </w:p>
    <w:p w14:paraId="7C8D0D59" w14:textId="77777777" w:rsidR="004C4DF8" w:rsidRDefault="004C4DF8" w:rsidP="004C4DF8"/>
    <w:tbl>
      <w:tblPr>
        <w:tblStyle w:val="TableGrid"/>
        <w:tblW w:w="5000" w:type="pct"/>
        <w:tblLook w:val="04A0" w:firstRow="1" w:lastRow="0" w:firstColumn="1" w:lastColumn="0" w:noHBand="0" w:noVBand="1"/>
      </w:tblPr>
      <w:tblGrid>
        <w:gridCol w:w="10070"/>
      </w:tblGrid>
      <w:tr w:rsidR="00B07856" w:rsidRPr="002D0088" w14:paraId="37AA8E1F" w14:textId="77777777" w:rsidTr="00A14E05">
        <w:tc>
          <w:tcPr>
            <w:tcW w:w="5000" w:type="pct"/>
          </w:tcPr>
          <w:p w14:paraId="611233E7" w14:textId="77777777" w:rsidR="00B07856" w:rsidRDefault="00B07856" w:rsidP="0078069E">
            <w:pPr>
              <w:tabs>
                <w:tab w:val="left" w:pos="4216"/>
              </w:tabs>
              <w:rPr>
                <w:rFonts w:ascii="Aptos" w:hAnsi="Aptos" w:cstheme="minorHAnsi"/>
                <w:b/>
                <w:sz w:val="22"/>
              </w:rPr>
            </w:pPr>
            <w:r w:rsidRPr="00F662F4">
              <w:rPr>
                <w:rFonts w:ascii="Aptos" w:hAnsi="Aptos" w:cstheme="minorHAnsi"/>
                <w:b/>
                <w:sz w:val="22"/>
              </w:rPr>
              <w:t>Summary:</w:t>
            </w:r>
          </w:p>
          <w:p w14:paraId="3E180180" w14:textId="65D1797F" w:rsidR="00B07856" w:rsidRPr="006F7C95" w:rsidRDefault="00B07856" w:rsidP="0078069E">
            <w:pPr>
              <w:pStyle w:val="ListParagraph"/>
              <w:numPr>
                <w:ilvl w:val="0"/>
                <w:numId w:val="36"/>
              </w:numPr>
              <w:tabs>
                <w:tab w:val="left" w:pos="4216"/>
              </w:tabs>
              <w:rPr>
                <w:rFonts w:ascii="Aptos" w:hAnsi="Aptos" w:cstheme="minorHAnsi"/>
                <w:sz w:val="22"/>
              </w:rPr>
            </w:pPr>
            <w:r w:rsidRPr="006F7C95">
              <w:rPr>
                <w:rFonts w:ascii="Aptos" w:hAnsi="Aptos" w:cstheme="minorHAnsi"/>
                <w:sz w:val="22"/>
              </w:rPr>
              <w:t>No safety concerns</w:t>
            </w:r>
          </w:p>
          <w:p w14:paraId="39FE650A" w14:textId="77777777" w:rsidR="00B07856" w:rsidRPr="00F662F4" w:rsidRDefault="00B07856" w:rsidP="0078069E">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6F770CCB" w14:textId="77777777" w:rsidR="00B07856" w:rsidRPr="00F662F4" w:rsidRDefault="00B07856" w:rsidP="0078069E">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4532B19F" w14:textId="77777777" w:rsidR="00B07856" w:rsidRPr="00F662F4" w:rsidRDefault="00B07856" w:rsidP="0078069E">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44D4ED90" w14:textId="42179468" w:rsidR="00B07856" w:rsidRPr="00F662F4" w:rsidRDefault="00B07856" w:rsidP="0078069E">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 xml:space="preserve">Approved </w:t>
            </w:r>
          </w:p>
        </w:tc>
      </w:tr>
    </w:tbl>
    <w:p w14:paraId="3A4AC271" w14:textId="77777777" w:rsidR="00B07856" w:rsidRPr="004C4DF8" w:rsidRDefault="00B07856" w:rsidP="004C4DF8"/>
    <w:tbl>
      <w:tblPr>
        <w:tblStyle w:val="TableGrid"/>
        <w:tblW w:w="0" w:type="auto"/>
        <w:tblBorders>
          <w:insideH w:val="none" w:sz="0" w:space="0" w:color="auto"/>
          <w:insideV w:val="none" w:sz="0" w:space="0" w:color="auto"/>
        </w:tblBorders>
        <w:shd w:val="clear" w:color="auto" w:fill="FFFFFF" w:themeFill="background1"/>
        <w:tblLook w:val="04A0" w:firstRow="1" w:lastRow="0" w:firstColumn="1" w:lastColumn="0" w:noHBand="0" w:noVBand="1"/>
      </w:tblPr>
      <w:tblGrid>
        <w:gridCol w:w="10070"/>
      </w:tblGrid>
      <w:tr w:rsidR="004C4DF8" w:rsidRPr="004C4DF8" w14:paraId="7B285687" w14:textId="77777777" w:rsidTr="00A37E7A">
        <w:trPr>
          <w:trHeight w:val="251"/>
        </w:trPr>
        <w:tc>
          <w:tcPr>
            <w:tcW w:w="10070" w:type="dxa"/>
            <w:tcBorders>
              <w:top w:val="single" w:sz="4" w:space="0" w:color="auto"/>
              <w:bottom w:val="single" w:sz="4" w:space="0" w:color="auto"/>
            </w:tcBorders>
            <w:shd w:val="clear" w:color="auto" w:fill="FFFFFF" w:themeFill="background1"/>
          </w:tcPr>
          <w:p w14:paraId="4A460486" w14:textId="77777777" w:rsidR="004C4DF8" w:rsidRPr="004C4DF8" w:rsidRDefault="004C4DF8" w:rsidP="004C4DF8">
            <w:pPr>
              <w:widowControl w:val="0"/>
              <w:tabs>
                <w:tab w:val="left" w:pos="1710"/>
              </w:tabs>
              <w:jc w:val="left"/>
              <w:rPr>
                <w:rFonts w:asciiTheme="minorHAnsi" w:eastAsia="Calibri" w:hAnsiTheme="minorHAnsi" w:cstheme="minorHAnsi"/>
                <w:b/>
                <w:spacing w:val="-1"/>
                <w:szCs w:val="24"/>
              </w:rPr>
            </w:pPr>
            <w:r w:rsidRPr="004C4DF8">
              <w:rPr>
                <w:rFonts w:asciiTheme="minorHAnsi" w:eastAsia="Calibri" w:hAnsiTheme="minorHAnsi" w:cstheme="minorHAnsi"/>
                <w:b/>
                <w:spacing w:val="-1"/>
                <w:szCs w:val="24"/>
              </w:rPr>
              <w:t xml:space="preserve">Recombinant DNA Registration for IBC review and authorization. </w:t>
            </w:r>
          </w:p>
        </w:tc>
      </w:tr>
    </w:tbl>
    <w:p w14:paraId="558C6EAE" w14:textId="77777777" w:rsidR="004C4DF8" w:rsidRPr="004C4DF8" w:rsidRDefault="004C4DF8" w:rsidP="004C4DF8">
      <w:pPr>
        <w:outlineLvl w:val="0"/>
        <w:rPr>
          <w:b/>
          <w:u w:val="single"/>
        </w:rPr>
      </w:pPr>
      <w:r w:rsidRPr="004C4DF8">
        <w:rPr>
          <w:b/>
          <w:u w:val="single"/>
        </w:rPr>
        <w:t>PI: Robert Orchard</w:t>
      </w:r>
    </w:p>
    <w:p w14:paraId="077EE9F2" w14:textId="77777777" w:rsidR="004C4DF8" w:rsidRPr="004C4DF8" w:rsidRDefault="004C4DF8" w:rsidP="00B07856">
      <w:pPr>
        <w:pStyle w:val="AgendaBullet"/>
      </w:pPr>
      <w:r w:rsidRPr="004C4DF8">
        <w:t xml:space="preserve">Registration Number: </w:t>
      </w:r>
      <w:r w:rsidRPr="00B07856">
        <w:rPr>
          <w:b w:val="0"/>
        </w:rPr>
        <w:t>RDSR-2023-063</w:t>
      </w:r>
    </w:p>
    <w:p w14:paraId="2AE1AF80" w14:textId="77777777" w:rsidR="004C4DF8" w:rsidRPr="004C4DF8" w:rsidRDefault="004C4DF8" w:rsidP="00B07856">
      <w:pPr>
        <w:pStyle w:val="AgendaBullet"/>
        <w:rPr>
          <w:bCs/>
        </w:rPr>
      </w:pPr>
      <w:r w:rsidRPr="004C4DF8">
        <w:t xml:space="preserve">Title: </w:t>
      </w:r>
      <w:r w:rsidRPr="00B07856">
        <w:rPr>
          <w:b w:val="0"/>
        </w:rPr>
        <w:t>Orchard Lab Virus Protocol</w:t>
      </w:r>
    </w:p>
    <w:p w14:paraId="2F167906" w14:textId="3E678F93" w:rsidR="004C4DF8" w:rsidRPr="004C4DF8" w:rsidRDefault="004C4DF8" w:rsidP="00B07856">
      <w:pPr>
        <w:pStyle w:val="AgendaBullet"/>
      </w:pPr>
      <w:r w:rsidRPr="004C4DF8">
        <w:t xml:space="preserve">Note: </w:t>
      </w:r>
      <w:r w:rsidRPr="00B07856">
        <w:rPr>
          <w:b w:val="0"/>
          <w:bCs/>
        </w:rPr>
        <w:t xml:space="preserve">Amendment to add viruses, </w:t>
      </w:r>
      <w:r w:rsidR="00695499">
        <w:rPr>
          <w:b w:val="0"/>
          <w:bCs/>
        </w:rPr>
        <w:t>procedures</w:t>
      </w:r>
      <w:r w:rsidR="006018B5">
        <w:rPr>
          <w:b w:val="0"/>
          <w:bCs/>
        </w:rPr>
        <w:t xml:space="preserve">, and </w:t>
      </w:r>
      <w:r w:rsidRPr="00B07856">
        <w:rPr>
          <w:b w:val="0"/>
          <w:bCs/>
        </w:rPr>
        <w:t>personnel updates</w:t>
      </w:r>
    </w:p>
    <w:p w14:paraId="0C2DA583" w14:textId="77777777" w:rsidR="004C4DF8" w:rsidRPr="004C4DF8" w:rsidRDefault="004C4DF8" w:rsidP="00B07856">
      <w:pPr>
        <w:pStyle w:val="AgendaBullet"/>
      </w:pPr>
      <w:r w:rsidRPr="004C4DF8">
        <w:t xml:space="preserve">NIH Guideline Section(s):   </w:t>
      </w:r>
      <w:r w:rsidRPr="00B07856">
        <w:rPr>
          <w:b w:val="0"/>
        </w:rPr>
        <w:t>III-D-1 and III-F</w:t>
      </w:r>
    </w:p>
    <w:p w14:paraId="6E5F1747" w14:textId="77777777" w:rsidR="004067E9" w:rsidRDefault="004C4DF8" w:rsidP="00B07856">
      <w:pPr>
        <w:pStyle w:val="AgendaBullet"/>
      </w:pPr>
      <w:r w:rsidRPr="004C4DF8">
        <w:t xml:space="preserve">Project Summary: </w:t>
      </w:r>
    </w:p>
    <w:p w14:paraId="0C4E50D4" w14:textId="77777777" w:rsidR="004067E9" w:rsidRPr="004067E9" w:rsidRDefault="004067E9" w:rsidP="004067E9">
      <w:pPr>
        <w:pStyle w:val="AgendaBullet"/>
        <w:numPr>
          <w:ilvl w:val="1"/>
          <w:numId w:val="10"/>
        </w:numPr>
      </w:pPr>
      <w:r>
        <w:rPr>
          <w:b w:val="0"/>
          <w:bCs/>
        </w:rPr>
        <w:t>T</w:t>
      </w:r>
      <w:r w:rsidR="004C4DF8" w:rsidRPr="00B07856">
        <w:rPr>
          <w:b w:val="0"/>
          <w:bCs/>
        </w:rPr>
        <w:t>est</w:t>
      </w:r>
      <w:r>
        <w:rPr>
          <w:b w:val="0"/>
          <w:bCs/>
        </w:rPr>
        <w:t>ing</w:t>
      </w:r>
      <w:r w:rsidR="004C4DF8" w:rsidRPr="00B07856">
        <w:rPr>
          <w:b w:val="0"/>
          <w:bCs/>
        </w:rPr>
        <w:t xml:space="preserve"> the role of specific eukaryotic factors in regulating the replication of diverse viruses in mammalian cell lines.</w:t>
      </w:r>
    </w:p>
    <w:p w14:paraId="450878B9" w14:textId="77777777" w:rsidR="004067E9" w:rsidRPr="004067E9" w:rsidRDefault="004067E9" w:rsidP="004067E9">
      <w:pPr>
        <w:pStyle w:val="AgendaBullet"/>
        <w:numPr>
          <w:ilvl w:val="1"/>
          <w:numId w:val="10"/>
        </w:numPr>
      </w:pPr>
      <w:r>
        <w:rPr>
          <w:b w:val="0"/>
          <w:bCs/>
        </w:rPr>
        <w:t>Testing</w:t>
      </w:r>
      <w:r w:rsidR="004C4DF8" w:rsidRPr="00B07856">
        <w:rPr>
          <w:b w:val="0"/>
          <w:bCs/>
        </w:rPr>
        <w:t xml:space="preserve"> viral production using standard virological assays (e.g. plaque assay, TCID50, flow cytometry on fixed samples, etc.).</w:t>
      </w:r>
    </w:p>
    <w:p w14:paraId="5550699D" w14:textId="77777777" w:rsidR="004067E9" w:rsidRPr="004067E9" w:rsidRDefault="004067E9" w:rsidP="004067E9">
      <w:pPr>
        <w:pStyle w:val="AgendaBullet"/>
        <w:numPr>
          <w:ilvl w:val="1"/>
          <w:numId w:val="10"/>
        </w:numPr>
      </w:pPr>
      <w:r>
        <w:rPr>
          <w:b w:val="0"/>
          <w:bCs/>
        </w:rPr>
        <w:t>Amendment to add use of new viruses.</w:t>
      </w:r>
    </w:p>
    <w:p w14:paraId="2127BF6F" w14:textId="25DA1A39" w:rsidR="004C4DF8" w:rsidRPr="004C4DF8" w:rsidRDefault="004067E9" w:rsidP="004067E9">
      <w:pPr>
        <w:pStyle w:val="AgendaBullet"/>
        <w:numPr>
          <w:ilvl w:val="1"/>
          <w:numId w:val="10"/>
        </w:numPr>
      </w:pPr>
      <w:r>
        <w:rPr>
          <w:b w:val="0"/>
          <w:bCs/>
        </w:rPr>
        <w:t>Procedural changes</w:t>
      </w:r>
      <w:r w:rsidR="00A176B3">
        <w:rPr>
          <w:b w:val="0"/>
          <w:bCs/>
        </w:rPr>
        <w:t xml:space="preserve"> with</w:t>
      </w:r>
      <w:r w:rsidR="00FC6593">
        <w:rPr>
          <w:b w:val="0"/>
          <w:bCs/>
        </w:rPr>
        <w:t xml:space="preserve"> a previously approved virus (murine Norovirus)</w:t>
      </w:r>
      <w:r>
        <w:rPr>
          <w:b w:val="0"/>
          <w:bCs/>
        </w:rPr>
        <w:t xml:space="preserve"> to add </w:t>
      </w:r>
      <w:r w:rsidR="00E70947">
        <w:rPr>
          <w:b w:val="0"/>
          <w:bCs/>
        </w:rPr>
        <w:t>modifications</w:t>
      </w:r>
      <w:r>
        <w:rPr>
          <w:b w:val="0"/>
          <w:bCs/>
        </w:rPr>
        <w:t xml:space="preserve"> </w:t>
      </w:r>
      <w:r w:rsidR="004C4DF8" w:rsidRPr="00B07856">
        <w:rPr>
          <w:b w:val="0"/>
          <w:bCs/>
        </w:rPr>
        <w:t>in which the virus is inactivated upon exposure to light.</w:t>
      </w:r>
    </w:p>
    <w:p w14:paraId="0CE7D2BB" w14:textId="77777777" w:rsidR="004C4DF8" w:rsidRPr="004C4DF8" w:rsidRDefault="004C4DF8" w:rsidP="00B07856">
      <w:pPr>
        <w:pStyle w:val="AgendaBullet"/>
      </w:pPr>
      <w:r w:rsidRPr="004C4DF8">
        <w:lastRenderedPageBreak/>
        <w:t>Pathogen not genetically modified: Risk Group</w:t>
      </w:r>
      <w:r w:rsidRPr="004C4DF8" w:rsidDel="00AD7138">
        <w:t xml:space="preserve"> </w:t>
      </w:r>
      <w:r w:rsidRPr="004C4DF8">
        <w:t>2</w:t>
      </w:r>
    </w:p>
    <w:p w14:paraId="348BF566" w14:textId="2642C649" w:rsidR="004C4DF8" w:rsidRPr="004C4DF8" w:rsidRDefault="004C4DF8" w:rsidP="00B07856">
      <w:pPr>
        <w:pStyle w:val="AgendaBullet2"/>
        <w:rPr>
          <w:b/>
        </w:rPr>
      </w:pPr>
      <w:proofErr w:type="spellStart"/>
      <w:r w:rsidRPr="004C4DF8">
        <w:t>Parechovirus</w:t>
      </w:r>
      <w:proofErr w:type="spellEnd"/>
      <w:r w:rsidRPr="004C4DF8">
        <w:t xml:space="preserve"> Type A, Williamson </w:t>
      </w:r>
    </w:p>
    <w:p w14:paraId="78521CFF" w14:textId="6ABDB44F" w:rsidR="004C4DF8" w:rsidRPr="004C4DF8" w:rsidRDefault="004C4DF8" w:rsidP="00B07856">
      <w:pPr>
        <w:pStyle w:val="AgendaBullet2"/>
        <w:rPr>
          <w:b/>
        </w:rPr>
      </w:pPr>
      <w:r w:rsidRPr="004C4DF8">
        <w:t xml:space="preserve">Echovirus 23, Williamson </w:t>
      </w:r>
    </w:p>
    <w:p w14:paraId="012F65C4" w14:textId="77777777" w:rsidR="004C4DF8" w:rsidRPr="004C4DF8" w:rsidRDefault="004C4DF8" w:rsidP="00B07856">
      <w:pPr>
        <w:pStyle w:val="AgendaBullet2"/>
        <w:rPr>
          <w:b/>
        </w:rPr>
      </w:pPr>
      <w:r w:rsidRPr="004C4DF8">
        <w:t>Aichi virus (</w:t>
      </w:r>
      <w:proofErr w:type="spellStart"/>
      <w:r w:rsidRPr="004C4DF8">
        <w:t>pAV</w:t>
      </w:r>
      <w:proofErr w:type="spellEnd"/>
      <w:r w:rsidRPr="004C4DF8">
        <w:t>-FL)</w:t>
      </w:r>
    </w:p>
    <w:p w14:paraId="125FBEE3" w14:textId="251F1997" w:rsidR="004C4DF8" w:rsidRPr="004C4DF8" w:rsidRDefault="004C4DF8" w:rsidP="00B07856">
      <w:pPr>
        <w:pStyle w:val="AgendaBullet2"/>
      </w:pPr>
      <w:r w:rsidRPr="004C4DF8">
        <w:t xml:space="preserve">Lymphocytic choriomeningitis virus (LCMV), clone 13 </w:t>
      </w:r>
    </w:p>
    <w:p w14:paraId="7E2AC428" w14:textId="77777777" w:rsidR="004C4DF8" w:rsidRPr="004C4DF8" w:rsidRDefault="004C4DF8" w:rsidP="00B07856">
      <w:pPr>
        <w:pStyle w:val="AgendaBullet"/>
      </w:pPr>
      <w:r w:rsidRPr="004C4DF8">
        <w:t>Pathogen genetically modified by collaborator: Risk Group 2</w:t>
      </w:r>
    </w:p>
    <w:p w14:paraId="49B438FD" w14:textId="7AFB48DF" w:rsidR="004C4DF8" w:rsidRPr="004C4DF8" w:rsidRDefault="004C4DF8" w:rsidP="004C4DF8">
      <w:pPr>
        <w:numPr>
          <w:ilvl w:val="1"/>
          <w:numId w:val="1"/>
        </w:numPr>
        <w:contextualSpacing/>
        <w:jc w:val="left"/>
        <w:rPr>
          <w:rFonts w:asciiTheme="minorHAnsi" w:eastAsia="Times New Roman" w:hAnsiTheme="minorHAnsi" w:cs="Calibri"/>
          <w:bCs/>
          <w:szCs w:val="24"/>
        </w:rPr>
      </w:pPr>
      <w:r w:rsidRPr="004C4DF8">
        <w:rPr>
          <w:rFonts w:asciiTheme="minorHAnsi" w:eastAsia="Times New Roman" w:hAnsiTheme="minorHAnsi" w:cs="Calibri"/>
          <w:bCs/>
          <w:szCs w:val="24"/>
        </w:rPr>
        <w:t>Lymphocytic choriomeningitis virus (LCMV), r3LCMV-GFP</w:t>
      </w:r>
    </w:p>
    <w:p w14:paraId="21FB2D49" w14:textId="77777777" w:rsidR="004C4DF8" w:rsidRPr="004C4DF8" w:rsidRDefault="004C4DF8" w:rsidP="00B07856">
      <w:pPr>
        <w:pStyle w:val="AgendaBullet"/>
      </w:pPr>
      <w:r w:rsidRPr="004C4DF8">
        <w:t xml:space="preserve">Oncogenes/Tumor suppressor: </w:t>
      </w:r>
      <w:r w:rsidRPr="00B07856">
        <w:rPr>
          <w:b w:val="0"/>
          <w:bCs/>
        </w:rPr>
        <w:t xml:space="preserve">None </w:t>
      </w:r>
    </w:p>
    <w:p w14:paraId="3C050829" w14:textId="77777777" w:rsidR="004C4DF8" w:rsidRPr="004C4DF8" w:rsidRDefault="004C4DF8" w:rsidP="00B07856">
      <w:pPr>
        <w:pStyle w:val="AgendaBullet"/>
      </w:pPr>
      <w:r w:rsidRPr="004C4DF8">
        <w:t xml:space="preserve">Toxic Genes: </w:t>
      </w:r>
      <w:r w:rsidRPr="00B07856">
        <w:rPr>
          <w:b w:val="0"/>
          <w:bCs/>
        </w:rPr>
        <w:t>None</w:t>
      </w:r>
    </w:p>
    <w:p w14:paraId="2816E10A" w14:textId="77777777" w:rsidR="004C4DF8" w:rsidRPr="004C4DF8" w:rsidRDefault="004C4DF8" w:rsidP="00B07856">
      <w:pPr>
        <w:pStyle w:val="AgendaBullet"/>
      </w:pPr>
      <w:r w:rsidRPr="004C4DF8">
        <w:t xml:space="preserve">Host: </w:t>
      </w:r>
      <w:r w:rsidRPr="00B07856">
        <w:rPr>
          <w:b w:val="0"/>
          <w:bCs/>
        </w:rPr>
        <w:t>Human established cell lines; bacteria</w:t>
      </w:r>
      <w:r w:rsidRPr="004C4DF8">
        <w:t xml:space="preserve"> </w:t>
      </w:r>
    </w:p>
    <w:p w14:paraId="10C415CD" w14:textId="77777777" w:rsidR="004C4DF8" w:rsidRPr="004C4DF8" w:rsidRDefault="004C4DF8" w:rsidP="00B07856">
      <w:pPr>
        <w:pStyle w:val="AgendaBullet"/>
      </w:pPr>
      <w:r w:rsidRPr="004C4DF8">
        <w:t xml:space="preserve">Notes: </w:t>
      </w:r>
      <w:r w:rsidRPr="00B07856">
        <w:rPr>
          <w:b w:val="0"/>
          <w:bCs/>
        </w:rPr>
        <w:t xml:space="preserve">Production, purification, and concentration of </w:t>
      </w:r>
      <w:proofErr w:type="gramStart"/>
      <w:r w:rsidRPr="00B07856">
        <w:rPr>
          <w:b w:val="0"/>
          <w:bCs/>
        </w:rPr>
        <w:t>virus</w:t>
      </w:r>
      <w:proofErr w:type="gramEnd"/>
      <w:r w:rsidRPr="00B07856">
        <w:rPr>
          <w:b w:val="0"/>
          <w:bCs/>
        </w:rPr>
        <w:t>.</w:t>
      </w:r>
    </w:p>
    <w:p w14:paraId="4D8512CB" w14:textId="77777777" w:rsidR="004C4DF8" w:rsidRPr="004C4DF8" w:rsidRDefault="004C4DF8" w:rsidP="00B07856">
      <w:pPr>
        <w:pStyle w:val="AgendaBullet"/>
      </w:pPr>
      <w:r w:rsidRPr="004C4DF8">
        <w:t xml:space="preserve">Animal Model: </w:t>
      </w:r>
      <w:r w:rsidRPr="00B07856">
        <w:rPr>
          <w:b w:val="0"/>
          <w:bCs/>
        </w:rPr>
        <w:t>In vitro only</w:t>
      </w:r>
    </w:p>
    <w:p w14:paraId="570B4504" w14:textId="77777777" w:rsidR="004C4DF8" w:rsidRPr="004C4DF8" w:rsidRDefault="004C4DF8" w:rsidP="00B07856">
      <w:pPr>
        <w:pStyle w:val="AgendaBullet"/>
      </w:pPr>
      <w:r w:rsidRPr="004C4DF8">
        <w:t xml:space="preserve">Required Training, Procedures, and Containment:  </w:t>
      </w:r>
    </w:p>
    <w:p w14:paraId="66638869" w14:textId="77777777" w:rsidR="004C4DF8" w:rsidRPr="004C4DF8" w:rsidRDefault="004C4DF8" w:rsidP="00034627">
      <w:pPr>
        <w:pStyle w:val="AgendaBullet2"/>
      </w:pPr>
      <w:r w:rsidRPr="004C4DF8">
        <w:t xml:space="preserve">In-Vitro Procedures: </w:t>
      </w:r>
    </w:p>
    <w:p w14:paraId="13751BCF"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BSL1 – Standard molecular biology procedures</w:t>
      </w:r>
    </w:p>
    <w:p w14:paraId="0EB88AC0"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 xml:space="preserve">BSL2 – Biosafety cabinet use during manipulation of viral vectors and human cell lines when procedures involve the generation of aerosols and splashes </w:t>
      </w:r>
    </w:p>
    <w:p w14:paraId="58AFA437"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PPE – Laboratory coat, gloves, and eye protection are required</w:t>
      </w:r>
    </w:p>
    <w:p w14:paraId="653BC239" w14:textId="77777777" w:rsidR="004C4DF8" w:rsidRPr="004C4DF8" w:rsidRDefault="004C4DF8" w:rsidP="00B07856">
      <w:pPr>
        <w:pStyle w:val="AgendaBullet"/>
      </w:pPr>
      <w:r w:rsidRPr="004C4DF8">
        <w:t xml:space="preserve">Training: </w:t>
      </w:r>
      <w:r w:rsidRPr="00B07856">
        <w:rPr>
          <w:b w:val="0"/>
          <w:bCs/>
        </w:rPr>
        <w:t>All individuals have required training</w:t>
      </w:r>
    </w:p>
    <w:p w14:paraId="4096E24B" w14:textId="77777777" w:rsidR="004C4DF8" w:rsidRPr="004C4DF8" w:rsidRDefault="004C4DF8" w:rsidP="00B07856">
      <w:pPr>
        <w:pStyle w:val="AgendaBullet"/>
      </w:pPr>
      <w:r w:rsidRPr="004C4DF8">
        <w:t>2024-25 Lab Survey Results:</w:t>
      </w:r>
      <w:r w:rsidRPr="004C4DF8">
        <w:rPr>
          <w:rFonts w:eastAsiaTheme="minorHAnsi"/>
        </w:rPr>
        <w:t xml:space="preserve"> </w:t>
      </w:r>
      <w:r w:rsidRPr="00B07856">
        <w:rPr>
          <w:rFonts w:eastAsiaTheme="minorHAnsi"/>
          <w:b w:val="0"/>
          <w:bCs/>
        </w:rPr>
        <w:t>3 deficiencies found, all corrected</w:t>
      </w:r>
    </w:p>
    <w:p w14:paraId="77742C10" w14:textId="77777777" w:rsidR="004C4DF8" w:rsidRDefault="004C4DF8" w:rsidP="004C4DF8"/>
    <w:tbl>
      <w:tblPr>
        <w:tblStyle w:val="TableGrid"/>
        <w:tblW w:w="5000" w:type="pct"/>
        <w:tblLook w:val="04A0" w:firstRow="1" w:lastRow="0" w:firstColumn="1" w:lastColumn="0" w:noHBand="0" w:noVBand="1"/>
      </w:tblPr>
      <w:tblGrid>
        <w:gridCol w:w="10070"/>
      </w:tblGrid>
      <w:tr w:rsidR="00B07856" w:rsidRPr="002D0088" w14:paraId="202335B8" w14:textId="77777777" w:rsidTr="00A14E05">
        <w:tc>
          <w:tcPr>
            <w:tcW w:w="5000" w:type="pct"/>
          </w:tcPr>
          <w:p w14:paraId="057405E3" w14:textId="77777777" w:rsidR="00B07856" w:rsidRDefault="00B07856" w:rsidP="0078069E">
            <w:pPr>
              <w:tabs>
                <w:tab w:val="left" w:pos="4216"/>
              </w:tabs>
              <w:rPr>
                <w:rFonts w:ascii="Aptos" w:hAnsi="Aptos" w:cstheme="minorHAnsi"/>
                <w:b/>
                <w:sz w:val="22"/>
              </w:rPr>
            </w:pPr>
            <w:r w:rsidRPr="00F662F4">
              <w:rPr>
                <w:rFonts w:ascii="Aptos" w:hAnsi="Aptos" w:cstheme="minorHAnsi"/>
                <w:b/>
                <w:sz w:val="22"/>
              </w:rPr>
              <w:t>Summary:</w:t>
            </w:r>
          </w:p>
          <w:p w14:paraId="38BEA4E5" w14:textId="57F5A621" w:rsidR="004067E9" w:rsidRDefault="004067E9" w:rsidP="0078069E">
            <w:pPr>
              <w:pStyle w:val="ListParagraph"/>
              <w:numPr>
                <w:ilvl w:val="0"/>
                <w:numId w:val="36"/>
              </w:numPr>
              <w:tabs>
                <w:tab w:val="left" w:pos="4216"/>
              </w:tabs>
              <w:rPr>
                <w:rFonts w:ascii="Aptos" w:hAnsi="Aptos" w:cstheme="minorHAnsi"/>
                <w:bCs/>
                <w:sz w:val="22"/>
              </w:rPr>
            </w:pPr>
            <w:r>
              <w:rPr>
                <w:rFonts w:ascii="Aptos" w:hAnsi="Aptos" w:cstheme="minorHAnsi"/>
                <w:bCs/>
                <w:sz w:val="22"/>
              </w:rPr>
              <w:t xml:space="preserve">LCMV strains used are not neurotropic and can be handled </w:t>
            </w:r>
            <w:proofErr w:type="gramStart"/>
            <w:r>
              <w:rPr>
                <w:rFonts w:ascii="Aptos" w:hAnsi="Aptos" w:cstheme="minorHAnsi"/>
                <w:bCs/>
                <w:sz w:val="22"/>
              </w:rPr>
              <w:t>at</w:t>
            </w:r>
            <w:proofErr w:type="gramEnd"/>
            <w:r>
              <w:rPr>
                <w:rFonts w:ascii="Aptos" w:hAnsi="Aptos" w:cstheme="minorHAnsi"/>
                <w:bCs/>
                <w:sz w:val="22"/>
              </w:rPr>
              <w:t xml:space="preserve"> BSL2 containment and practices.</w:t>
            </w:r>
          </w:p>
          <w:p w14:paraId="43DA0162" w14:textId="4D729BFD" w:rsidR="00B07856" w:rsidRPr="004067E9" w:rsidRDefault="00B07856" w:rsidP="0078069E">
            <w:pPr>
              <w:pStyle w:val="ListParagraph"/>
              <w:numPr>
                <w:ilvl w:val="0"/>
                <w:numId w:val="36"/>
              </w:numPr>
              <w:tabs>
                <w:tab w:val="left" w:pos="4216"/>
              </w:tabs>
              <w:rPr>
                <w:rFonts w:ascii="Aptos" w:hAnsi="Aptos" w:cstheme="minorHAnsi"/>
                <w:bCs/>
                <w:sz w:val="22"/>
              </w:rPr>
            </w:pPr>
            <w:r w:rsidRPr="004067E9">
              <w:rPr>
                <w:rFonts w:ascii="Aptos" w:hAnsi="Aptos" w:cstheme="minorHAnsi"/>
                <w:bCs/>
                <w:sz w:val="22"/>
              </w:rPr>
              <w:t xml:space="preserve">No </w:t>
            </w:r>
            <w:r w:rsidR="004067E9">
              <w:rPr>
                <w:rFonts w:ascii="Aptos" w:hAnsi="Aptos" w:cstheme="minorHAnsi"/>
                <w:bCs/>
                <w:sz w:val="22"/>
              </w:rPr>
              <w:t xml:space="preserve">other </w:t>
            </w:r>
            <w:r w:rsidRPr="004067E9">
              <w:rPr>
                <w:rFonts w:ascii="Aptos" w:hAnsi="Aptos" w:cstheme="minorHAnsi"/>
                <w:bCs/>
                <w:sz w:val="22"/>
              </w:rPr>
              <w:t>safety concerns</w:t>
            </w:r>
          </w:p>
          <w:p w14:paraId="1D73F128" w14:textId="77777777" w:rsidR="00B07856" w:rsidRPr="00F662F4" w:rsidRDefault="00B07856" w:rsidP="0078069E">
            <w:pPr>
              <w:tabs>
                <w:tab w:val="left" w:pos="4216"/>
              </w:tabs>
              <w:rPr>
                <w:rFonts w:ascii="Aptos" w:hAnsi="Aptos" w:cstheme="minorHAnsi"/>
                <w:b/>
                <w:sz w:val="22"/>
              </w:rPr>
            </w:pPr>
            <w:r w:rsidRPr="004067E9">
              <w:rPr>
                <w:rFonts w:ascii="Aptos" w:hAnsi="Aptos" w:cstheme="minorHAnsi"/>
                <w:b/>
                <w:sz w:val="22"/>
              </w:rPr>
              <w:t xml:space="preserve">In favor: </w:t>
            </w:r>
            <w:r w:rsidRPr="004067E9">
              <w:rPr>
                <w:rFonts w:ascii="Aptos" w:hAnsi="Aptos" w:cstheme="minorHAnsi"/>
                <w:bCs/>
                <w:sz w:val="22"/>
              </w:rPr>
              <w:t>All</w:t>
            </w:r>
          </w:p>
          <w:p w14:paraId="03F75C3C" w14:textId="77777777" w:rsidR="00B07856" w:rsidRPr="00F662F4" w:rsidRDefault="00B07856" w:rsidP="0078069E">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439A0EF6" w14:textId="4B208D30" w:rsidR="00B07856" w:rsidRDefault="00B07856" w:rsidP="0078069E">
            <w:pPr>
              <w:tabs>
                <w:tab w:val="left" w:pos="4216"/>
              </w:tabs>
              <w:rPr>
                <w:rFonts w:ascii="Aptos" w:hAnsi="Aptos" w:cstheme="minorHAnsi"/>
                <w:sz w:val="22"/>
              </w:rPr>
            </w:pPr>
            <w:r w:rsidRPr="00F662F4">
              <w:rPr>
                <w:rFonts w:ascii="Aptos" w:hAnsi="Aptos" w:cstheme="minorHAnsi"/>
                <w:b/>
                <w:sz w:val="22"/>
              </w:rPr>
              <w:t xml:space="preserve">Abstained: </w:t>
            </w:r>
            <w:r w:rsidR="003E6D35">
              <w:rPr>
                <w:rFonts w:ascii="Aptos" w:hAnsi="Aptos" w:cstheme="minorHAnsi"/>
                <w:bCs/>
                <w:sz w:val="22"/>
              </w:rPr>
              <w:t>None</w:t>
            </w:r>
          </w:p>
          <w:p w14:paraId="14A7D902" w14:textId="335EFAF2" w:rsidR="000B1301" w:rsidRPr="00F662F4" w:rsidRDefault="000B1301" w:rsidP="0078069E">
            <w:pPr>
              <w:tabs>
                <w:tab w:val="left" w:pos="4216"/>
              </w:tabs>
              <w:rPr>
                <w:rFonts w:ascii="Aptos" w:hAnsi="Aptos" w:cstheme="minorHAnsi"/>
                <w:b/>
                <w:sz w:val="22"/>
              </w:rPr>
            </w:pPr>
            <w:r>
              <w:rPr>
                <w:rFonts w:ascii="Aptos" w:hAnsi="Aptos" w:cstheme="minorHAnsi"/>
                <w:b/>
                <w:sz w:val="22"/>
              </w:rPr>
              <w:t xml:space="preserve">COI: </w:t>
            </w:r>
            <w:r w:rsidR="00585E2D">
              <w:rPr>
                <w:rFonts w:ascii="Aptos" w:hAnsi="Aptos" w:cstheme="minorHAnsi"/>
                <w:bCs/>
                <w:sz w:val="22"/>
              </w:rPr>
              <w:t>Dr. Orchard</w:t>
            </w:r>
            <w:r w:rsidR="0062236E" w:rsidRPr="00585E2D">
              <w:rPr>
                <w:rFonts w:ascii="Aptos" w:hAnsi="Aptos" w:cstheme="minorHAnsi"/>
                <w:sz w:val="22"/>
              </w:rPr>
              <w:t xml:space="preserve"> recused</w:t>
            </w:r>
          </w:p>
          <w:p w14:paraId="083CD0CE" w14:textId="072680F3" w:rsidR="00B07856" w:rsidRPr="00F662F4" w:rsidRDefault="00B07856" w:rsidP="0078069E">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 xml:space="preserve">Approved </w:t>
            </w:r>
          </w:p>
        </w:tc>
      </w:tr>
    </w:tbl>
    <w:p w14:paraId="65D3B282" w14:textId="77777777" w:rsidR="00B07856" w:rsidRPr="004C4DF8" w:rsidRDefault="00B07856" w:rsidP="004C4DF8"/>
    <w:tbl>
      <w:tblPr>
        <w:tblStyle w:val="TableGrid"/>
        <w:tblW w:w="5000" w:type="pct"/>
        <w:shd w:val="clear" w:color="auto" w:fill="FFFFFF" w:themeFill="background1"/>
        <w:tblLook w:val="04A0" w:firstRow="1" w:lastRow="0" w:firstColumn="1" w:lastColumn="0" w:noHBand="0" w:noVBand="1"/>
      </w:tblPr>
      <w:tblGrid>
        <w:gridCol w:w="10070"/>
      </w:tblGrid>
      <w:tr w:rsidR="004C4DF8" w:rsidRPr="004C4DF8" w14:paraId="19489E8D" w14:textId="77777777" w:rsidTr="00A37E7A">
        <w:trPr>
          <w:trHeight w:val="291"/>
        </w:trPr>
        <w:tc>
          <w:tcPr>
            <w:tcW w:w="5000" w:type="pct"/>
            <w:shd w:val="clear" w:color="auto" w:fill="FFFFFF" w:themeFill="background1"/>
          </w:tcPr>
          <w:p w14:paraId="3ECB5354" w14:textId="77777777" w:rsidR="004C4DF8" w:rsidRPr="004C4DF8" w:rsidRDefault="004C4DF8" w:rsidP="00B07856">
            <w:pPr>
              <w:autoSpaceDE w:val="0"/>
              <w:autoSpaceDN w:val="0"/>
              <w:adjustRightInd w:val="0"/>
              <w:ind w:right="-126"/>
              <w:jc w:val="left"/>
              <w:rPr>
                <w:rFonts w:asciiTheme="minorHAnsi" w:hAnsiTheme="minorHAnsi" w:cstheme="minorHAnsi"/>
                <w:color w:val="000000"/>
                <w:szCs w:val="24"/>
              </w:rPr>
            </w:pPr>
            <w:r w:rsidRPr="004C4DF8">
              <w:rPr>
                <w:rFonts w:asciiTheme="minorHAnsi" w:hAnsiTheme="minorHAnsi" w:cstheme="minorHAnsi"/>
                <w:b/>
                <w:bCs/>
                <w:color w:val="000000"/>
                <w:szCs w:val="24"/>
              </w:rPr>
              <w:t xml:space="preserve">Pathogen Registration for IBC review and authorization. </w:t>
            </w:r>
          </w:p>
        </w:tc>
      </w:tr>
    </w:tbl>
    <w:p w14:paraId="11F74351" w14:textId="77777777" w:rsidR="004C4DF8" w:rsidRPr="004C4DF8" w:rsidRDefault="004C4DF8" w:rsidP="004C4DF8">
      <w:pPr>
        <w:outlineLvl w:val="0"/>
        <w:rPr>
          <w:b/>
          <w:u w:val="single"/>
        </w:rPr>
      </w:pPr>
      <w:r w:rsidRPr="004C4DF8">
        <w:rPr>
          <w:b/>
          <w:u w:val="single"/>
        </w:rPr>
        <w:t>PI: Hasan Zaki</w:t>
      </w:r>
    </w:p>
    <w:p w14:paraId="4B765BD8" w14:textId="77777777" w:rsidR="004C4DF8" w:rsidRPr="004C4DF8" w:rsidRDefault="004C4DF8" w:rsidP="00034627">
      <w:pPr>
        <w:pStyle w:val="AgendaBullet"/>
      </w:pPr>
      <w:r w:rsidRPr="004C4DF8">
        <w:t xml:space="preserve">Title: </w:t>
      </w:r>
      <w:r w:rsidRPr="00034627">
        <w:rPr>
          <w:b w:val="0"/>
        </w:rPr>
        <w:t>Molecular Mechanism of Inflammation and Cancer</w:t>
      </w:r>
    </w:p>
    <w:p w14:paraId="16AE406B" w14:textId="637A1977" w:rsidR="004C4DF8" w:rsidRPr="004F1B7E" w:rsidRDefault="004C4DF8" w:rsidP="00034627">
      <w:pPr>
        <w:pStyle w:val="AgendaBullet"/>
        <w:rPr>
          <w:u w:val="single"/>
        </w:rPr>
      </w:pPr>
      <w:r w:rsidRPr="004C4DF8">
        <w:t xml:space="preserve">Note: </w:t>
      </w:r>
      <w:r w:rsidRPr="00034627">
        <w:rPr>
          <w:b w:val="0"/>
        </w:rPr>
        <w:t>Amendment</w:t>
      </w:r>
    </w:p>
    <w:p w14:paraId="6ED9FAA6" w14:textId="7C16FD65" w:rsidR="004F1B7E" w:rsidRPr="004C4DF8" w:rsidRDefault="004F1B7E" w:rsidP="00034627">
      <w:pPr>
        <w:pStyle w:val="AgendaBullet"/>
        <w:rPr>
          <w:u w:val="single"/>
        </w:rPr>
      </w:pPr>
      <w:r>
        <w:t>NIH Guideline</w:t>
      </w:r>
      <w:r w:rsidR="009643A8">
        <w:t>s Section(s)</w:t>
      </w:r>
      <w:r>
        <w:t>:</w:t>
      </w:r>
      <w:r>
        <w:rPr>
          <w:b w:val="0"/>
          <w:bCs/>
        </w:rPr>
        <w:t xml:space="preserve"> Not applicable</w:t>
      </w:r>
    </w:p>
    <w:p w14:paraId="174F419D" w14:textId="77777777" w:rsidR="0034008F" w:rsidRPr="004C4DF8" w:rsidRDefault="0034008F" w:rsidP="0034008F">
      <w:pPr>
        <w:pStyle w:val="AgendaBullet"/>
        <w:rPr>
          <w:bCs/>
        </w:rPr>
      </w:pPr>
      <w:r w:rsidRPr="004C4DF8">
        <w:t xml:space="preserve">Project Summary: </w:t>
      </w:r>
    </w:p>
    <w:p w14:paraId="5694D57D" w14:textId="77777777" w:rsidR="0034008F" w:rsidRPr="00015F4F" w:rsidRDefault="0034008F" w:rsidP="0034008F">
      <w:pPr>
        <w:pStyle w:val="AgendaBullet2"/>
        <w:rPr>
          <w:b/>
        </w:rPr>
      </w:pPr>
      <w:r>
        <w:t>In vivo use</w:t>
      </w:r>
      <w:r w:rsidRPr="005F6CE2">
        <w:t xml:space="preserve"> of </w:t>
      </w:r>
      <w:r>
        <w:t>bacteria</w:t>
      </w:r>
      <w:r w:rsidRPr="005F6CE2">
        <w:t xml:space="preserve"> to investigate the role of microbiota in colitis pathogenesis. </w:t>
      </w:r>
    </w:p>
    <w:p w14:paraId="26CEF1C1" w14:textId="77777777" w:rsidR="0034008F" w:rsidRPr="005F6CE2" w:rsidRDefault="0034008F" w:rsidP="0034008F">
      <w:pPr>
        <w:pStyle w:val="AgendaBullet2"/>
        <w:rPr>
          <w:b/>
        </w:rPr>
      </w:pPr>
      <w:r>
        <w:t xml:space="preserve">Addition of </w:t>
      </w:r>
      <w:r w:rsidRPr="00015F4F">
        <w:rPr>
          <w:i/>
          <w:iCs/>
        </w:rPr>
        <w:t>B. fragilis</w:t>
      </w:r>
      <w:r>
        <w:t xml:space="preserve"> and </w:t>
      </w:r>
      <w:r w:rsidRPr="00015F4F">
        <w:rPr>
          <w:i/>
          <w:iCs/>
        </w:rPr>
        <w:t xml:space="preserve">A. </w:t>
      </w:r>
      <w:proofErr w:type="spellStart"/>
      <w:r w:rsidRPr="00015F4F">
        <w:rPr>
          <w:i/>
          <w:iCs/>
        </w:rPr>
        <w:t>muciniphila</w:t>
      </w:r>
      <w:proofErr w:type="spellEnd"/>
      <w:r>
        <w:t>.</w:t>
      </w:r>
    </w:p>
    <w:p w14:paraId="6CF2CEF5" w14:textId="084D6105" w:rsidR="004C4DF8" w:rsidRPr="004C4DF8" w:rsidRDefault="004C4DF8" w:rsidP="00034627">
      <w:pPr>
        <w:pStyle w:val="AgendaBullet"/>
        <w:rPr>
          <w:u w:val="single"/>
        </w:rPr>
      </w:pPr>
      <w:r w:rsidRPr="004C4DF8">
        <w:t>Pathogen</w:t>
      </w:r>
      <w:r w:rsidR="00041351">
        <w:t xml:space="preserve"> not genetically modified</w:t>
      </w:r>
      <w:r w:rsidRPr="004C4DF8">
        <w:t xml:space="preserve">: </w:t>
      </w:r>
      <w:r w:rsidRPr="00034627">
        <w:rPr>
          <w:b w:val="0"/>
        </w:rPr>
        <w:t>Risk Group 2</w:t>
      </w:r>
      <w:r w:rsidRPr="004C4DF8">
        <w:t xml:space="preserve"> </w:t>
      </w:r>
    </w:p>
    <w:p w14:paraId="39FA857D" w14:textId="1F6E191C" w:rsidR="004C4DF8" w:rsidRPr="004C4DF8" w:rsidRDefault="004C4DF8" w:rsidP="00034627">
      <w:pPr>
        <w:pStyle w:val="AgendaBullet2"/>
        <w:rPr>
          <w:u w:val="single"/>
        </w:rPr>
      </w:pPr>
      <w:r w:rsidRPr="004C4DF8">
        <w:rPr>
          <w:i/>
        </w:rPr>
        <w:t>Bacteroides fragilis</w:t>
      </w:r>
      <w:r w:rsidRPr="004C4DF8">
        <w:t xml:space="preserve">, mouse isolate </w:t>
      </w:r>
    </w:p>
    <w:p w14:paraId="5ADFE93F" w14:textId="236AA4B0" w:rsidR="004C4DF8" w:rsidRPr="004C4DF8" w:rsidRDefault="0098735D" w:rsidP="00034627">
      <w:pPr>
        <w:pStyle w:val="AgendaBullet"/>
      </w:pPr>
      <w:r>
        <w:t>Agent</w:t>
      </w:r>
      <w:r w:rsidR="00041351">
        <w:t xml:space="preserve"> not genetically modified</w:t>
      </w:r>
      <w:r w:rsidR="004C4DF8" w:rsidRPr="004C4DF8">
        <w:t xml:space="preserve">: </w:t>
      </w:r>
      <w:r w:rsidR="004C4DF8" w:rsidRPr="00034627">
        <w:rPr>
          <w:b w:val="0"/>
          <w:bCs/>
        </w:rPr>
        <w:t>Risk Group 1</w:t>
      </w:r>
    </w:p>
    <w:p w14:paraId="5B03F1BF" w14:textId="5DC61CF7" w:rsidR="004C4DF8" w:rsidRPr="004C4DF8" w:rsidRDefault="004C4DF8" w:rsidP="004C4DF8">
      <w:pPr>
        <w:numPr>
          <w:ilvl w:val="1"/>
          <w:numId w:val="1"/>
        </w:numPr>
        <w:contextualSpacing/>
        <w:jc w:val="left"/>
        <w:rPr>
          <w:rFonts w:asciiTheme="minorHAnsi" w:eastAsia="Times New Roman" w:hAnsiTheme="minorHAnsi" w:cs="Calibri"/>
          <w:bCs/>
          <w:szCs w:val="24"/>
        </w:rPr>
      </w:pPr>
      <w:proofErr w:type="spellStart"/>
      <w:r w:rsidRPr="004C4DF8">
        <w:rPr>
          <w:rFonts w:asciiTheme="minorHAnsi" w:eastAsia="Times New Roman" w:hAnsiTheme="minorHAnsi" w:cs="Calibri"/>
          <w:i/>
          <w:szCs w:val="24"/>
        </w:rPr>
        <w:t>Akkermansia</w:t>
      </w:r>
      <w:proofErr w:type="spellEnd"/>
      <w:r w:rsidRPr="004C4DF8">
        <w:rPr>
          <w:rFonts w:asciiTheme="minorHAnsi" w:eastAsia="Times New Roman" w:hAnsiTheme="minorHAnsi" w:cs="Calibri"/>
          <w:i/>
          <w:szCs w:val="24"/>
        </w:rPr>
        <w:t xml:space="preserve"> </w:t>
      </w:r>
      <w:proofErr w:type="spellStart"/>
      <w:r w:rsidRPr="004C4DF8">
        <w:rPr>
          <w:rFonts w:asciiTheme="minorHAnsi" w:eastAsia="Times New Roman" w:hAnsiTheme="minorHAnsi" w:cs="Calibri"/>
          <w:i/>
          <w:szCs w:val="24"/>
        </w:rPr>
        <w:t>muciniphila</w:t>
      </w:r>
      <w:proofErr w:type="spellEnd"/>
      <w:r w:rsidRPr="004C4DF8">
        <w:rPr>
          <w:rFonts w:asciiTheme="minorHAnsi" w:eastAsia="Times New Roman" w:hAnsiTheme="minorHAnsi" w:cs="Calibri"/>
          <w:bCs/>
          <w:szCs w:val="24"/>
        </w:rPr>
        <w:t xml:space="preserve">, mouse isolate </w:t>
      </w:r>
    </w:p>
    <w:p w14:paraId="00CED5A9" w14:textId="77777777" w:rsidR="004C4DF8" w:rsidRPr="004C4DF8" w:rsidRDefault="004C4DF8" w:rsidP="00DE1119">
      <w:pPr>
        <w:pStyle w:val="AgendaBullet"/>
      </w:pPr>
      <w:r w:rsidRPr="004C4DF8">
        <w:t xml:space="preserve">Animal Model: </w:t>
      </w:r>
      <w:r w:rsidRPr="00DE1119">
        <w:rPr>
          <w:b w:val="0"/>
        </w:rPr>
        <w:t xml:space="preserve">Mouse   </w:t>
      </w:r>
      <w:r w:rsidRPr="004C4DF8">
        <w:t xml:space="preserve"> </w:t>
      </w:r>
    </w:p>
    <w:p w14:paraId="19E75A76" w14:textId="77777777" w:rsidR="004C4DF8" w:rsidRPr="004C4DF8" w:rsidRDefault="004C4DF8" w:rsidP="00DE1119">
      <w:pPr>
        <w:pStyle w:val="AgendaBullet"/>
      </w:pPr>
      <w:r w:rsidRPr="004C4DF8">
        <w:t xml:space="preserve">Transgenic animals: </w:t>
      </w:r>
      <w:r w:rsidRPr="00DE1119">
        <w:rPr>
          <w:b w:val="0"/>
        </w:rPr>
        <w:t>Yes</w:t>
      </w:r>
      <w:r w:rsidRPr="004C4DF8">
        <w:rPr>
          <w:bCs/>
        </w:rPr>
        <w:tab/>
      </w:r>
      <w:r w:rsidRPr="004C4DF8">
        <w:t>Generated at UTSW:</w:t>
      </w:r>
      <w:r w:rsidRPr="004C4DF8">
        <w:rPr>
          <w:bCs/>
        </w:rPr>
        <w:t xml:space="preserve"> </w:t>
      </w:r>
      <w:r w:rsidRPr="00DE1119">
        <w:rPr>
          <w:b w:val="0"/>
        </w:rPr>
        <w:t>No</w:t>
      </w:r>
      <w:r w:rsidRPr="004C4DF8">
        <w:rPr>
          <w:bCs/>
        </w:rPr>
        <w:tab/>
      </w:r>
      <w:r w:rsidRPr="004C4DF8">
        <w:t>GDMO:</w:t>
      </w:r>
      <w:r w:rsidRPr="004C4DF8">
        <w:rPr>
          <w:bCs/>
        </w:rPr>
        <w:t xml:space="preserve"> </w:t>
      </w:r>
      <w:r w:rsidRPr="00DE1119">
        <w:rPr>
          <w:b w:val="0"/>
        </w:rPr>
        <w:t>No</w:t>
      </w:r>
    </w:p>
    <w:p w14:paraId="30494B29" w14:textId="77777777" w:rsidR="004C4DF8" w:rsidRPr="004C4DF8" w:rsidRDefault="004C4DF8" w:rsidP="00DE1119">
      <w:pPr>
        <w:pStyle w:val="AgendaBullet"/>
      </w:pPr>
      <w:r w:rsidRPr="004C4DF8">
        <w:t xml:space="preserve">Required Training, Procedures, and Containment: </w:t>
      </w:r>
    </w:p>
    <w:p w14:paraId="06D52995" w14:textId="77777777" w:rsidR="004C4DF8" w:rsidRPr="004C4DF8" w:rsidRDefault="004C4DF8" w:rsidP="00DE1119">
      <w:pPr>
        <w:pStyle w:val="AgendaBullet2"/>
      </w:pPr>
      <w:r w:rsidRPr="004C4DF8">
        <w:t xml:space="preserve">In-Vitro Procedures: </w:t>
      </w:r>
    </w:p>
    <w:p w14:paraId="3AA8E9C2"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lastRenderedPageBreak/>
        <w:t>BSL1 – Standard molecular biology procedures</w:t>
      </w:r>
    </w:p>
    <w:p w14:paraId="7D1C8CE4" w14:textId="35B758D6"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 xml:space="preserve">BSL2 – </w:t>
      </w:r>
      <w:r w:rsidR="002A42E7">
        <w:rPr>
          <w:rFonts w:asciiTheme="minorHAnsi" w:hAnsiTheme="minorHAnsi" w:cstheme="minorHAnsi"/>
          <w:color w:val="000000"/>
          <w:szCs w:val="24"/>
        </w:rPr>
        <w:t>Biosafety cabinet use during c</w:t>
      </w:r>
      <w:r w:rsidRPr="004C4DF8">
        <w:rPr>
          <w:rFonts w:asciiTheme="minorHAnsi" w:hAnsiTheme="minorHAnsi" w:cstheme="minorHAnsi"/>
          <w:color w:val="000000"/>
          <w:szCs w:val="24"/>
        </w:rPr>
        <w:t xml:space="preserve">ultivation and manipulation of pathogen stocks and cultures when procedures involve the production of aerosols and splashes </w:t>
      </w:r>
    </w:p>
    <w:p w14:paraId="4B5609BA"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PPE – Laboratory coat, gloves, and eye protection are required</w:t>
      </w:r>
    </w:p>
    <w:p w14:paraId="3EC00AFF" w14:textId="77777777" w:rsidR="004C4DF8" w:rsidRPr="004C4DF8" w:rsidRDefault="004C4DF8" w:rsidP="00DE1119">
      <w:pPr>
        <w:pStyle w:val="AgendaBullet2"/>
      </w:pPr>
      <w:r w:rsidRPr="004C4DF8">
        <w:t xml:space="preserve">In-Vivo Procedures: </w:t>
      </w:r>
    </w:p>
    <w:p w14:paraId="6872BE16" w14:textId="77777777" w:rsidR="004C4DF8" w:rsidRPr="004C4DF8" w:rsidRDefault="004C4DF8" w:rsidP="004C4DF8">
      <w:pPr>
        <w:numPr>
          <w:ilvl w:val="2"/>
          <w:numId w:val="38"/>
        </w:numPr>
        <w:autoSpaceDE w:val="0"/>
        <w:autoSpaceDN w:val="0"/>
        <w:adjustRightInd w:val="0"/>
        <w:rPr>
          <w:rFonts w:asciiTheme="minorHAnsi" w:hAnsiTheme="minorHAnsi" w:cstheme="minorHAnsi"/>
          <w:b/>
          <w:color w:val="000000"/>
          <w:szCs w:val="24"/>
        </w:rPr>
      </w:pPr>
      <w:r w:rsidRPr="004C4DF8">
        <w:rPr>
          <w:rFonts w:asciiTheme="minorHAnsi" w:hAnsiTheme="minorHAnsi" w:cstheme="minorHAnsi"/>
          <w:color w:val="000000"/>
          <w:szCs w:val="24"/>
        </w:rPr>
        <w:t>ABSL2 – Inoculation of agent in a BSC followed by ABSL2 housing</w:t>
      </w:r>
    </w:p>
    <w:p w14:paraId="14F34FF3" w14:textId="77777777" w:rsidR="004C4DF8" w:rsidRPr="004C4DF8" w:rsidRDefault="004C4DF8" w:rsidP="004C4DF8">
      <w:pPr>
        <w:numPr>
          <w:ilvl w:val="2"/>
          <w:numId w:val="38"/>
        </w:numPr>
        <w:autoSpaceDE w:val="0"/>
        <w:autoSpaceDN w:val="0"/>
        <w:adjustRightInd w:val="0"/>
        <w:rPr>
          <w:rFonts w:asciiTheme="minorHAnsi" w:hAnsiTheme="minorHAnsi" w:cstheme="minorHAnsi"/>
          <w:b/>
          <w:color w:val="000000"/>
          <w:szCs w:val="24"/>
        </w:rPr>
      </w:pPr>
      <w:r w:rsidRPr="004C4DF8">
        <w:rPr>
          <w:rFonts w:asciiTheme="minorHAnsi" w:hAnsiTheme="minorHAnsi" w:cstheme="minorHAnsi"/>
          <w:color w:val="000000"/>
          <w:szCs w:val="24"/>
        </w:rPr>
        <w:t>PPE – Hair bonnet, disposable jumpsuit, nitrile gloves, shoe covers, face masks, and eye protection</w:t>
      </w:r>
    </w:p>
    <w:p w14:paraId="554EDDB7" w14:textId="77777777" w:rsidR="004C4DF8" w:rsidRPr="004C4DF8" w:rsidRDefault="004C4DF8" w:rsidP="00DE1119">
      <w:pPr>
        <w:pStyle w:val="AgendaBullet"/>
      </w:pPr>
      <w:r w:rsidRPr="004C4DF8">
        <w:t xml:space="preserve">Training: </w:t>
      </w:r>
      <w:r w:rsidRPr="00DE1119">
        <w:rPr>
          <w:b w:val="0"/>
          <w:bCs/>
        </w:rPr>
        <w:t>All individuals have required training</w:t>
      </w:r>
    </w:p>
    <w:p w14:paraId="4D9C9769" w14:textId="77777777" w:rsidR="004C4DF8" w:rsidRPr="004C4DF8" w:rsidRDefault="004C4DF8" w:rsidP="00DE1119">
      <w:pPr>
        <w:pStyle w:val="AgendaBullet"/>
      </w:pPr>
      <w:r w:rsidRPr="004C4DF8">
        <w:t xml:space="preserve">2024-25 Lab Survey Results: </w:t>
      </w:r>
      <w:r w:rsidRPr="00DE1119">
        <w:rPr>
          <w:b w:val="0"/>
          <w:bCs/>
        </w:rPr>
        <w:t>15 deficiencies found, 8 pending</w:t>
      </w:r>
    </w:p>
    <w:p w14:paraId="0B69807F" w14:textId="77777777" w:rsidR="004C4DF8" w:rsidRDefault="004C4DF8" w:rsidP="004C4DF8"/>
    <w:tbl>
      <w:tblPr>
        <w:tblStyle w:val="TableGrid"/>
        <w:tblW w:w="5000" w:type="pct"/>
        <w:tblLook w:val="04A0" w:firstRow="1" w:lastRow="0" w:firstColumn="1" w:lastColumn="0" w:noHBand="0" w:noVBand="1"/>
      </w:tblPr>
      <w:tblGrid>
        <w:gridCol w:w="10070"/>
      </w:tblGrid>
      <w:tr w:rsidR="00DE1119" w:rsidRPr="00F662F4" w14:paraId="13B3A4B2" w14:textId="77777777" w:rsidTr="00A14E05">
        <w:tc>
          <w:tcPr>
            <w:tcW w:w="5000" w:type="pct"/>
          </w:tcPr>
          <w:p w14:paraId="63D3597B" w14:textId="77777777" w:rsidR="005B2C10" w:rsidRDefault="00DE1119" w:rsidP="0078069E">
            <w:pPr>
              <w:tabs>
                <w:tab w:val="left" w:pos="4216"/>
              </w:tabs>
              <w:rPr>
                <w:rFonts w:ascii="Aptos" w:hAnsi="Aptos" w:cstheme="minorHAnsi"/>
                <w:b/>
                <w:sz w:val="22"/>
              </w:rPr>
            </w:pPr>
            <w:r w:rsidRPr="00F662F4">
              <w:rPr>
                <w:rFonts w:ascii="Aptos" w:hAnsi="Aptos" w:cstheme="minorHAnsi"/>
                <w:b/>
                <w:sz w:val="22"/>
              </w:rPr>
              <w:t>Summary:</w:t>
            </w:r>
            <w:r w:rsidR="00696A43">
              <w:rPr>
                <w:rFonts w:ascii="Aptos" w:hAnsi="Aptos" w:cstheme="minorHAnsi"/>
                <w:b/>
                <w:sz w:val="22"/>
              </w:rPr>
              <w:t xml:space="preserve"> </w:t>
            </w:r>
          </w:p>
          <w:p w14:paraId="4F64C7EF" w14:textId="77777777" w:rsidR="005B2C10" w:rsidRPr="005B2C10" w:rsidRDefault="00696A43" w:rsidP="005B2C10">
            <w:pPr>
              <w:pStyle w:val="Agendabullet1"/>
              <w:rPr>
                <w:b w:val="0"/>
                <w:bCs/>
              </w:rPr>
            </w:pPr>
            <w:r w:rsidRPr="005B2C10">
              <w:rPr>
                <w:b w:val="0"/>
                <w:bCs/>
              </w:rPr>
              <w:t xml:space="preserve">Pending survey </w:t>
            </w:r>
            <w:r w:rsidR="00A63A82" w:rsidRPr="005B2C10">
              <w:rPr>
                <w:b w:val="0"/>
                <w:bCs/>
              </w:rPr>
              <w:t>findings</w:t>
            </w:r>
            <w:r w:rsidRPr="005B2C10">
              <w:rPr>
                <w:b w:val="0"/>
                <w:bCs/>
              </w:rPr>
              <w:t xml:space="preserve"> were discussed to be within resolution window.</w:t>
            </w:r>
            <w:r w:rsidR="00771373" w:rsidRPr="005B2C10">
              <w:rPr>
                <w:b w:val="0"/>
                <w:bCs/>
              </w:rPr>
              <w:t xml:space="preserve"> </w:t>
            </w:r>
          </w:p>
          <w:p w14:paraId="6257EA08" w14:textId="358BCDD9" w:rsidR="00DE1119" w:rsidRPr="005B2C10" w:rsidRDefault="00771373" w:rsidP="005B2C10">
            <w:pPr>
              <w:pStyle w:val="Agendabullet1"/>
              <w:rPr>
                <w:b w:val="0"/>
                <w:bCs/>
              </w:rPr>
            </w:pPr>
            <w:r w:rsidRPr="005B2C10">
              <w:rPr>
                <w:b w:val="0"/>
                <w:bCs/>
              </w:rPr>
              <w:t>No safety concerns.</w:t>
            </w:r>
            <w:r w:rsidR="00696A43" w:rsidRPr="005B2C10">
              <w:rPr>
                <w:b w:val="0"/>
                <w:bCs/>
              </w:rPr>
              <w:t xml:space="preserve"> </w:t>
            </w:r>
          </w:p>
          <w:p w14:paraId="1E805340" w14:textId="77777777" w:rsidR="00DE1119" w:rsidRPr="00F662F4" w:rsidRDefault="00DE1119" w:rsidP="0078069E">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3C0683A2" w14:textId="77777777" w:rsidR="00DE1119" w:rsidRPr="00F662F4" w:rsidRDefault="00DE1119" w:rsidP="0078069E">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60F4BF55" w14:textId="77777777" w:rsidR="00DE1119" w:rsidRPr="00F662F4" w:rsidRDefault="00DE1119" w:rsidP="0078069E">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285D05C8" w14:textId="122D850D" w:rsidR="00DE1119" w:rsidRPr="00F662F4" w:rsidRDefault="00DE1119" w:rsidP="0078069E">
            <w:pPr>
              <w:overflowPunct w:val="0"/>
              <w:autoSpaceDE w:val="0"/>
              <w:autoSpaceDN w:val="0"/>
              <w:adjustRightInd w:val="0"/>
              <w:contextualSpacing/>
              <w:rPr>
                <w:rFonts w:ascii="Aptos" w:hAnsi="Aptos" w:cstheme="minorHAnsi"/>
                <w:b/>
                <w:bCs/>
                <w:sz w:val="22"/>
              </w:rPr>
            </w:pPr>
            <w:r w:rsidRPr="00DA1A4F">
              <w:rPr>
                <w:rFonts w:ascii="Aptos" w:hAnsi="Aptos" w:cstheme="minorHAnsi"/>
                <w:b/>
                <w:sz w:val="22"/>
              </w:rPr>
              <w:t xml:space="preserve">Status: </w:t>
            </w:r>
            <w:r w:rsidRPr="00DA1A4F">
              <w:rPr>
                <w:rFonts w:ascii="Aptos" w:hAnsi="Aptos" w:cstheme="minorHAnsi"/>
                <w:bCs/>
                <w:sz w:val="22"/>
              </w:rPr>
              <w:t>Approved with stipulations</w:t>
            </w:r>
            <w:r w:rsidRPr="00DA1A4F">
              <w:rPr>
                <w:rFonts w:ascii="Aptos" w:hAnsi="Aptos" w:cstheme="minorHAnsi"/>
                <w:b/>
                <w:sz w:val="22"/>
              </w:rPr>
              <w:t xml:space="preserve">. </w:t>
            </w:r>
            <w:r w:rsidRPr="00DA1A4F">
              <w:rPr>
                <w:rFonts w:ascii="Aptos" w:hAnsi="Aptos" w:cstheme="minorHAnsi"/>
                <w:sz w:val="22"/>
              </w:rPr>
              <w:t xml:space="preserve"> </w:t>
            </w:r>
            <w:r w:rsidRPr="00DA1A4F">
              <w:rPr>
                <w:rFonts w:ascii="Aptos" w:hAnsi="Aptos" w:cstheme="minorHAnsi"/>
                <w:b/>
                <w:sz w:val="22"/>
              </w:rPr>
              <w:t xml:space="preserve">These include: </w:t>
            </w:r>
            <w:r w:rsidR="00DA1A4F" w:rsidRPr="00DA1A4F">
              <w:rPr>
                <w:rFonts w:ascii="Aptos" w:hAnsi="Aptos" w:cstheme="minorHAnsi"/>
                <w:bCs/>
                <w:sz w:val="22"/>
              </w:rPr>
              <w:t>Resolution</w:t>
            </w:r>
            <w:r w:rsidRPr="00DA1A4F">
              <w:rPr>
                <w:rFonts w:ascii="Aptos" w:hAnsi="Aptos" w:cstheme="minorHAnsi"/>
                <w:bCs/>
                <w:sz w:val="22"/>
              </w:rPr>
              <w:t xml:space="preserve"> of survey findings</w:t>
            </w:r>
            <w:r w:rsidR="00EA4555">
              <w:rPr>
                <w:rFonts w:ascii="Aptos" w:hAnsi="Aptos" w:cstheme="minorHAnsi"/>
                <w:bCs/>
                <w:sz w:val="22"/>
              </w:rPr>
              <w:t>.</w:t>
            </w:r>
          </w:p>
        </w:tc>
      </w:tr>
    </w:tbl>
    <w:p w14:paraId="4E606037" w14:textId="77777777" w:rsidR="00DE1119" w:rsidRPr="004C4DF8" w:rsidRDefault="00DE1119" w:rsidP="004C4DF8"/>
    <w:tbl>
      <w:tblPr>
        <w:tblStyle w:val="TableGrid"/>
        <w:tblW w:w="5000" w:type="pct"/>
        <w:shd w:val="clear" w:color="auto" w:fill="FFFFFF" w:themeFill="background1"/>
        <w:tblLook w:val="04A0" w:firstRow="1" w:lastRow="0" w:firstColumn="1" w:lastColumn="0" w:noHBand="0" w:noVBand="1"/>
      </w:tblPr>
      <w:tblGrid>
        <w:gridCol w:w="10070"/>
      </w:tblGrid>
      <w:tr w:rsidR="004C4DF8" w:rsidRPr="004C4DF8" w14:paraId="06FBEE1B" w14:textId="77777777" w:rsidTr="003F060A">
        <w:trPr>
          <w:trHeight w:val="291"/>
        </w:trPr>
        <w:tc>
          <w:tcPr>
            <w:tcW w:w="5000" w:type="pct"/>
            <w:shd w:val="clear" w:color="auto" w:fill="FFFFFF" w:themeFill="background1"/>
          </w:tcPr>
          <w:p w14:paraId="69734A72" w14:textId="77777777" w:rsidR="004C4DF8" w:rsidRPr="004C4DF8" w:rsidRDefault="004C4DF8" w:rsidP="00D762C3">
            <w:pPr>
              <w:autoSpaceDE w:val="0"/>
              <w:autoSpaceDN w:val="0"/>
              <w:adjustRightInd w:val="0"/>
              <w:ind w:right="-126"/>
              <w:jc w:val="left"/>
              <w:rPr>
                <w:rFonts w:asciiTheme="minorHAnsi" w:hAnsiTheme="minorHAnsi" w:cstheme="minorHAnsi"/>
                <w:color w:val="000000"/>
                <w:szCs w:val="24"/>
              </w:rPr>
            </w:pPr>
            <w:r w:rsidRPr="004C4DF8">
              <w:rPr>
                <w:rFonts w:asciiTheme="minorHAnsi" w:hAnsiTheme="minorHAnsi" w:cstheme="minorHAnsi"/>
                <w:b/>
                <w:bCs/>
                <w:color w:val="000000"/>
                <w:szCs w:val="24"/>
              </w:rPr>
              <w:t xml:space="preserve">Pathogen Registration for IBC review and authorization. </w:t>
            </w:r>
          </w:p>
        </w:tc>
      </w:tr>
    </w:tbl>
    <w:p w14:paraId="09EA2A80" w14:textId="77777777" w:rsidR="004C4DF8" w:rsidRPr="004C4DF8" w:rsidRDefault="004C4DF8" w:rsidP="004C4DF8">
      <w:pPr>
        <w:outlineLvl w:val="0"/>
        <w:rPr>
          <w:b/>
          <w:u w:val="single"/>
        </w:rPr>
      </w:pPr>
      <w:r w:rsidRPr="004C4DF8">
        <w:rPr>
          <w:b/>
          <w:u w:val="single"/>
        </w:rPr>
        <w:t>PI: Lora Hooper</w:t>
      </w:r>
    </w:p>
    <w:p w14:paraId="776D15D0" w14:textId="77777777" w:rsidR="004C4DF8" w:rsidRPr="004C4DF8" w:rsidRDefault="004C4DF8" w:rsidP="00D762C3">
      <w:pPr>
        <w:pStyle w:val="AgendaBullet"/>
      </w:pPr>
      <w:r w:rsidRPr="004C4DF8">
        <w:t xml:space="preserve">Registration Number: </w:t>
      </w:r>
      <w:r w:rsidRPr="00D762C3">
        <w:rPr>
          <w:b w:val="0"/>
        </w:rPr>
        <w:t>PSR-2025-006</w:t>
      </w:r>
    </w:p>
    <w:p w14:paraId="2EEAB7F0" w14:textId="77777777" w:rsidR="004C4DF8" w:rsidRPr="004C4DF8" w:rsidRDefault="004C4DF8" w:rsidP="00D762C3">
      <w:pPr>
        <w:pStyle w:val="AgendaBullet"/>
        <w:rPr>
          <w:bCs/>
        </w:rPr>
      </w:pPr>
      <w:r w:rsidRPr="004C4DF8">
        <w:t xml:space="preserve">Title: </w:t>
      </w:r>
      <w:r w:rsidRPr="00D762C3">
        <w:rPr>
          <w:b w:val="0"/>
        </w:rPr>
        <w:t>Bacterial regulation of intestinal microbial defense</w:t>
      </w:r>
    </w:p>
    <w:p w14:paraId="7D9F30E6" w14:textId="77777777" w:rsidR="004C4DF8" w:rsidRPr="004C4DF8" w:rsidRDefault="004C4DF8" w:rsidP="00D762C3">
      <w:pPr>
        <w:pStyle w:val="AgendaBullet"/>
      </w:pPr>
      <w:r w:rsidRPr="004C4DF8">
        <w:t xml:space="preserve">Note: </w:t>
      </w:r>
      <w:r w:rsidRPr="00D762C3">
        <w:rPr>
          <w:b w:val="0"/>
          <w:bCs/>
        </w:rPr>
        <w:t>Renewal</w:t>
      </w:r>
    </w:p>
    <w:p w14:paraId="5F23E907" w14:textId="77777777" w:rsidR="004C4DF8" w:rsidRPr="004C4DF8" w:rsidRDefault="004C4DF8" w:rsidP="00D762C3">
      <w:pPr>
        <w:pStyle w:val="AgendaBullet"/>
      </w:pPr>
      <w:r w:rsidRPr="004C4DF8">
        <w:t xml:space="preserve">NIH Guideline Section(s): </w:t>
      </w:r>
      <w:r w:rsidRPr="00D762C3">
        <w:rPr>
          <w:b w:val="0"/>
        </w:rPr>
        <w:t>N/A</w:t>
      </w:r>
    </w:p>
    <w:p w14:paraId="7F8C2973" w14:textId="6C83F2C6" w:rsidR="00E52FEA" w:rsidRDefault="00E52FEA" w:rsidP="00D762C3">
      <w:pPr>
        <w:pStyle w:val="AgendaBullet"/>
      </w:pPr>
      <w:r>
        <w:t>Project Summary:</w:t>
      </w:r>
    </w:p>
    <w:p w14:paraId="7763AA71" w14:textId="4B735BE6" w:rsidR="00E52FEA" w:rsidRDefault="00DD3205" w:rsidP="00E52FEA">
      <w:pPr>
        <w:pStyle w:val="AgendaBullet2"/>
      </w:pPr>
      <w:r>
        <w:t xml:space="preserve">Several </w:t>
      </w:r>
      <w:r w:rsidR="006D359C">
        <w:t xml:space="preserve">RG1 and RG2 </w:t>
      </w:r>
      <w:r>
        <w:t>pathogens</w:t>
      </w:r>
      <w:r w:rsidR="00627B67">
        <w:t xml:space="preserve"> along with radioactive isotopes</w:t>
      </w:r>
      <w:r>
        <w:t xml:space="preserve"> will be utilized to </w:t>
      </w:r>
      <w:r w:rsidR="00F3774B">
        <w:t>create animal models for studying interactions between the gut and microbiot</w:t>
      </w:r>
      <w:r w:rsidR="00FE2785">
        <w:t xml:space="preserve">a. </w:t>
      </w:r>
    </w:p>
    <w:p w14:paraId="21AAAEF6" w14:textId="3FDA1ABC" w:rsidR="00D8549D" w:rsidRDefault="00D8549D" w:rsidP="00E52FEA">
      <w:pPr>
        <w:pStyle w:val="AgendaBullet2"/>
      </w:pPr>
      <w:r w:rsidRPr="00D8549D">
        <w:t>Tissues will be extracted for downstream applications</w:t>
      </w:r>
      <w:r w:rsidR="00F472F7">
        <w:t>,</w:t>
      </w:r>
      <w:r w:rsidRPr="00D8549D">
        <w:t xml:space="preserve"> such as RNA/DNA extraction for qPCR or histology</w:t>
      </w:r>
      <w:r w:rsidR="006D359C">
        <w:t>.</w:t>
      </w:r>
    </w:p>
    <w:p w14:paraId="09EE9501" w14:textId="7CC132E3" w:rsidR="00627B67" w:rsidRPr="00D8549D" w:rsidRDefault="00B21526" w:rsidP="00E52FEA">
      <w:pPr>
        <w:pStyle w:val="AgendaBullet2"/>
      </w:pPr>
      <w:r>
        <w:t>For in vitro research</w:t>
      </w:r>
      <w:r w:rsidR="002F657F">
        <w:t>,</w:t>
      </w:r>
      <w:r>
        <w:t xml:space="preserve"> </w:t>
      </w:r>
      <w:r w:rsidR="00627B67">
        <w:t>BSL-2</w:t>
      </w:r>
      <w:r>
        <w:t xml:space="preserve"> practices and containment will be implemented</w:t>
      </w:r>
      <w:r w:rsidR="002F657F">
        <w:t xml:space="preserve"> for all listed pathogens. For in vivo research, </w:t>
      </w:r>
      <w:r w:rsidR="00627B67">
        <w:t>ABSL-2 practices</w:t>
      </w:r>
      <w:r w:rsidR="00B76052">
        <w:t xml:space="preserve"> and containment</w:t>
      </w:r>
      <w:r w:rsidR="002F657F">
        <w:t xml:space="preserve"> will be implemented for all listed pathogens. </w:t>
      </w:r>
    </w:p>
    <w:p w14:paraId="118AC657" w14:textId="22F73142" w:rsidR="004C4DF8" w:rsidRPr="004C4DF8" w:rsidRDefault="004C4DF8" w:rsidP="00D762C3">
      <w:pPr>
        <w:pStyle w:val="AgendaBullet"/>
      </w:pPr>
      <w:r w:rsidRPr="004C4DF8">
        <w:t xml:space="preserve">Pathogens: </w:t>
      </w:r>
      <w:r w:rsidRPr="004C4DF8">
        <w:rPr>
          <w:i/>
        </w:rPr>
        <w:t xml:space="preserve">Staphylococcus aureus, </w:t>
      </w:r>
      <w:r w:rsidRPr="004C4DF8">
        <w:t xml:space="preserve">Risk Group 2 </w:t>
      </w:r>
    </w:p>
    <w:p w14:paraId="13E7A5FD" w14:textId="79F2E910" w:rsidR="004C4DF8" w:rsidRPr="004C4DF8" w:rsidRDefault="004C4DF8" w:rsidP="004C4DF8">
      <w:pPr>
        <w:numPr>
          <w:ilvl w:val="1"/>
          <w:numId w:val="1"/>
        </w:numPr>
        <w:contextualSpacing/>
        <w:jc w:val="left"/>
        <w:rPr>
          <w:rFonts w:asciiTheme="minorHAnsi" w:eastAsia="Times New Roman" w:hAnsiTheme="minorHAnsi" w:cs="Calibri"/>
          <w:b/>
          <w:szCs w:val="24"/>
        </w:rPr>
      </w:pPr>
      <w:r w:rsidRPr="004C4DF8">
        <w:rPr>
          <w:rFonts w:asciiTheme="minorHAnsi" w:eastAsia="Times New Roman" w:hAnsiTheme="minorHAnsi" w:cs="Calibri"/>
          <w:szCs w:val="24"/>
        </w:rPr>
        <w:t xml:space="preserve">Methicillin resistant </w:t>
      </w:r>
      <w:r w:rsidR="002A794F">
        <w:rPr>
          <w:rFonts w:asciiTheme="minorHAnsi" w:eastAsia="Times New Roman" w:hAnsiTheme="minorHAnsi" w:cs="Calibri"/>
          <w:szCs w:val="24"/>
        </w:rPr>
        <w:t xml:space="preserve">invasive </w:t>
      </w:r>
      <w:r w:rsidRPr="004C4DF8">
        <w:rPr>
          <w:rFonts w:asciiTheme="minorHAnsi" w:eastAsia="Times New Roman" w:hAnsiTheme="minorHAnsi" w:cs="Calibri"/>
          <w:szCs w:val="24"/>
        </w:rPr>
        <w:t>strains CA-126, CA-142, CA-127, CA-548</w:t>
      </w:r>
    </w:p>
    <w:p w14:paraId="42FF40CC" w14:textId="77777777" w:rsidR="004C4DF8" w:rsidRPr="004C4DF8" w:rsidRDefault="004C4DF8" w:rsidP="004C4DF8">
      <w:pPr>
        <w:numPr>
          <w:ilvl w:val="1"/>
          <w:numId w:val="1"/>
        </w:numPr>
        <w:contextualSpacing/>
        <w:jc w:val="left"/>
        <w:rPr>
          <w:rFonts w:asciiTheme="minorHAnsi" w:eastAsia="Times New Roman" w:hAnsiTheme="minorHAnsi" w:cs="Calibri"/>
          <w:b/>
          <w:szCs w:val="24"/>
        </w:rPr>
      </w:pPr>
      <w:r w:rsidRPr="004C4DF8">
        <w:rPr>
          <w:rFonts w:asciiTheme="minorHAnsi" w:eastAsia="Times New Roman" w:hAnsiTheme="minorHAnsi" w:cs="Calibri"/>
          <w:szCs w:val="24"/>
        </w:rPr>
        <w:t>Methicillin resistant strain Seattle 1945</w:t>
      </w:r>
    </w:p>
    <w:p w14:paraId="5565AD39" w14:textId="176CFB5A" w:rsidR="004C4DF8" w:rsidRPr="004C4DF8" w:rsidRDefault="004C4DF8" w:rsidP="004C4DF8">
      <w:pPr>
        <w:numPr>
          <w:ilvl w:val="1"/>
          <w:numId w:val="1"/>
        </w:numPr>
        <w:contextualSpacing/>
        <w:jc w:val="left"/>
        <w:rPr>
          <w:rFonts w:asciiTheme="minorHAnsi" w:eastAsia="Times New Roman" w:hAnsiTheme="minorHAnsi" w:cs="Calibri"/>
          <w:szCs w:val="24"/>
        </w:rPr>
      </w:pPr>
      <w:r w:rsidRPr="004C4DF8">
        <w:rPr>
          <w:rFonts w:asciiTheme="minorHAnsi" w:eastAsia="Times New Roman" w:hAnsiTheme="minorHAnsi" w:cs="Calibri"/>
          <w:szCs w:val="24"/>
        </w:rPr>
        <w:t>Putative producers of enterotoxins A - E, H - R, and U. Lab will not be working with toxins.</w:t>
      </w:r>
    </w:p>
    <w:p w14:paraId="38B338C0" w14:textId="18E2E352" w:rsidR="004C4DF8" w:rsidRPr="004C4DF8" w:rsidRDefault="004C4DF8" w:rsidP="00D762C3">
      <w:pPr>
        <w:pStyle w:val="AgendaBullet"/>
      </w:pPr>
      <w:r w:rsidRPr="004C4DF8">
        <w:t xml:space="preserve">Pathogens: Risk Group 2 </w:t>
      </w:r>
      <w:r w:rsidRPr="00D762C3" w:rsidDel="00A9606A">
        <w:rPr>
          <w:b w:val="0"/>
          <w:bCs/>
        </w:rPr>
        <w:t xml:space="preserve"> </w:t>
      </w:r>
    </w:p>
    <w:p w14:paraId="4E94FDCF" w14:textId="77777777"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i/>
          <w:spacing w:val="-1"/>
          <w:szCs w:val="24"/>
        </w:rPr>
        <w:t>Candida albicans</w:t>
      </w:r>
      <w:r w:rsidRPr="004C4DF8">
        <w:rPr>
          <w:rFonts w:asciiTheme="minorHAnsi" w:eastAsia="Times New Roman" w:hAnsiTheme="minorHAnsi" w:cs="Calibri"/>
          <w:spacing w:val="-1"/>
          <w:szCs w:val="24"/>
        </w:rPr>
        <w:t xml:space="preserve">, strain 3147 </w:t>
      </w:r>
    </w:p>
    <w:p w14:paraId="44D9C2CB" w14:textId="13C8D080"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i/>
          <w:spacing w:val="-1"/>
          <w:szCs w:val="24"/>
        </w:rPr>
        <w:t xml:space="preserve">Heligmosomoides polygyrus </w:t>
      </w:r>
    </w:p>
    <w:p w14:paraId="7112C25B" w14:textId="6347F365"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i/>
          <w:spacing w:val="-1"/>
          <w:szCs w:val="24"/>
        </w:rPr>
        <w:t>Citrobacter freundii</w:t>
      </w:r>
      <w:r w:rsidRPr="004C4DF8">
        <w:rPr>
          <w:rFonts w:asciiTheme="minorHAnsi" w:eastAsia="Times New Roman" w:hAnsiTheme="minorHAnsi" w:cs="Calibri"/>
          <w:spacing w:val="-1"/>
          <w:szCs w:val="24"/>
        </w:rPr>
        <w:t xml:space="preserve">, clinical isolate </w:t>
      </w:r>
    </w:p>
    <w:p w14:paraId="77B70A60" w14:textId="7C7E5438"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i/>
          <w:spacing w:val="-1"/>
          <w:szCs w:val="24"/>
        </w:rPr>
        <w:t>Enterococcus faecalis</w:t>
      </w:r>
      <w:r w:rsidRPr="004C4DF8">
        <w:rPr>
          <w:rFonts w:asciiTheme="minorHAnsi" w:eastAsia="Times New Roman" w:hAnsiTheme="minorHAnsi" w:cs="Calibri"/>
          <w:spacing w:val="-1"/>
          <w:szCs w:val="24"/>
        </w:rPr>
        <w:t xml:space="preserve">, strain V583 and clinical isolate </w:t>
      </w:r>
    </w:p>
    <w:p w14:paraId="441605AD" w14:textId="4CFEBFAC"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i/>
          <w:spacing w:val="-1"/>
          <w:szCs w:val="24"/>
        </w:rPr>
        <w:t>Enterococcus faecium</w:t>
      </w:r>
      <w:r w:rsidRPr="004C4DF8">
        <w:rPr>
          <w:rFonts w:asciiTheme="minorHAnsi" w:eastAsia="Times New Roman" w:hAnsiTheme="minorHAnsi" w:cs="Calibri"/>
          <w:spacing w:val="-1"/>
          <w:szCs w:val="24"/>
        </w:rPr>
        <w:t xml:space="preserve">, strain VRE and clinical isolate </w:t>
      </w:r>
    </w:p>
    <w:p w14:paraId="1BE4A0FB" w14:textId="64893699"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i/>
          <w:spacing w:val="-1"/>
          <w:szCs w:val="24"/>
        </w:rPr>
        <w:t>Escherichia coli</w:t>
      </w:r>
      <w:r w:rsidRPr="004C4DF8">
        <w:rPr>
          <w:rFonts w:asciiTheme="minorHAnsi" w:eastAsia="Times New Roman" w:hAnsiTheme="minorHAnsi" w:cs="Calibri"/>
          <w:spacing w:val="-1"/>
          <w:szCs w:val="24"/>
        </w:rPr>
        <w:t xml:space="preserve">, W3110, MG1655, clinical isolates </w:t>
      </w:r>
    </w:p>
    <w:p w14:paraId="2D007C93" w14:textId="4AA70826"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lang w:val="es-ES"/>
        </w:rPr>
      </w:pPr>
      <w:r w:rsidRPr="004C4DF8">
        <w:rPr>
          <w:rFonts w:asciiTheme="minorHAnsi" w:eastAsia="Times New Roman" w:hAnsiTheme="minorHAnsi" w:cs="Calibri"/>
          <w:i/>
          <w:spacing w:val="-1"/>
          <w:szCs w:val="24"/>
          <w:lang w:val="es-ES"/>
        </w:rPr>
        <w:t>Klebsiella pneumoniae</w:t>
      </w:r>
      <w:r w:rsidRPr="004C4DF8">
        <w:rPr>
          <w:rFonts w:asciiTheme="minorHAnsi" w:eastAsia="Times New Roman" w:hAnsiTheme="minorHAnsi" w:cs="Calibri"/>
          <w:spacing w:val="-1"/>
          <w:szCs w:val="24"/>
          <w:lang w:val="es-ES"/>
        </w:rPr>
        <w:t xml:space="preserve">, clinical </w:t>
      </w:r>
      <w:proofErr w:type="spellStart"/>
      <w:r w:rsidRPr="004C4DF8">
        <w:rPr>
          <w:rFonts w:asciiTheme="minorHAnsi" w:eastAsia="Times New Roman" w:hAnsiTheme="minorHAnsi" w:cs="Calibri"/>
          <w:spacing w:val="-1"/>
          <w:szCs w:val="24"/>
          <w:lang w:val="es-ES"/>
        </w:rPr>
        <w:t>isolates</w:t>
      </w:r>
      <w:proofErr w:type="spellEnd"/>
      <w:r w:rsidRPr="004C4DF8">
        <w:rPr>
          <w:rFonts w:asciiTheme="minorHAnsi" w:eastAsia="Times New Roman" w:hAnsiTheme="minorHAnsi" w:cs="Calibri"/>
          <w:spacing w:val="-1"/>
          <w:szCs w:val="24"/>
          <w:lang w:val="es-ES"/>
        </w:rPr>
        <w:t xml:space="preserve"> </w:t>
      </w:r>
    </w:p>
    <w:p w14:paraId="06B7E082" w14:textId="5D49064D" w:rsidR="004C4DF8" w:rsidRPr="004C4DF8" w:rsidRDefault="004C4DF8" w:rsidP="004C4DF8">
      <w:pPr>
        <w:numPr>
          <w:ilvl w:val="0"/>
          <w:numId w:val="5"/>
        </w:numPr>
        <w:ind w:left="1440"/>
        <w:contextualSpacing/>
        <w:jc w:val="left"/>
        <w:rPr>
          <w:rFonts w:asciiTheme="minorHAnsi" w:eastAsia="Times New Roman" w:hAnsiTheme="minorHAnsi" w:cs="Calibri"/>
          <w:b/>
          <w:spacing w:val="-1"/>
          <w:szCs w:val="24"/>
          <w:lang w:val="es-ES"/>
        </w:rPr>
      </w:pPr>
      <w:r w:rsidRPr="004C4DF8">
        <w:rPr>
          <w:rFonts w:asciiTheme="minorHAnsi" w:eastAsia="Times New Roman" w:hAnsiTheme="minorHAnsi" w:cs="Calibri"/>
          <w:i/>
          <w:spacing w:val="-1"/>
          <w:szCs w:val="24"/>
          <w:lang w:val="es-ES"/>
        </w:rPr>
        <w:lastRenderedPageBreak/>
        <w:t xml:space="preserve">Salmonella enterica </w:t>
      </w:r>
      <w:r w:rsidRPr="004C4DF8">
        <w:rPr>
          <w:rFonts w:asciiTheme="minorHAnsi" w:eastAsia="Times New Roman" w:hAnsiTheme="minorHAnsi" w:cs="Calibri"/>
          <w:spacing w:val="-1"/>
          <w:szCs w:val="24"/>
          <w:lang w:val="es-ES"/>
        </w:rPr>
        <w:t xml:space="preserve">serovar </w:t>
      </w:r>
      <w:proofErr w:type="spellStart"/>
      <w:r w:rsidRPr="004C4DF8">
        <w:rPr>
          <w:rFonts w:asciiTheme="minorHAnsi" w:eastAsia="Times New Roman" w:hAnsiTheme="minorHAnsi" w:cs="Calibri"/>
          <w:spacing w:val="-1"/>
          <w:szCs w:val="24"/>
          <w:lang w:val="es-ES"/>
        </w:rPr>
        <w:t>Enteri</w:t>
      </w:r>
      <w:r w:rsidR="0020010E">
        <w:rPr>
          <w:rFonts w:asciiTheme="minorHAnsi" w:eastAsia="Times New Roman" w:hAnsiTheme="minorHAnsi" w:cs="Calibri"/>
          <w:spacing w:val="-1"/>
          <w:szCs w:val="24"/>
          <w:lang w:val="es-ES"/>
        </w:rPr>
        <w:t>d</w:t>
      </w:r>
      <w:r w:rsidRPr="004C4DF8">
        <w:rPr>
          <w:rFonts w:asciiTheme="minorHAnsi" w:eastAsia="Times New Roman" w:hAnsiTheme="minorHAnsi" w:cs="Calibri"/>
          <w:spacing w:val="-1"/>
          <w:szCs w:val="24"/>
          <w:lang w:val="es-ES"/>
        </w:rPr>
        <w:t>i</w:t>
      </w:r>
      <w:r w:rsidR="0020010E">
        <w:rPr>
          <w:rFonts w:asciiTheme="minorHAnsi" w:eastAsia="Times New Roman" w:hAnsiTheme="minorHAnsi" w:cs="Calibri"/>
          <w:spacing w:val="-1"/>
          <w:szCs w:val="24"/>
          <w:lang w:val="es-ES"/>
        </w:rPr>
        <w:t>t</w:t>
      </w:r>
      <w:r w:rsidRPr="004C4DF8">
        <w:rPr>
          <w:rFonts w:asciiTheme="minorHAnsi" w:eastAsia="Times New Roman" w:hAnsiTheme="minorHAnsi" w:cs="Calibri"/>
          <w:spacing w:val="-1"/>
          <w:szCs w:val="24"/>
          <w:lang w:val="es-ES"/>
        </w:rPr>
        <w:t>is</w:t>
      </w:r>
      <w:proofErr w:type="spellEnd"/>
      <w:r w:rsidRPr="004C4DF8">
        <w:rPr>
          <w:rFonts w:asciiTheme="minorHAnsi" w:eastAsia="Times New Roman" w:hAnsiTheme="minorHAnsi" w:cs="Calibri"/>
          <w:spacing w:val="-1"/>
          <w:szCs w:val="24"/>
          <w:lang w:val="es-ES"/>
        </w:rPr>
        <w:t xml:space="preserve">, clinical </w:t>
      </w:r>
      <w:proofErr w:type="spellStart"/>
      <w:r w:rsidRPr="004C4DF8">
        <w:rPr>
          <w:rFonts w:asciiTheme="minorHAnsi" w:eastAsia="Times New Roman" w:hAnsiTheme="minorHAnsi" w:cs="Calibri"/>
          <w:spacing w:val="-1"/>
          <w:szCs w:val="24"/>
          <w:lang w:val="es-ES"/>
        </w:rPr>
        <w:t>isolate</w:t>
      </w:r>
      <w:proofErr w:type="spellEnd"/>
      <w:r w:rsidRPr="004C4DF8">
        <w:rPr>
          <w:rFonts w:asciiTheme="minorHAnsi" w:eastAsia="Times New Roman" w:hAnsiTheme="minorHAnsi" w:cs="Calibri"/>
          <w:spacing w:val="-1"/>
          <w:szCs w:val="24"/>
          <w:lang w:val="es-ES"/>
        </w:rPr>
        <w:t xml:space="preserve"> </w:t>
      </w:r>
    </w:p>
    <w:p w14:paraId="572C8B2E" w14:textId="2D0CAAD9" w:rsidR="004C4DF8" w:rsidRPr="004C4DF8" w:rsidRDefault="004C4DF8" w:rsidP="004C4DF8">
      <w:pPr>
        <w:numPr>
          <w:ilvl w:val="0"/>
          <w:numId w:val="5"/>
        </w:numPr>
        <w:ind w:left="1440"/>
        <w:contextualSpacing/>
        <w:jc w:val="left"/>
        <w:rPr>
          <w:rFonts w:asciiTheme="minorHAnsi" w:eastAsia="Times New Roman" w:hAnsiTheme="minorHAnsi" w:cs="Calibri"/>
          <w:b/>
          <w:spacing w:val="-1"/>
          <w:szCs w:val="24"/>
        </w:rPr>
      </w:pPr>
      <w:r w:rsidRPr="004C4DF8">
        <w:rPr>
          <w:rFonts w:asciiTheme="minorHAnsi" w:eastAsia="Times New Roman" w:hAnsiTheme="minorHAnsi" w:cs="Calibri"/>
          <w:i/>
          <w:spacing w:val="-1"/>
          <w:szCs w:val="24"/>
        </w:rPr>
        <w:t xml:space="preserve">Salmonella enterica </w:t>
      </w:r>
      <w:r w:rsidRPr="004C4DF8">
        <w:rPr>
          <w:rFonts w:asciiTheme="minorHAnsi" w:eastAsia="Times New Roman" w:hAnsiTheme="minorHAnsi" w:cs="Calibri"/>
          <w:spacing w:val="-1"/>
          <w:szCs w:val="24"/>
        </w:rPr>
        <w:t>serovar</w:t>
      </w:r>
      <w:r w:rsidRPr="004C4DF8">
        <w:rPr>
          <w:rFonts w:asciiTheme="minorHAnsi" w:eastAsia="Times New Roman" w:hAnsiTheme="minorHAnsi" w:cs="Calibri"/>
          <w:i/>
          <w:spacing w:val="-1"/>
          <w:szCs w:val="24"/>
        </w:rPr>
        <w:t xml:space="preserve"> </w:t>
      </w:r>
      <w:r w:rsidRPr="004C4DF8">
        <w:rPr>
          <w:rFonts w:asciiTheme="minorHAnsi" w:eastAsia="Times New Roman" w:hAnsiTheme="minorHAnsi" w:cs="Calibri"/>
          <w:spacing w:val="-1"/>
          <w:szCs w:val="24"/>
        </w:rPr>
        <w:t xml:space="preserve">Typhimurium, strain SL1344 and clinical isolates </w:t>
      </w:r>
    </w:p>
    <w:p w14:paraId="62E44724" w14:textId="384866A7"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lang w:val="es-ES"/>
        </w:rPr>
      </w:pPr>
      <w:r w:rsidRPr="004C4DF8">
        <w:rPr>
          <w:rFonts w:asciiTheme="minorHAnsi" w:eastAsia="Times New Roman" w:hAnsiTheme="minorHAnsi" w:cs="Calibri"/>
          <w:i/>
          <w:spacing w:val="-1"/>
          <w:szCs w:val="24"/>
          <w:lang w:val="es-ES"/>
        </w:rPr>
        <w:t xml:space="preserve">Salmonella enterica </w:t>
      </w:r>
      <w:r w:rsidRPr="004C4DF8">
        <w:rPr>
          <w:rFonts w:asciiTheme="minorHAnsi" w:eastAsia="Times New Roman" w:hAnsiTheme="minorHAnsi" w:cs="Calibri"/>
          <w:spacing w:val="-1"/>
          <w:szCs w:val="24"/>
          <w:lang w:val="es-ES"/>
        </w:rPr>
        <w:t xml:space="preserve">serovar Oslo, clinical </w:t>
      </w:r>
      <w:proofErr w:type="spellStart"/>
      <w:r w:rsidRPr="004C4DF8">
        <w:rPr>
          <w:rFonts w:asciiTheme="minorHAnsi" w:eastAsia="Times New Roman" w:hAnsiTheme="minorHAnsi" w:cs="Calibri"/>
          <w:spacing w:val="-1"/>
          <w:szCs w:val="24"/>
          <w:lang w:val="es-ES"/>
        </w:rPr>
        <w:t>isolate</w:t>
      </w:r>
      <w:proofErr w:type="spellEnd"/>
      <w:r w:rsidRPr="004C4DF8">
        <w:rPr>
          <w:rFonts w:asciiTheme="minorHAnsi" w:eastAsia="Times New Roman" w:hAnsiTheme="minorHAnsi" w:cs="Calibri"/>
          <w:spacing w:val="-1"/>
          <w:szCs w:val="24"/>
          <w:lang w:val="es-ES"/>
        </w:rPr>
        <w:t xml:space="preserve"> </w:t>
      </w:r>
    </w:p>
    <w:p w14:paraId="6A8A0B57" w14:textId="77777777"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i/>
          <w:spacing w:val="-1"/>
          <w:szCs w:val="24"/>
        </w:rPr>
        <w:t>Acinetobacter baumannii</w:t>
      </w:r>
      <w:r w:rsidRPr="004C4DF8">
        <w:rPr>
          <w:rFonts w:asciiTheme="minorHAnsi" w:eastAsia="Times New Roman" w:hAnsiTheme="minorHAnsi" w:cs="Calibri"/>
          <w:spacing w:val="-1"/>
          <w:szCs w:val="24"/>
        </w:rPr>
        <w:t xml:space="preserve">, strains 2208 and 5377 </w:t>
      </w:r>
    </w:p>
    <w:p w14:paraId="4CE1EB96" w14:textId="77777777"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i/>
          <w:spacing w:val="-1"/>
          <w:szCs w:val="24"/>
        </w:rPr>
        <w:t>Bacteroides fragilis</w:t>
      </w:r>
      <w:r w:rsidRPr="004C4DF8">
        <w:rPr>
          <w:rFonts w:asciiTheme="minorHAnsi" w:eastAsia="Times New Roman" w:hAnsiTheme="minorHAnsi" w:cs="Calibri"/>
          <w:spacing w:val="-1"/>
          <w:szCs w:val="24"/>
        </w:rPr>
        <w:t xml:space="preserve">, strain RYC2056 </w:t>
      </w:r>
    </w:p>
    <w:p w14:paraId="1217B150" w14:textId="77777777"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i/>
          <w:spacing w:val="-1"/>
          <w:szCs w:val="24"/>
        </w:rPr>
        <w:t>Bacteroides thetaiotaomicron</w:t>
      </w:r>
      <w:r w:rsidRPr="004C4DF8">
        <w:rPr>
          <w:rFonts w:asciiTheme="minorHAnsi" w:eastAsia="Times New Roman" w:hAnsiTheme="minorHAnsi" w:cs="Calibri"/>
          <w:spacing w:val="-1"/>
          <w:szCs w:val="24"/>
        </w:rPr>
        <w:t>, strain RYC2056</w:t>
      </w:r>
    </w:p>
    <w:p w14:paraId="31F9F90B" w14:textId="77777777"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i/>
          <w:spacing w:val="-1"/>
          <w:szCs w:val="24"/>
        </w:rPr>
        <w:t xml:space="preserve">Campylobacter jejuni </w:t>
      </w:r>
      <w:r w:rsidRPr="004C4DF8">
        <w:rPr>
          <w:rFonts w:asciiTheme="minorHAnsi" w:eastAsia="Times New Roman" w:hAnsiTheme="minorHAnsi" w:cs="Calibri"/>
          <w:spacing w:val="-1"/>
          <w:szCs w:val="24"/>
        </w:rPr>
        <w:t xml:space="preserve">subspecies </w:t>
      </w:r>
      <w:r w:rsidRPr="004C4DF8">
        <w:rPr>
          <w:rFonts w:asciiTheme="minorHAnsi" w:eastAsia="Times New Roman" w:hAnsiTheme="minorHAnsi" w:cs="Calibri"/>
          <w:i/>
          <w:spacing w:val="-1"/>
          <w:szCs w:val="24"/>
        </w:rPr>
        <w:t>jejuni</w:t>
      </w:r>
      <w:r w:rsidRPr="004C4DF8">
        <w:rPr>
          <w:rFonts w:asciiTheme="minorHAnsi" w:eastAsia="Times New Roman" w:hAnsiTheme="minorHAnsi" w:cs="Calibri"/>
          <w:spacing w:val="-1"/>
          <w:szCs w:val="24"/>
        </w:rPr>
        <w:t xml:space="preserve">, strains CG8421, 81-176, NCTC 11168 </w:t>
      </w:r>
    </w:p>
    <w:p w14:paraId="5DD3F090" w14:textId="77777777"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i/>
          <w:spacing w:val="-1"/>
          <w:szCs w:val="24"/>
        </w:rPr>
        <w:t xml:space="preserve">Enterobacter cloacae </w:t>
      </w:r>
      <w:r w:rsidRPr="004C4DF8">
        <w:rPr>
          <w:rFonts w:asciiTheme="minorHAnsi" w:eastAsia="Times New Roman" w:hAnsiTheme="minorHAnsi" w:cs="Calibri"/>
          <w:spacing w:val="-1"/>
          <w:szCs w:val="24"/>
        </w:rPr>
        <w:t xml:space="preserve">subspecies </w:t>
      </w:r>
      <w:r w:rsidRPr="004C4DF8">
        <w:rPr>
          <w:rFonts w:asciiTheme="minorHAnsi" w:eastAsia="Times New Roman" w:hAnsiTheme="minorHAnsi" w:cs="Calibri"/>
          <w:i/>
          <w:spacing w:val="-1"/>
          <w:szCs w:val="24"/>
        </w:rPr>
        <w:t>cloacae</w:t>
      </w:r>
      <w:r w:rsidRPr="004C4DF8">
        <w:rPr>
          <w:rFonts w:asciiTheme="minorHAnsi" w:eastAsia="Times New Roman" w:hAnsiTheme="minorHAnsi" w:cs="Calibri"/>
          <w:spacing w:val="-1"/>
          <w:szCs w:val="24"/>
        </w:rPr>
        <w:t xml:space="preserve">, strain CDC 442-68 </w:t>
      </w:r>
    </w:p>
    <w:p w14:paraId="26C0AECA" w14:textId="77777777"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i/>
          <w:spacing w:val="-1"/>
          <w:szCs w:val="24"/>
        </w:rPr>
        <w:t xml:space="preserve">Helicobacter pylori, </w:t>
      </w:r>
      <w:r w:rsidRPr="004C4DF8">
        <w:rPr>
          <w:rFonts w:asciiTheme="minorHAnsi" w:eastAsia="Times New Roman" w:hAnsiTheme="minorHAnsi" w:cs="Calibri"/>
          <w:spacing w:val="-1"/>
          <w:szCs w:val="24"/>
        </w:rPr>
        <w:t xml:space="preserve">strain 43504 </w:t>
      </w:r>
    </w:p>
    <w:p w14:paraId="48FE3321" w14:textId="77777777"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i/>
          <w:spacing w:val="-1"/>
          <w:szCs w:val="24"/>
        </w:rPr>
        <w:t>Lactobacillus reuteri</w:t>
      </w:r>
      <w:r w:rsidRPr="004C4DF8">
        <w:rPr>
          <w:rFonts w:asciiTheme="minorHAnsi" w:eastAsia="Times New Roman" w:hAnsiTheme="minorHAnsi" w:cs="Calibri"/>
          <w:spacing w:val="-1"/>
          <w:szCs w:val="24"/>
        </w:rPr>
        <w:t xml:space="preserve">, strain 100-23 </w:t>
      </w:r>
    </w:p>
    <w:p w14:paraId="5AFC5839" w14:textId="77777777"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i/>
          <w:spacing w:val="-1"/>
          <w:szCs w:val="24"/>
        </w:rPr>
        <w:t xml:space="preserve">Listeria monocytogenes¸ </w:t>
      </w:r>
      <w:r w:rsidRPr="004C4DF8">
        <w:rPr>
          <w:rFonts w:asciiTheme="minorHAnsi" w:eastAsia="Times New Roman" w:hAnsiTheme="minorHAnsi" w:cs="Calibri"/>
          <w:spacing w:val="-1"/>
          <w:szCs w:val="24"/>
        </w:rPr>
        <w:t xml:space="preserve">strain EGD-e </w:t>
      </w:r>
    </w:p>
    <w:p w14:paraId="1DD15761" w14:textId="77777777"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i/>
          <w:spacing w:val="-1"/>
          <w:szCs w:val="24"/>
        </w:rPr>
        <w:t xml:space="preserve">Pseudomonas aeruginosa, </w:t>
      </w:r>
      <w:r w:rsidRPr="004C4DF8">
        <w:rPr>
          <w:rFonts w:asciiTheme="minorHAnsi" w:eastAsia="Times New Roman" w:hAnsiTheme="minorHAnsi" w:cs="Calibri"/>
          <w:spacing w:val="-1"/>
          <w:szCs w:val="24"/>
        </w:rPr>
        <w:t xml:space="preserve">strain Boston 41501 </w:t>
      </w:r>
    </w:p>
    <w:p w14:paraId="0311E175" w14:textId="77777777"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i/>
          <w:spacing w:val="-1"/>
          <w:szCs w:val="24"/>
        </w:rPr>
        <w:t>Streptococcus pneumoniae</w:t>
      </w:r>
      <w:r w:rsidRPr="004C4DF8">
        <w:rPr>
          <w:rFonts w:asciiTheme="minorHAnsi" w:eastAsia="Times New Roman" w:hAnsiTheme="minorHAnsi" w:cs="Calibri"/>
          <w:spacing w:val="-1"/>
          <w:szCs w:val="24"/>
        </w:rPr>
        <w:t xml:space="preserve">, strain TIGR4 </w:t>
      </w:r>
    </w:p>
    <w:p w14:paraId="60030857" w14:textId="77777777"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i/>
          <w:spacing w:val="-1"/>
          <w:szCs w:val="24"/>
        </w:rPr>
        <w:t>Vibrio cholerae</w:t>
      </w:r>
      <w:r w:rsidRPr="004C4DF8">
        <w:rPr>
          <w:rFonts w:asciiTheme="minorHAnsi" w:eastAsia="Times New Roman" w:hAnsiTheme="minorHAnsi" w:cs="Calibri"/>
          <w:spacing w:val="-1"/>
          <w:szCs w:val="24"/>
        </w:rPr>
        <w:t xml:space="preserve">, strains E7946, C6706 </w:t>
      </w:r>
    </w:p>
    <w:p w14:paraId="6F63CC58" w14:textId="77777777"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i/>
          <w:spacing w:val="-1"/>
          <w:szCs w:val="24"/>
        </w:rPr>
        <w:t>Vibrio parahaemolyticus</w:t>
      </w:r>
      <w:r w:rsidRPr="004C4DF8">
        <w:rPr>
          <w:rFonts w:asciiTheme="minorHAnsi" w:eastAsia="Times New Roman" w:hAnsiTheme="minorHAnsi" w:cs="Calibri"/>
          <w:spacing w:val="-1"/>
          <w:szCs w:val="24"/>
        </w:rPr>
        <w:t xml:space="preserve">, strain RIMB 2210633 </w:t>
      </w:r>
    </w:p>
    <w:p w14:paraId="62A33B89" w14:textId="77777777"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i/>
          <w:spacing w:val="-1"/>
          <w:szCs w:val="24"/>
        </w:rPr>
        <w:t>Citrobacter rodentium</w:t>
      </w:r>
      <w:r w:rsidRPr="004C4DF8">
        <w:rPr>
          <w:rFonts w:asciiTheme="minorHAnsi" w:eastAsia="Times New Roman" w:hAnsiTheme="minorHAnsi" w:cs="Calibri"/>
          <w:spacing w:val="-1"/>
          <w:szCs w:val="24"/>
        </w:rPr>
        <w:t xml:space="preserve">, strain DBS100 </w:t>
      </w:r>
    </w:p>
    <w:p w14:paraId="2B2FE271" w14:textId="77777777"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i/>
          <w:spacing w:val="-1"/>
          <w:szCs w:val="24"/>
        </w:rPr>
        <w:t xml:space="preserve">Helicobacter </w:t>
      </w:r>
      <w:proofErr w:type="spellStart"/>
      <w:r w:rsidRPr="004C4DF8">
        <w:rPr>
          <w:rFonts w:asciiTheme="minorHAnsi" w:eastAsia="Times New Roman" w:hAnsiTheme="minorHAnsi" w:cs="Calibri"/>
          <w:i/>
          <w:spacing w:val="-1"/>
          <w:szCs w:val="24"/>
        </w:rPr>
        <w:t>bilis</w:t>
      </w:r>
      <w:proofErr w:type="spellEnd"/>
      <w:r w:rsidRPr="004C4DF8">
        <w:rPr>
          <w:rFonts w:asciiTheme="minorHAnsi" w:eastAsia="Times New Roman" w:hAnsiTheme="minorHAnsi" w:cs="Calibri"/>
          <w:i/>
          <w:spacing w:val="-1"/>
          <w:szCs w:val="24"/>
        </w:rPr>
        <w:t xml:space="preserve">, </w:t>
      </w:r>
      <w:r w:rsidRPr="004C4DF8">
        <w:rPr>
          <w:rFonts w:asciiTheme="minorHAnsi" w:eastAsia="Times New Roman" w:hAnsiTheme="minorHAnsi" w:cs="Calibri"/>
          <w:spacing w:val="-1"/>
          <w:szCs w:val="24"/>
        </w:rPr>
        <w:t xml:space="preserve">strain Hb3 </w:t>
      </w:r>
    </w:p>
    <w:p w14:paraId="670EE390" w14:textId="77777777"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i/>
          <w:spacing w:val="-1"/>
          <w:szCs w:val="24"/>
        </w:rPr>
        <w:t xml:space="preserve">Helicobacter hepaticus, </w:t>
      </w:r>
      <w:r w:rsidRPr="004C4DF8">
        <w:rPr>
          <w:rFonts w:asciiTheme="minorHAnsi" w:eastAsia="Times New Roman" w:hAnsiTheme="minorHAnsi" w:cs="Calibri"/>
          <w:spacing w:val="-1"/>
          <w:szCs w:val="24"/>
        </w:rPr>
        <w:t>strain Hh-2</w:t>
      </w:r>
      <w:r w:rsidRPr="004C4DF8">
        <w:rPr>
          <w:rFonts w:asciiTheme="minorHAnsi" w:eastAsia="Times New Roman" w:hAnsiTheme="minorHAnsi" w:cs="Calibri"/>
          <w:i/>
          <w:spacing w:val="-1"/>
          <w:szCs w:val="24"/>
        </w:rPr>
        <w:t xml:space="preserve"> </w:t>
      </w:r>
    </w:p>
    <w:p w14:paraId="413CF556" w14:textId="77777777"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spacing w:val="-1"/>
          <w:szCs w:val="24"/>
        </w:rPr>
        <w:t xml:space="preserve">Influenza A H1N1, strain A/PR/8/34 </w:t>
      </w:r>
    </w:p>
    <w:p w14:paraId="5A9CBEE7" w14:textId="087C137B" w:rsidR="004C4DF8" w:rsidRPr="004C4DF8" w:rsidRDefault="004C4DF8" w:rsidP="00D762C3">
      <w:pPr>
        <w:pStyle w:val="AgendaBullet"/>
      </w:pPr>
      <w:r w:rsidRPr="004C4DF8">
        <w:t>Pathogens</w:t>
      </w:r>
      <w:r w:rsidR="00206817">
        <w:t>:</w:t>
      </w:r>
      <w:r w:rsidRPr="004C4DF8">
        <w:t xml:space="preserve"> Risk Group 1 </w:t>
      </w:r>
    </w:p>
    <w:p w14:paraId="4A549BE1" w14:textId="77777777"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proofErr w:type="spellStart"/>
      <w:r w:rsidRPr="004C4DF8">
        <w:rPr>
          <w:rFonts w:asciiTheme="minorHAnsi" w:eastAsia="Times New Roman" w:hAnsiTheme="minorHAnsi" w:cs="Calibri"/>
          <w:i/>
          <w:spacing w:val="-1"/>
          <w:szCs w:val="24"/>
        </w:rPr>
        <w:t>Akkermansia</w:t>
      </w:r>
      <w:proofErr w:type="spellEnd"/>
      <w:r w:rsidRPr="004C4DF8">
        <w:rPr>
          <w:rFonts w:asciiTheme="minorHAnsi" w:eastAsia="Times New Roman" w:hAnsiTheme="minorHAnsi" w:cs="Calibri"/>
          <w:i/>
          <w:spacing w:val="-1"/>
          <w:szCs w:val="24"/>
        </w:rPr>
        <w:t xml:space="preserve"> </w:t>
      </w:r>
      <w:proofErr w:type="spellStart"/>
      <w:r w:rsidRPr="004C4DF8">
        <w:rPr>
          <w:rFonts w:asciiTheme="minorHAnsi" w:eastAsia="Times New Roman" w:hAnsiTheme="minorHAnsi" w:cs="Calibri"/>
          <w:i/>
          <w:spacing w:val="-1"/>
          <w:szCs w:val="24"/>
        </w:rPr>
        <w:t>muciniphila</w:t>
      </w:r>
      <w:proofErr w:type="spellEnd"/>
      <w:r w:rsidRPr="004C4DF8">
        <w:rPr>
          <w:rFonts w:asciiTheme="minorHAnsi" w:eastAsia="Times New Roman" w:hAnsiTheme="minorHAnsi" w:cs="Calibri"/>
          <w:spacing w:val="-1"/>
          <w:szCs w:val="24"/>
        </w:rPr>
        <w:t xml:space="preserve">, strain </w:t>
      </w:r>
      <w:proofErr w:type="spellStart"/>
      <w:r w:rsidRPr="004C4DF8">
        <w:rPr>
          <w:rFonts w:asciiTheme="minorHAnsi" w:eastAsia="Times New Roman" w:hAnsiTheme="minorHAnsi" w:cs="Calibri"/>
          <w:spacing w:val="-1"/>
          <w:szCs w:val="24"/>
        </w:rPr>
        <w:t>Muc</w:t>
      </w:r>
      <w:proofErr w:type="spellEnd"/>
    </w:p>
    <w:p w14:paraId="2AECD929" w14:textId="77777777"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proofErr w:type="spellStart"/>
      <w:r w:rsidRPr="004C4DF8">
        <w:rPr>
          <w:rFonts w:asciiTheme="minorHAnsi" w:eastAsia="Times New Roman" w:hAnsiTheme="minorHAnsi" w:cs="Calibri"/>
          <w:i/>
          <w:spacing w:val="-1"/>
          <w:szCs w:val="24"/>
        </w:rPr>
        <w:t>Allobaculum</w:t>
      </w:r>
      <w:proofErr w:type="spellEnd"/>
      <w:r w:rsidRPr="004C4DF8">
        <w:rPr>
          <w:rFonts w:asciiTheme="minorHAnsi" w:eastAsia="Times New Roman" w:hAnsiTheme="minorHAnsi" w:cs="Calibri"/>
          <w:i/>
          <w:spacing w:val="-1"/>
          <w:szCs w:val="24"/>
        </w:rPr>
        <w:t xml:space="preserve"> </w:t>
      </w:r>
      <w:proofErr w:type="spellStart"/>
      <w:r w:rsidRPr="004C4DF8">
        <w:rPr>
          <w:rFonts w:asciiTheme="minorHAnsi" w:eastAsia="Times New Roman" w:hAnsiTheme="minorHAnsi" w:cs="Calibri"/>
          <w:i/>
          <w:spacing w:val="-1"/>
          <w:szCs w:val="24"/>
        </w:rPr>
        <w:t>stercoricanis</w:t>
      </w:r>
      <w:proofErr w:type="spellEnd"/>
      <w:r w:rsidRPr="004C4DF8">
        <w:rPr>
          <w:rFonts w:asciiTheme="minorHAnsi" w:eastAsia="Times New Roman" w:hAnsiTheme="minorHAnsi" w:cs="Calibri"/>
          <w:spacing w:val="-1"/>
          <w:szCs w:val="24"/>
        </w:rPr>
        <w:t xml:space="preserve">, strain 2CLOS2 </w:t>
      </w:r>
    </w:p>
    <w:p w14:paraId="5B53CC3D" w14:textId="77777777" w:rsidR="004C4DF8" w:rsidRPr="004C4DF8" w:rsidRDefault="004C4DF8" w:rsidP="004C4DF8">
      <w:pPr>
        <w:numPr>
          <w:ilvl w:val="0"/>
          <w:numId w:val="5"/>
        </w:numPr>
        <w:ind w:left="1440"/>
        <w:contextualSpacing/>
        <w:jc w:val="left"/>
        <w:rPr>
          <w:rFonts w:asciiTheme="minorHAnsi" w:eastAsia="Times New Roman" w:hAnsiTheme="minorHAnsi" w:cs="Calibri"/>
          <w:b/>
          <w:spacing w:val="-1"/>
          <w:szCs w:val="24"/>
        </w:rPr>
      </w:pPr>
      <w:r w:rsidRPr="004C4DF8">
        <w:rPr>
          <w:rFonts w:asciiTheme="minorHAnsi" w:eastAsia="Times New Roman" w:hAnsiTheme="minorHAnsi" w:cs="Calibri"/>
          <w:spacing w:val="-1"/>
          <w:szCs w:val="24"/>
        </w:rPr>
        <w:t xml:space="preserve">Segmented filamentous bacteria </w:t>
      </w:r>
      <w:r w:rsidRPr="004C4DF8">
        <w:rPr>
          <w:rFonts w:asciiTheme="minorHAnsi" w:eastAsia="Times New Roman" w:hAnsiTheme="minorHAnsi" w:cs="Calibri"/>
          <w:i/>
          <w:spacing w:val="-1"/>
          <w:szCs w:val="24"/>
        </w:rPr>
        <w:t xml:space="preserve">Candidatus </w:t>
      </w:r>
      <w:proofErr w:type="spellStart"/>
      <w:r w:rsidRPr="004C4DF8">
        <w:rPr>
          <w:rFonts w:asciiTheme="minorHAnsi" w:eastAsia="Times New Roman" w:hAnsiTheme="minorHAnsi" w:cs="Calibri"/>
          <w:i/>
          <w:spacing w:val="-1"/>
          <w:szCs w:val="24"/>
        </w:rPr>
        <w:t>savagella</w:t>
      </w:r>
      <w:proofErr w:type="spellEnd"/>
    </w:p>
    <w:p w14:paraId="38CF31E7" w14:textId="77777777" w:rsidR="004C4DF8" w:rsidRPr="004C4DF8" w:rsidRDefault="004C4DF8" w:rsidP="004C4DF8">
      <w:pPr>
        <w:numPr>
          <w:ilvl w:val="0"/>
          <w:numId w:val="5"/>
        </w:numPr>
        <w:ind w:left="1440"/>
        <w:contextualSpacing/>
        <w:jc w:val="left"/>
        <w:rPr>
          <w:rFonts w:asciiTheme="minorHAnsi" w:eastAsia="Times New Roman" w:hAnsiTheme="minorHAnsi" w:cs="Calibri"/>
          <w:b/>
          <w:spacing w:val="-1"/>
          <w:szCs w:val="24"/>
        </w:rPr>
      </w:pPr>
      <w:r w:rsidRPr="004C4DF8">
        <w:rPr>
          <w:rFonts w:asciiTheme="minorHAnsi" w:eastAsia="Times New Roman" w:hAnsiTheme="minorHAnsi" w:cs="Calibri"/>
          <w:i/>
          <w:spacing w:val="-1"/>
          <w:szCs w:val="24"/>
        </w:rPr>
        <w:t xml:space="preserve">Clostridium </w:t>
      </w:r>
      <w:proofErr w:type="spellStart"/>
      <w:r w:rsidRPr="004C4DF8">
        <w:rPr>
          <w:rFonts w:asciiTheme="minorHAnsi" w:eastAsia="Times New Roman" w:hAnsiTheme="minorHAnsi" w:cs="Calibri"/>
          <w:i/>
          <w:spacing w:val="-1"/>
          <w:szCs w:val="24"/>
        </w:rPr>
        <w:t>disporicum</w:t>
      </w:r>
      <w:proofErr w:type="spellEnd"/>
      <w:r w:rsidRPr="004C4DF8">
        <w:rPr>
          <w:rFonts w:asciiTheme="minorHAnsi" w:eastAsia="Times New Roman" w:hAnsiTheme="minorHAnsi" w:cs="Calibri"/>
          <w:spacing w:val="-1"/>
          <w:szCs w:val="24"/>
        </w:rPr>
        <w:t xml:space="preserve">, strain NCIB 12424 </w:t>
      </w:r>
    </w:p>
    <w:p w14:paraId="7FBA3A6A" w14:textId="77777777"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i/>
          <w:spacing w:val="-1"/>
          <w:szCs w:val="24"/>
        </w:rPr>
        <w:t>Escherichia coli</w:t>
      </w:r>
      <w:r w:rsidRPr="004C4DF8">
        <w:rPr>
          <w:rFonts w:asciiTheme="minorHAnsi" w:eastAsia="Times New Roman" w:hAnsiTheme="minorHAnsi" w:cs="Calibri"/>
          <w:spacing w:val="-1"/>
          <w:szCs w:val="24"/>
        </w:rPr>
        <w:t xml:space="preserve"> K12, strains W3100 and MG1655 </w:t>
      </w:r>
    </w:p>
    <w:p w14:paraId="265FE9FF" w14:textId="74F08091" w:rsidR="004C4DF8" w:rsidRPr="004C4DF8" w:rsidRDefault="004C4DF8" w:rsidP="004C4DF8">
      <w:pPr>
        <w:numPr>
          <w:ilvl w:val="0"/>
          <w:numId w:val="5"/>
        </w:numPr>
        <w:ind w:left="1440"/>
        <w:contextualSpacing/>
        <w:jc w:val="left"/>
        <w:rPr>
          <w:rFonts w:asciiTheme="minorHAnsi" w:eastAsia="Times New Roman" w:hAnsiTheme="minorHAnsi" w:cs="Calibri"/>
          <w:spacing w:val="-1"/>
          <w:szCs w:val="24"/>
        </w:rPr>
      </w:pPr>
      <w:r w:rsidRPr="004C4DF8">
        <w:rPr>
          <w:rFonts w:asciiTheme="minorHAnsi" w:eastAsia="Times New Roman" w:hAnsiTheme="minorHAnsi" w:cs="Calibri"/>
          <w:i/>
          <w:spacing w:val="-1"/>
          <w:szCs w:val="24"/>
        </w:rPr>
        <w:t>Roseburi intestinalis</w:t>
      </w:r>
      <w:r w:rsidRPr="004C4DF8">
        <w:rPr>
          <w:rFonts w:asciiTheme="minorHAnsi" w:eastAsia="Times New Roman" w:hAnsiTheme="minorHAnsi" w:cs="Calibri"/>
          <w:spacing w:val="-1"/>
          <w:szCs w:val="24"/>
        </w:rPr>
        <w:t xml:space="preserve">, strain L1-82 </w:t>
      </w:r>
    </w:p>
    <w:p w14:paraId="574AE768" w14:textId="77777777" w:rsidR="004C4DF8" w:rsidRPr="004C4DF8" w:rsidRDefault="004C4DF8" w:rsidP="00D762C3">
      <w:pPr>
        <w:pStyle w:val="AgendaBullet"/>
        <w:rPr>
          <w:bCs/>
        </w:rPr>
      </w:pPr>
      <w:r w:rsidRPr="004C4DF8">
        <w:t xml:space="preserve">Host: </w:t>
      </w:r>
      <w:r w:rsidRPr="00D762C3">
        <w:rPr>
          <w:b w:val="0"/>
          <w:bCs/>
        </w:rPr>
        <w:t>Mammalian (mouse)</w:t>
      </w:r>
    </w:p>
    <w:p w14:paraId="747BC9DF" w14:textId="77777777" w:rsidR="004C4DF8" w:rsidRPr="004C4DF8" w:rsidRDefault="004C4DF8" w:rsidP="00D762C3">
      <w:pPr>
        <w:pStyle w:val="AgendaBullet"/>
      </w:pPr>
      <w:r w:rsidRPr="004C4DF8">
        <w:t xml:space="preserve">Notes: </w:t>
      </w:r>
    </w:p>
    <w:p w14:paraId="4BFC77EE" w14:textId="77777777" w:rsidR="004C4DF8" w:rsidRPr="004C4DF8" w:rsidRDefault="004C4DF8" w:rsidP="00D762C3">
      <w:pPr>
        <w:pStyle w:val="AgendaBullet2"/>
      </w:pPr>
      <w:r w:rsidRPr="004C4DF8">
        <w:t xml:space="preserve">PI will be using ready-to-use Influenza A stocks.  </w:t>
      </w:r>
    </w:p>
    <w:p w14:paraId="2F91D27C" w14:textId="77777777" w:rsidR="004C4DF8" w:rsidRPr="004C4DF8" w:rsidRDefault="004C4DF8" w:rsidP="00D762C3">
      <w:pPr>
        <w:pStyle w:val="AgendaBullet2"/>
        <w:rPr>
          <w:i/>
          <w:iCs/>
        </w:rPr>
      </w:pPr>
      <w:r w:rsidRPr="004C4DF8">
        <w:t xml:space="preserve">Antibiotic resistance information has been provided for the following risk group 2 pathogens: </w:t>
      </w:r>
      <w:r w:rsidRPr="004C4DF8">
        <w:rPr>
          <w:i/>
          <w:iCs/>
        </w:rPr>
        <w:t xml:space="preserve">C. freundii, C. rodentium, E. cloacae, E. coli, E. faecalis, E. faecium, H. </w:t>
      </w:r>
      <w:proofErr w:type="spellStart"/>
      <w:r w:rsidRPr="004C4DF8">
        <w:rPr>
          <w:i/>
          <w:iCs/>
        </w:rPr>
        <w:t>bilis</w:t>
      </w:r>
      <w:proofErr w:type="spellEnd"/>
      <w:r w:rsidRPr="004C4DF8">
        <w:rPr>
          <w:i/>
          <w:iCs/>
        </w:rPr>
        <w:t>, K. pneumoniae, L. monocytogenes, S. aureus, S. enterica, V. cholerae, V. parahaemolyticus.</w:t>
      </w:r>
    </w:p>
    <w:p w14:paraId="08449D8A" w14:textId="30B150A1" w:rsidR="004C4DF8" w:rsidRPr="004C4DF8" w:rsidRDefault="004C4DF8" w:rsidP="00D762C3">
      <w:pPr>
        <w:pStyle w:val="AgendaBullet2"/>
      </w:pPr>
      <w:r w:rsidRPr="004C4DF8">
        <w:t xml:space="preserve">For the interstate transport of </w:t>
      </w:r>
      <w:r w:rsidRPr="004C4DF8">
        <w:rPr>
          <w:i/>
        </w:rPr>
        <w:t xml:space="preserve">L. </w:t>
      </w:r>
      <w:r w:rsidR="0016206A">
        <w:rPr>
          <w:i/>
        </w:rPr>
        <w:t>monocytogenes.</w:t>
      </w:r>
    </w:p>
    <w:p w14:paraId="4B5C7D57" w14:textId="77777777" w:rsidR="004C4DF8" w:rsidRPr="004C4DF8" w:rsidRDefault="004C4DF8" w:rsidP="00D762C3">
      <w:pPr>
        <w:pStyle w:val="AgendaBullet2"/>
      </w:pPr>
      <w:r w:rsidRPr="004C4DF8">
        <w:t>All listed agents will be handled to comply with standards for BSL2 containment, including the use of specialized equipment and procedures.</w:t>
      </w:r>
    </w:p>
    <w:p w14:paraId="36415403" w14:textId="77777777" w:rsidR="004C4DF8" w:rsidRPr="004C4DF8" w:rsidRDefault="004C4DF8" w:rsidP="00D762C3">
      <w:pPr>
        <w:pStyle w:val="AgendaBullet"/>
      </w:pPr>
      <w:r w:rsidRPr="004C4DF8">
        <w:t xml:space="preserve">Zoonotic Potential: </w:t>
      </w:r>
      <w:r w:rsidRPr="00D762C3">
        <w:rPr>
          <w:b w:val="0"/>
          <w:bCs/>
        </w:rPr>
        <w:t xml:space="preserve">The PI has confirmed that </w:t>
      </w:r>
      <w:r w:rsidRPr="00D762C3">
        <w:rPr>
          <w:b w:val="0"/>
          <w:bCs/>
          <w:i/>
          <w:iCs/>
        </w:rPr>
        <w:t>L. monocytogenes</w:t>
      </w:r>
      <w:r w:rsidRPr="00D762C3">
        <w:rPr>
          <w:b w:val="0"/>
          <w:bCs/>
        </w:rPr>
        <w:t xml:space="preserve"> could affect livestock animals which may result in an economic impact according to APHIS. All laboratory personnel must avoid contact with livestock for 5 days following work with active agents.</w:t>
      </w:r>
    </w:p>
    <w:p w14:paraId="0340D607" w14:textId="34E45F95" w:rsidR="004C4DF8" w:rsidRPr="004C4DF8" w:rsidRDefault="004C4DF8" w:rsidP="00D762C3">
      <w:pPr>
        <w:pStyle w:val="AgendaBullet"/>
      </w:pPr>
      <w:r w:rsidRPr="004C4DF8">
        <w:t xml:space="preserve">Animal Model: </w:t>
      </w:r>
      <w:r w:rsidRPr="00D762C3">
        <w:rPr>
          <w:b w:val="0"/>
          <w:bCs/>
        </w:rPr>
        <w:t xml:space="preserve">Mouse; </w:t>
      </w:r>
      <w:r w:rsidR="00A96944">
        <w:rPr>
          <w:b w:val="0"/>
          <w:bCs/>
        </w:rPr>
        <w:t>m</w:t>
      </w:r>
      <w:r w:rsidRPr="00D762C3">
        <w:rPr>
          <w:b w:val="0"/>
          <w:bCs/>
        </w:rPr>
        <w:t>ammalian (established cell line: mouse)</w:t>
      </w:r>
      <w:r w:rsidRPr="004C4DF8">
        <w:t xml:space="preserve">    </w:t>
      </w:r>
    </w:p>
    <w:p w14:paraId="47055A34" w14:textId="77777777" w:rsidR="004C4DF8" w:rsidRPr="004C4DF8" w:rsidRDefault="004C4DF8" w:rsidP="00D762C3">
      <w:pPr>
        <w:pStyle w:val="AgendaBullet"/>
      </w:pPr>
      <w:r w:rsidRPr="004C4DF8">
        <w:t xml:space="preserve">Required Training, Procedures, and Containment: </w:t>
      </w:r>
    </w:p>
    <w:p w14:paraId="33626531" w14:textId="77777777" w:rsidR="004C4DF8" w:rsidRPr="004C4DF8" w:rsidRDefault="004C4DF8" w:rsidP="00D762C3">
      <w:pPr>
        <w:pStyle w:val="AgendaBullet2"/>
      </w:pPr>
      <w:r w:rsidRPr="004C4DF8">
        <w:t xml:space="preserve">In-Vitro Procedures: </w:t>
      </w:r>
    </w:p>
    <w:p w14:paraId="60D0DCA5"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BSL1 – Standard molecular biology procedures</w:t>
      </w:r>
    </w:p>
    <w:p w14:paraId="47AD8999"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 xml:space="preserve">BSL2 – Cultivation and manipulation of pathogen stocks and cultures when procedures involve the production of aerosols and splashes </w:t>
      </w:r>
    </w:p>
    <w:p w14:paraId="67847C62"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PPE – Laboratory coat, gloves, and eye protection are required</w:t>
      </w:r>
    </w:p>
    <w:p w14:paraId="60A4B895" w14:textId="77777777" w:rsidR="004C4DF8" w:rsidRPr="004C4DF8" w:rsidRDefault="004C4DF8" w:rsidP="00D762C3">
      <w:pPr>
        <w:pStyle w:val="AgendaBullet2"/>
      </w:pPr>
      <w:r w:rsidRPr="004C4DF8">
        <w:t xml:space="preserve">In-Vivo Procedures: </w:t>
      </w:r>
    </w:p>
    <w:p w14:paraId="2A4A0512" w14:textId="1F54A2EA" w:rsidR="004C4DF8" w:rsidRPr="004C4DF8" w:rsidRDefault="00627B67" w:rsidP="004C4DF8">
      <w:pPr>
        <w:numPr>
          <w:ilvl w:val="2"/>
          <w:numId w:val="38"/>
        </w:numPr>
        <w:autoSpaceDE w:val="0"/>
        <w:autoSpaceDN w:val="0"/>
        <w:adjustRightInd w:val="0"/>
        <w:rPr>
          <w:rFonts w:asciiTheme="minorHAnsi" w:hAnsiTheme="minorHAnsi" w:cstheme="minorHAnsi"/>
          <w:b/>
          <w:color w:val="000000"/>
          <w:szCs w:val="24"/>
        </w:rPr>
      </w:pPr>
      <w:r>
        <w:rPr>
          <w:rFonts w:asciiTheme="minorHAnsi" w:hAnsiTheme="minorHAnsi" w:cstheme="minorHAnsi"/>
          <w:color w:val="000000"/>
          <w:szCs w:val="24"/>
        </w:rPr>
        <w:lastRenderedPageBreak/>
        <w:t>Listed pathogens</w:t>
      </w:r>
      <w:r w:rsidR="004C4DF8" w:rsidRPr="004C4DF8">
        <w:rPr>
          <w:rFonts w:asciiTheme="minorHAnsi" w:hAnsiTheme="minorHAnsi" w:cstheme="minorHAnsi"/>
          <w:color w:val="000000"/>
          <w:szCs w:val="24"/>
        </w:rPr>
        <w:t xml:space="preserve"> – Inoculation of agent followed by ABSL2 housing</w:t>
      </w:r>
    </w:p>
    <w:p w14:paraId="74B14E51" w14:textId="77777777" w:rsidR="004C4DF8" w:rsidRPr="004C4DF8" w:rsidRDefault="004C4DF8" w:rsidP="004C4DF8">
      <w:pPr>
        <w:numPr>
          <w:ilvl w:val="2"/>
          <w:numId w:val="38"/>
        </w:numPr>
        <w:autoSpaceDE w:val="0"/>
        <w:autoSpaceDN w:val="0"/>
        <w:adjustRightInd w:val="0"/>
        <w:rPr>
          <w:rFonts w:asciiTheme="minorHAnsi" w:hAnsiTheme="minorHAnsi" w:cstheme="minorHAnsi"/>
          <w:b/>
          <w:color w:val="000000"/>
          <w:szCs w:val="24"/>
        </w:rPr>
      </w:pPr>
      <w:r w:rsidRPr="004C4DF8">
        <w:rPr>
          <w:rFonts w:asciiTheme="minorHAnsi" w:hAnsiTheme="minorHAnsi" w:cstheme="minorHAnsi"/>
          <w:color w:val="000000"/>
          <w:szCs w:val="24"/>
        </w:rPr>
        <w:t xml:space="preserve">PPE –  </w:t>
      </w:r>
    </w:p>
    <w:p w14:paraId="51165DE7" w14:textId="3ACECF08" w:rsidR="004C4DF8" w:rsidRPr="004C4DF8" w:rsidRDefault="0032518C" w:rsidP="00DE1119">
      <w:pPr>
        <w:pStyle w:val="AgendaBullet4"/>
      </w:pPr>
      <w:r>
        <w:t>Animal Facility</w:t>
      </w:r>
      <w:r w:rsidR="00A715F9">
        <w:t xml:space="preserve"> 1</w:t>
      </w:r>
      <w:r w:rsidR="004C4DF8" w:rsidRPr="004C4DF8">
        <w:t>: nitrile gloves, hair bonnet, shoe covers, face masks, disposable jumpsuit, eye protection</w:t>
      </w:r>
    </w:p>
    <w:p w14:paraId="621D5715" w14:textId="4F9E86CF" w:rsidR="004C4DF8" w:rsidRPr="004C4DF8" w:rsidRDefault="0032518C" w:rsidP="00DE1119">
      <w:pPr>
        <w:pStyle w:val="AgendaBullet4"/>
      </w:pPr>
      <w:r>
        <w:t>Animal Facility</w:t>
      </w:r>
      <w:r w:rsidR="00A715F9">
        <w:t xml:space="preserve"> 2</w:t>
      </w:r>
      <w:r w:rsidR="004C4DF8" w:rsidRPr="004C4DF8">
        <w:t>: double nitrile gloves, hair bonnet, shoe covers, face masks, disposable white tie-back gown, eye protection</w:t>
      </w:r>
    </w:p>
    <w:p w14:paraId="1AA2BD9D" w14:textId="77777777" w:rsidR="004C4DF8" w:rsidRPr="004C4DF8" w:rsidRDefault="004C4DF8" w:rsidP="00D762C3">
      <w:pPr>
        <w:pStyle w:val="AgendaBullet"/>
      </w:pPr>
      <w:r w:rsidRPr="004C4DF8">
        <w:t xml:space="preserve">Training: </w:t>
      </w:r>
      <w:r w:rsidRPr="00D762C3">
        <w:rPr>
          <w:b w:val="0"/>
          <w:bCs/>
        </w:rPr>
        <w:t>All individuals have required training</w:t>
      </w:r>
    </w:p>
    <w:p w14:paraId="7050E29C" w14:textId="77777777" w:rsidR="004C4DF8" w:rsidRPr="004C4DF8" w:rsidRDefault="004C4DF8" w:rsidP="00D762C3">
      <w:pPr>
        <w:pStyle w:val="AgendaBullet"/>
      </w:pPr>
      <w:r w:rsidRPr="004C4DF8">
        <w:t xml:space="preserve">2024-25 Lab Survey Results: </w:t>
      </w:r>
      <w:r w:rsidRPr="00D762C3">
        <w:rPr>
          <w:b w:val="0"/>
          <w:bCs/>
        </w:rPr>
        <w:t>28 deficiencies found, all corrected</w:t>
      </w:r>
    </w:p>
    <w:p w14:paraId="6A126BD0" w14:textId="77777777" w:rsidR="004C4DF8" w:rsidRDefault="004C4DF8" w:rsidP="004C4DF8"/>
    <w:tbl>
      <w:tblPr>
        <w:tblStyle w:val="TableGrid"/>
        <w:tblW w:w="5000" w:type="pct"/>
        <w:tblLook w:val="04A0" w:firstRow="1" w:lastRow="0" w:firstColumn="1" w:lastColumn="0" w:noHBand="0" w:noVBand="1"/>
      </w:tblPr>
      <w:tblGrid>
        <w:gridCol w:w="10070"/>
      </w:tblGrid>
      <w:tr w:rsidR="00D762C3" w:rsidRPr="00F662F4" w14:paraId="22923911" w14:textId="77777777" w:rsidTr="00A14E05">
        <w:tc>
          <w:tcPr>
            <w:tcW w:w="5000" w:type="pct"/>
          </w:tcPr>
          <w:p w14:paraId="00E5BAC0" w14:textId="7C76B794" w:rsidR="00D762C3" w:rsidRDefault="00D762C3" w:rsidP="0078069E">
            <w:pPr>
              <w:tabs>
                <w:tab w:val="left" w:pos="4216"/>
              </w:tabs>
              <w:rPr>
                <w:rFonts w:ascii="Aptos" w:hAnsi="Aptos" w:cstheme="minorHAnsi"/>
                <w:b/>
                <w:sz w:val="22"/>
              </w:rPr>
            </w:pPr>
            <w:r w:rsidRPr="00F662F4">
              <w:rPr>
                <w:rFonts w:ascii="Aptos" w:hAnsi="Aptos" w:cstheme="minorHAnsi"/>
                <w:b/>
                <w:sz w:val="22"/>
              </w:rPr>
              <w:t>Summary:</w:t>
            </w:r>
            <w:r w:rsidR="00110F4B">
              <w:rPr>
                <w:rFonts w:ascii="Aptos" w:hAnsi="Aptos" w:cstheme="minorHAnsi"/>
                <w:b/>
                <w:sz w:val="22"/>
              </w:rPr>
              <w:t xml:space="preserve"> </w:t>
            </w:r>
            <w:r w:rsidR="00110F4B" w:rsidRPr="00110F4B">
              <w:rPr>
                <w:rFonts w:ascii="Aptos" w:hAnsi="Aptos" w:cstheme="minorHAnsi"/>
                <w:bCs/>
                <w:sz w:val="22"/>
              </w:rPr>
              <w:t>No safety concerns</w:t>
            </w:r>
          </w:p>
          <w:p w14:paraId="53DC6FBC" w14:textId="77777777" w:rsidR="00D762C3" w:rsidRPr="00F662F4" w:rsidRDefault="00D762C3" w:rsidP="0078069E">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4AB75BFC" w14:textId="77777777" w:rsidR="00D762C3" w:rsidRPr="00F662F4" w:rsidRDefault="00D762C3" w:rsidP="0078069E">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7750A078" w14:textId="77777777" w:rsidR="00D762C3" w:rsidRPr="00F662F4" w:rsidRDefault="00D762C3" w:rsidP="0078069E">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6B291832" w14:textId="64C9760A" w:rsidR="00D762C3" w:rsidRPr="00F662F4" w:rsidRDefault="00D762C3" w:rsidP="0078069E">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p>
        </w:tc>
      </w:tr>
    </w:tbl>
    <w:p w14:paraId="46428499" w14:textId="77777777" w:rsidR="00D762C3" w:rsidRPr="004C4DF8" w:rsidRDefault="00D762C3" w:rsidP="004C4DF8"/>
    <w:tbl>
      <w:tblPr>
        <w:tblStyle w:val="TableGrid"/>
        <w:tblW w:w="0" w:type="auto"/>
        <w:tblBorders>
          <w:insideH w:val="none" w:sz="0" w:space="0" w:color="auto"/>
          <w:insideV w:val="none" w:sz="0" w:space="0" w:color="auto"/>
        </w:tblBorders>
        <w:shd w:val="clear" w:color="auto" w:fill="FFFFFF" w:themeFill="background1"/>
        <w:tblLook w:val="04A0" w:firstRow="1" w:lastRow="0" w:firstColumn="1" w:lastColumn="0" w:noHBand="0" w:noVBand="1"/>
      </w:tblPr>
      <w:tblGrid>
        <w:gridCol w:w="10070"/>
      </w:tblGrid>
      <w:tr w:rsidR="004C4DF8" w:rsidRPr="004C4DF8" w14:paraId="3AEB0278" w14:textId="77777777" w:rsidTr="003F060A">
        <w:trPr>
          <w:trHeight w:val="251"/>
        </w:trPr>
        <w:tc>
          <w:tcPr>
            <w:tcW w:w="10070" w:type="dxa"/>
            <w:tcBorders>
              <w:top w:val="single" w:sz="4" w:space="0" w:color="auto"/>
              <w:bottom w:val="single" w:sz="4" w:space="0" w:color="auto"/>
            </w:tcBorders>
            <w:shd w:val="clear" w:color="auto" w:fill="FFFFFF" w:themeFill="background1"/>
          </w:tcPr>
          <w:p w14:paraId="5FBEEF31" w14:textId="77777777" w:rsidR="004C4DF8" w:rsidRPr="004C4DF8" w:rsidRDefault="004C4DF8" w:rsidP="004C4DF8">
            <w:pPr>
              <w:widowControl w:val="0"/>
              <w:tabs>
                <w:tab w:val="left" w:pos="1710"/>
              </w:tabs>
              <w:jc w:val="left"/>
              <w:rPr>
                <w:rFonts w:asciiTheme="minorHAnsi" w:eastAsia="Calibri" w:hAnsiTheme="minorHAnsi" w:cstheme="minorHAnsi"/>
                <w:b/>
                <w:spacing w:val="-1"/>
                <w:szCs w:val="24"/>
              </w:rPr>
            </w:pPr>
            <w:r w:rsidRPr="004C4DF8">
              <w:rPr>
                <w:rFonts w:asciiTheme="minorHAnsi" w:eastAsia="Calibri" w:hAnsiTheme="minorHAnsi" w:cstheme="minorHAnsi"/>
                <w:b/>
                <w:spacing w:val="-1"/>
                <w:szCs w:val="24"/>
              </w:rPr>
              <w:t>Recombinant DNA Registration for IBC review and authorization.</w:t>
            </w:r>
          </w:p>
        </w:tc>
      </w:tr>
    </w:tbl>
    <w:p w14:paraId="64CA7D00" w14:textId="77777777" w:rsidR="004C4DF8" w:rsidRPr="004C4DF8" w:rsidRDefault="004C4DF8" w:rsidP="004C4DF8">
      <w:pPr>
        <w:outlineLvl w:val="0"/>
        <w:rPr>
          <w:b/>
          <w:u w:val="single"/>
        </w:rPr>
      </w:pPr>
      <w:r w:rsidRPr="004C4DF8">
        <w:rPr>
          <w:b/>
          <w:u w:val="single"/>
        </w:rPr>
        <w:t>PI: Perry Bickel</w:t>
      </w:r>
    </w:p>
    <w:p w14:paraId="472A46CF" w14:textId="77777777" w:rsidR="004C4DF8" w:rsidRPr="004C4DF8" w:rsidRDefault="004C4DF8" w:rsidP="00D762C3">
      <w:pPr>
        <w:pStyle w:val="AgendaBullet"/>
      </w:pPr>
      <w:r w:rsidRPr="004C4DF8">
        <w:t xml:space="preserve">Registration Number: </w:t>
      </w:r>
      <w:r w:rsidRPr="00D762C3">
        <w:rPr>
          <w:b w:val="0"/>
        </w:rPr>
        <w:t>RDSR-2025-062</w:t>
      </w:r>
    </w:p>
    <w:p w14:paraId="3BEB5CEC" w14:textId="77777777" w:rsidR="004C4DF8" w:rsidRPr="004C4DF8" w:rsidRDefault="004C4DF8" w:rsidP="00D762C3">
      <w:pPr>
        <w:pStyle w:val="AgendaBullet"/>
        <w:rPr>
          <w:bCs/>
        </w:rPr>
      </w:pPr>
      <w:r w:rsidRPr="004C4DF8">
        <w:t xml:space="preserve">Title: </w:t>
      </w:r>
      <w:r w:rsidRPr="00D762C3">
        <w:rPr>
          <w:b w:val="0"/>
        </w:rPr>
        <w:t>Regulation of Cellular Lipid Metabolism</w:t>
      </w:r>
    </w:p>
    <w:p w14:paraId="4F58AEE3" w14:textId="77777777" w:rsidR="004C4DF8" w:rsidRPr="004C4DF8" w:rsidRDefault="004C4DF8" w:rsidP="00D762C3">
      <w:pPr>
        <w:pStyle w:val="AgendaBullet"/>
      </w:pPr>
      <w:r w:rsidRPr="004C4DF8">
        <w:t xml:space="preserve">Note: </w:t>
      </w:r>
      <w:r w:rsidRPr="00D762C3">
        <w:rPr>
          <w:b w:val="0"/>
          <w:bCs/>
        </w:rPr>
        <w:t>Renewal</w:t>
      </w:r>
    </w:p>
    <w:p w14:paraId="183A1C8C" w14:textId="77777777" w:rsidR="004C4DF8" w:rsidRPr="004C4DF8" w:rsidRDefault="004C4DF8" w:rsidP="00D762C3">
      <w:pPr>
        <w:pStyle w:val="AgendaBullet"/>
      </w:pPr>
      <w:r w:rsidRPr="004C4DF8">
        <w:t xml:space="preserve">NIH Guideline Section(s): </w:t>
      </w:r>
      <w:r w:rsidRPr="00D762C3">
        <w:rPr>
          <w:b w:val="0"/>
        </w:rPr>
        <w:t>III-D-3, III-D-4, III-E-1 and III-F-8</w:t>
      </w:r>
    </w:p>
    <w:p w14:paraId="447F6C5D" w14:textId="77777777" w:rsidR="007C44FC" w:rsidRPr="007C44FC" w:rsidRDefault="004C4DF8" w:rsidP="00D762C3">
      <w:pPr>
        <w:pStyle w:val="AgendaBullet"/>
        <w:rPr>
          <w:b w:val="0"/>
          <w:bCs/>
          <w:u w:val="single"/>
        </w:rPr>
      </w:pPr>
      <w:r w:rsidRPr="004C4DF8">
        <w:t xml:space="preserve">Project Summary: </w:t>
      </w:r>
    </w:p>
    <w:p w14:paraId="3E0D3DED" w14:textId="16F5D415" w:rsidR="007C44FC" w:rsidRPr="007C44FC" w:rsidRDefault="006669AF" w:rsidP="007C44FC">
      <w:pPr>
        <w:pStyle w:val="AgendaBullet2"/>
        <w:rPr>
          <w:u w:val="single"/>
        </w:rPr>
      </w:pPr>
      <w:r>
        <w:t>I</w:t>
      </w:r>
      <w:r w:rsidR="004C4DF8" w:rsidRPr="00D762C3">
        <w:t>nvestigat</w:t>
      </w:r>
      <w:r>
        <w:t>ion into</w:t>
      </w:r>
      <w:r w:rsidR="004C4DF8" w:rsidRPr="00D762C3">
        <w:t xml:space="preserve"> </w:t>
      </w:r>
      <w:r w:rsidR="00883F71">
        <w:t>t</w:t>
      </w:r>
      <w:r w:rsidR="004C4DF8" w:rsidRPr="00D762C3">
        <w:t xml:space="preserve">he function of Plin5, an </w:t>
      </w:r>
      <w:proofErr w:type="gramStart"/>
      <w:r w:rsidR="001A4F99" w:rsidRPr="00D762C3">
        <w:t>intracellular</w:t>
      </w:r>
      <w:r w:rsidR="004C4DF8" w:rsidRPr="00D762C3">
        <w:t xml:space="preserve"> </w:t>
      </w:r>
      <w:r w:rsidR="001A4F99">
        <w:t>lipid</w:t>
      </w:r>
      <w:proofErr w:type="gramEnd"/>
      <w:r w:rsidR="001A4F99">
        <w:t xml:space="preserve"> </w:t>
      </w:r>
      <w:r w:rsidR="004C4DF8" w:rsidRPr="00D762C3">
        <w:t>droplet coat protein, in energy metabolism</w:t>
      </w:r>
      <w:r w:rsidR="00EF2745">
        <w:t>.</w:t>
      </w:r>
    </w:p>
    <w:p w14:paraId="2A85BC4B" w14:textId="511DCD3E" w:rsidR="007C44FC" w:rsidRPr="007C44FC" w:rsidRDefault="005100D2" w:rsidP="007C44FC">
      <w:pPr>
        <w:pStyle w:val="AgendaBullet2"/>
        <w:rPr>
          <w:u w:val="single"/>
        </w:rPr>
      </w:pPr>
      <w:r>
        <w:t>M</w:t>
      </w:r>
      <w:r w:rsidR="004C4DF8" w:rsidRPr="00D762C3">
        <w:t xml:space="preserve">ice and mouse primary cells will be </w:t>
      </w:r>
      <w:r>
        <w:t>inoculated</w:t>
      </w:r>
      <w:r w:rsidR="004C4DF8" w:rsidRPr="00D762C3">
        <w:t xml:space="preserve"> with AAV or Lentivirus to </w:t>
      </w:r>
      <w:r w:rsidR="000707FA">
        <w:t>alter the</w:t>
      </w:r>
      <w:r w:rsidR="004C4DF8" w:rsidRPr="00D762C3">
        <w:t xml:space="preserve"> expression of Plin5 </w:t>
      </w:r>
      <w:r w:rsidR="000707FA">
        <w:t>using</w:t>
      </w:r>
      <w:r w:rsidR="004C4DF8" w:rsidRPr="00D762C3">
        <w:t xml:space="preserve"> cDNA or shRNA. </w:t>
      </w:r>
    </w:p>
    <w:p w14:paraId="7853271E" w14:textId="51C96D77" w:rsidR="00946626" w:rsidRPr="00946626" w:rsidRDefault="00650DD3" w:rsidP="007C44FC">
      <w:pPr>
        <w:pStyle w:val="AgendaBullet2"/>
        <w:rPr>
          <w:u w:val="single"/>
        </w:rPr>
      </w:pPr>
      <w:r>
        <w:t>T</w:t>
      </w:r>
      <w:r w:rsidR="004C4DF8" w:rsidRPr="00D762C3">
        <w:t>issues</w:t>
      </w:r>
      <w:r>
        <w:t xml:space="preserve"> (</w:t>
      </w:r>
      <w:r w:rsidR="004C4DF8" w:rsidRPr="00D762C3">
        <w:t>including liver, muscles</w:t>
      </w:r>
      <w:r>
        <w:t>,</w:t>
      </w:r>
      <w:r w:rsidR="004C4DF8" w:rsidRPr="00D762C3">
        <w:t xml:space="preserve"> and fat tissues</w:t>
      </w:r>
      <w:r>
        <w:t>)</w:t>
      </w:r>
      <w:r w:rsidR="004C4DF8" w:rsidRPr="00D762C3">
        <w:t xml:space="preserve"> </w:t>
      </w:r>
      <w:r w:rsidRPr="00D762C3">
        <w:t xml:space="preserve">and cells </w:t>
      </w:r>
      <w:r w:rsidR="004C4DF8" w:rsidRPr="00D762C3">
        <w:t>will be collected to determine Plin5 expression level</w:t>
      </w:r>
      <w:r w:rsidR="00505547">
        <w:t>s</w:t>
      </w:r>
      <w:r w:rsidR="004C4DF8" w:rsidRPr="00D762C3">
        <w:t xml:space="preserve"> by </w:t>
      </w:r>
      <w:r w:rsidR="00A22EAC">
        <w:t>RT-</w:t>
      </w:r>
      <w:r w:rsidR="004C4DF8" w:rsidRPr="00D762C3">
        <w:t xml:space="preserve">PCR </w:t>
      </w:r>
      <w:r w:rsidR="00505547">
        <w:t>when</w:t>
      </w:r>
      <w:r w:rsidR="004C4DF8" w:rsidRPr="00D762C3">
        <w:t xml:space="preserve"> compar</w:t>
      </w:r>
      <w:r w:rsidR="00505547">
        <w:t>ed</w:t>
      </w:r>
      <w:r w:rsidR="004C4DF8" w:rsidRPr="00D762C3">
        <w:t xml:space="preserve"> to non-transfected tissues and cells. </w:t>
      </w:r>
    </w:p>
    <w:p w14:paraId="7E41076D" w14:textId="77777777" w:rsidR="004C4DF8" w:rsidRPr="004C4DF8" w:rsidRDefault="004C4DF8" w:rsidP="00D762C3">
      <w:pPr>
        <w:pStyle w:val="AgendaBullet"/>
      </w:pPr>
      <w:r w:rsidRPr="004C4DF8">
        <w:t xml:space="preserve">Vectors: </w:t>
      </w:r>
      <w:r w:rsidRPr="00D762C3">
        <w:rPr>
          <w:b w:val="0"/>
          <w:bCs/>
        </w:rPr>
        <w:t>(source)</w:t>
      </w:r>
    </w:p>
    <w:p w14:paraId="1FC6CEF8" w14:textId="18B6552D" w:rsidR="004C4DF8" w:rsidRPr="004C4DF8" w:rsidRDefault="004C4DF8" w:rsidP="00D762C3">
      <w:pPr>
        <w:pStyle w:val="AgendaBullet2"/>
      </w:pPr>
      <w:r w:rsidRPr="004C4DF8">
        <w:t>Replication incompetent, VSV-G pseudotyped, 2nd generation Lentivirus</w:t>
      </w:r>
    </w:p>
    <w:p w14:paraId="28FEC900" w14:textId="43873548" w:rsidR="004C4DF8" w:rsidRPr="000C35B8" w:rsidRDefault="004C4DF8" w:rsidP="00D762C3">
      <w:pPr>
        <w:pStyle w:val="Agendabullet30"/>
      </w:pPr>
      <w:r w:rsidRPr="000C35B8">
        <w:t>Justification</w:t>
      </w:r>
      <w:r w:rsidR="007C738D" w:rsidRPr="000C35B8">
        <w:t>: Lab requires</w:t>
      </w:r>
      <w:r w:rsidR="000C35B8" w:rsidRPr="000C35B8">
        <w:t xml:space="preserve"> high viral </w:t>
      </w:r>
      <w:proofErr w:type="gramStart"/>
      <w:r w:rsidR="000C35B8" w:rsidRPr="000C35B8">
        <w:t>titers</w:t>
      </w:r>
      <w:proofErr w:type="gramEnd"/>
      <w:r w:rsidR="000C35B8" w:rsidRPr="000C35B8">
        <w:t xml:space="preserve"> and increased transduction efficiency.</w:t>
      </w:r>
    </w:p>
    <w:p w14:paraId="5171D4B9" w14:textId="3461C8E4" w:rsidR="004C4DF8" w:rsidRPr="004C4DF8" w:rsidRDefault="004C4DF8" w:rsidP="00D762C3">
      <w:pPr>
        <w:pStyle w:val="AgendaBullet2"/>
      </w:pPr>
      <w:r w:rsidRPr="004C4DF8">
        <w:t>Replication incompetent Retrovirus</w:t>
      </w:r>
    </w:p>
    <w:p w14:paraId="16FAA13D" w14:textId="0C500173" w:rsidR="004C4DF8" w:rsidRPr="004C4DF8" w:rsidRDefault="004C4DF8" w:rsidP="00D762C3">
      <w:pPr>
        <w:pStyle w:val="AgendaBullet2"/>
      </w:pPr>
      <w:r w:rsidRPr="004C4DF8">
        <w:t>Replication incompetent Adenovirus</w:t>
      </w:r>
    </w:p>
    <w:p w14:paraId="28086772" w14:textId="43C29BCF" w:rsidR="004C4DF8" w:rsidRPr="004C4DF8" w:rsidRDefault="004C4DF8" w:rsidP="00D762C3">
      <w:pPr>
        <w:pStyle w:val="AgendaBullet2"/>
      </w:pPr>
      <w:r w:rsidRPr="004C4DF8">
        <w:t>Replication incompetent Adeno-associated virus</w:t>
      </w:r>
    </w:p>
    <w:p w14:paraId="6575426D" w14:textId="77CA2C08" w:rsidR="004C4DF8" w:rsidRPr="004C4DF8" w:rsidRDefault="004C4DF8" w:rsidP="00D762C3">
      <w:pPr>
        <w:pStyle w:val="AgendaBullet2"/>
      </w:pPr>
      <w:r w:rsidRPr="004C4DF8">
        <w:t>Mammalian expression plasmids</w:t>
      </w:r>
    </w:p>
    <w:p w14:paraId="5E822A69" w14:textId="77777777" w:rsidR="004C4DF8" w:rsidRPr="004C4DF8" w:rsidRDefault="004C4DF8" w:rsidP="00D762C3">
      <w:pPr>
        <w:pStyle w:val="AgendaBullet"/>
      </w:pPr>
      <w:r w:rsidRPr="004C4DF8">
        <w:t xml:space="preserve">Transgenes: </w:t>
      </w:r>
      <w:r w:rsidRPr="00D762C3">
        <w:rPr>
          <w:b w:val="0"/>
          <w:bCs/>
        </w:rPr>
        <w:t>function (source)</w:t>
      </w:r>
    </w:p>
    <w:p w14:paraId="42A1DDAE" w14:textId="63449830" w:rsidR="004C4DF8" w:rsidRPr="004C4DF8" w:rsidRDefault="004C4DF8" w:rsidP="00D762C3">
      <w:pPr>
        <w:pStyle w:val="AgendaBullet2"/>
      </w:pPr>
      <w:r w:rsidRPr="004C4DF8">
        <w:t>lipid droplet coat protein (mouse)</w:t>
      </w:r>
    </w:p>
    <w:p w14:paraId="56C22664" w14:textId="207B119B" w:rsidR="004C4DF8" w:rsidRPr="004C4DF8" w:rsidRDefault="004C4DF8" w:rsidP="00D762C3">
      <w:pPr>
        <w:pStyle w:val="AgendaBullet2"/>
      </w:pPr>
      <w:r w:rsidRPr="004C4DF8">
        <w:t>lipolysis control (mouse)</w:t>
      </w:r>
    </w:p>
    <w:p w14:paraId="71479D6C" w14:textId="32FE8C58" w:rsidR="004C4DF8" w:rsidRPr="004C4DF8" w:rsidRDefault="004C4DF8" w:rsidP="00D762C3">
      <w:pPr>
        <w:pStyle w:val="AgendaBullet2"/>
      </w:pPr>
      <w:r w:rsidRPr="004C4DF8">
        <w:t>glycolysis enzyme (mouse)</w:t>
      </w:r>
    </w:p>
    <w:p w14:paraId="636F22EE" w14:textId="7531C4B3" w:rsidR="004C4DF8" w:rsidRPr="004C4DF8" w:rsidRDefault="004C4DF8" w:rsidP="00D762C3">
      <w:pPr>
        <w:pStyle w:val="AgendaBullet2"/>
        <w:rPr>
          <w:b/>
        </w:rPr>
      </w:pPr>
      <w:r w:rsidRPr="004C4DF8">
        <w:t>fluorescent marker (</w:t>
      </w:r>
      <w:r w:rsidRPr="004C4DF8">
        <w:rPr>
          <w:i/>
        </w:rPr>
        <w:t>Discosoma sp.</w:t>
      </w:r>
      <w:r w:rsidRPr="004C4DF8">
        <w:t xml:space="preserve">) </w:t>
      </w:r>
    </w:p>
    <w:p w14:paraId="399BF77A" w14:textId="396FA777" w:rsidR="004C4DF8" w:rsidRPr="004C4DF8" w:rsidRDefault="004C4DF8" w:rsidP="00D762C3">
      <w:pPr>
        <w:pStyle w:val="AgendaBullet2"/>
        <w:rPr>
          <w:b/>
        </w:rPr>
      </w:pPr>
      <w:r w:rsidRPr="004C4DF8">
        <w:t>fluorescent marker (</w:t>
      </w:r>
      <w:r w:rsidRPr="004C4DF8">
        <w:rPr>
          <w:i/>
        </w:rPr>
        <w:t>A. victoria</w:t>
      </w:r>
      <w:r w:rsidRPr="004C4DF8">
        <w:t>)</w:t>
      </w:r>
    </w:p>
    <w:p w14:paraId="2F71D631" w14:textId="77777777" w:rsidR="004C4DF8" w:rsidRPr="004C4DF8" w:rsidRDefault="004C4DF8" w:rsidP="00D762C3">
      <w:pPr>
        <w:pStyle w:val="AgendaBullet"/>
      </w:pPr>
      <w:r w:rsidRPr="004C4DF8">
        <w:t xml:space="preserve">Oncogenes/Tumor suppressor: </w:t>
      </w:r>
      <w:r w:rsidRPr="00D762C3">
        <w:rPr>
          <w:b w:val="0"/>
          <w:bCs/>
        </w:rPr>
        <w:t xml:space="preserve">None </w:t>
      </w:r>
    </w:p>
    <w:p w14:paraId="3D32EB98" w14:textId="77777777" w:rsidR="004C4DF8" w:rsidRPr="004C4DF8" w:rsidRDefault="004C4DF8" w:rsidP="00D762C3">
      <w:pPr>
        <w:pStyle w:val="AgendaBullet"/>
      </w:pPr>
      <w:r w:rsidRPr="004C4DF8">
        <w:t xml:space="preserve">Toxic Genes: </w:t>
      </w:r>
      <w:r w:rsidRPr="00D762C3">
        <w:rPr>
          <w:b w:val="0"/>
          <w:bCs/>
        </w:rPr>
        <w:t>None</w:t>
      </w:r>
    </w:p>
    <w:p w14:paraId="6584FF3B" w14:textId="019BC919" w:rsidR="004C4DF8" w:rsidRPr="004C4DF8" w:rsidRDefault="004C4DF8" w:rsidP="00D762C3">
      <w:pPr>
        <w:pStyle w:val="AgendaBullet"/>
      </w:pPr>
      <w:r w:rsidRPr="004C4DF8">
        <w:t xml:space="preserve">Host: </w:t>
      </w:r>
      <w:r w:rsidRPr="00D762C3">
        <w:rPr>
          <w:b w:val="0"/>
          <w:bCs/>
        </w:rPr>
        <w:t xml:space="preserve">Mammalian (packaging cell lines: </w:t>
      </w:r>
      <w:r w:rsidR="00FB1B8C">
        <w:rPr>
          <w:b w:val="0"/>
          <w:bCs/>
        </w:rPr>
        <w:t>human</w:t>
      </w:r>
      <w:r w:rsidRPr="00D762C3">
        <w:rPr>
          <w:b w:val="0"/>
          <w:bCs/>
        </w:rPr>
        <w:t>; established cell lines: human; non-human primate; primary cell lines: mouse); bacteria</w:t>
      </w:r>
    </w:p>
    <w:p w14:paraId="55E781A9" w14:textId="77777777" w:rsidR="004C4DF8" w:rsidRPr="004C4DF8" w:rsidRDefault="004C4DF8" w:rsidP="00D762C3">
      <w:pPr>
        <w:pStyle w:val="AgendaBullet"/>
      </w:pPr>
      <w:r w:rsidRPr="004C4DF8">
        <w:t xml:space="preserve">Notes: </w:t>
      </w:r>
    </w:p>
    <w:p w14:paraId="2D6622E3" w14:textId="77777777" w:rsidR="004C4DF8" w:rsidRPr="004C4DF8" w:rsidRDefault="004C4DF8" w:rsidP="00D762C3">
      <w:pPr>
        <w:pStyle w:val="AgendaBullet2"/>
      </w:pPr>
      <w:r w:rsidRPr="004C4DF8">
        <w:lastRenderedPageBreak/>
        <w:t xml:space="preserve">Production, purification, and concentration of Retrovirus, AAV, Lentivirus.  </w:t>
      </w:r>
    </w:p>
    <w:p w14:paraId="425526EC" w14:textId="77777777" w:rsidR="004C4DF8" w:rsidRPr="004C4DF8" w:rsidRDefault="004C4DF8" w:rsidP="00D762C3">
      <w:pPr>
        <w:pStyle w:val="AgendaBullet2"/>
      </w:pPr>
      <w:r w:rsidRPr="004C4DF8">
        <w:t xml:space="preserve">Ready-to-use AAV, Lentivirus, Adenovirus.  </w:t>
      </w:r>
    </w:p>
    <w:p w14:paraId="57C2F803" w14:textId="77777777" w:rsidR="004C4DF8" w:rsidRPr="004C4DF8" w:rsidRDefault="004C4DF8" w:rsidP="00D762C3">
      <w:pPr>
        <w:pStyle w:val="AgendaBullet"/>
      </w:pPr>
      <w:r w:rsidRPr="004C4DF8">
        <w:t xml:space="preserve">Animal Model: </w:t>
      </w:r>
      <w:r w:rsidRPr="00D762C3">
        <w:rPr>
          <w:b w:val="0"/>
          <w:bCs/>
        </w:rPr>
        <w:t>Mouse</w:t>
      </w:r>
    </w:p>
    <w:p w14:paraId="6DB1617B" w14:textId="77777777" w:rsidR="004C4DF8" w:rsidRPr="004C4DF8" w:rsidRDefault="004C4DF8" w:rsidP="00D762C3">
      <w:pPr>
        <w:pStyle w:val="AgendaBullet"/>
      </w:pPr>
      <w:r w:rsidRPr="004C4DF8">
        <w:t xml:space="preserve">Transgenic animal: </w:t>
      </w:r>
      <w:r w:rsidRPr="00D762C3">
        <w:rPr>
          <w:b w:val="0"/>
        </w:rPr>
        <w:t>Yes</w:t>
      </w:r>
      <w:r w:rsidRPr="004C4DF8">
        <w:rPr>
          <w:bCs/>
        </w:rPr>
        <w:tab/>
      </w:r>
      <w:r w:rsidRPr="004C4DF8">
        <w:t>Generated at UTSW:</w:t>
      </w:r>
      <w:r w:rsidRPr="004C4DF8">
        <w:rPr>
          <w:bCs/>
        </w:rPr>
        <w:t xml:space="preserve"> </w:t>
      </w:r>
      <w:r w:rsidRPr="00D762C3">
        <w:rPr>
          <w:b w:val="0"/>
          <w:bCs/>
        </w:rPr>
        <w:t>No</w:t>
      </w:r>
      <w:r w:rsidRPr="004C4DF8">
        <w:rPr>
          <w:bCs/>
        </w:rPr>
        <w:tab/>
      </w:r>
      <w:r w:rsidRPr="004C4DF8">
        <w:t>GDMO:</w:t>
      </w:r>
      <w:r w:rsidRPr="004C4DF8">
        <w:rPr>
          <w:bCs/>
        </w:rPr>
        <w:t xml:space="preserve"> </w:t>
      </w:r>
      <w:r w:rsidRPr="00D762C3">
        <w:rPr>
          <w:b w:val="0"/>
          <w:bCs/>
        </w:rPr>
        <w:t>No</w:t>
      </w:r>
    </w:p>
    <w:p w14:paraId="7EE246FB" w14:textId="77777777" w:rsidR="004C4DF8" w:rsidRPr="004C4DF8" w:rsidRDefault="004C4DF8" w:rsidP="00D762C3">
      <w:pPr>
        <w:pStyle w:val="AgendaBullet"/>
      </w:pPr>
      <w:r w:rsidRPr="004C4DF8">
        <w:t xml:space="preserve">Required Training, Procedures, and Containment:  </w:t>
      </w:r>
    </w:p>
    <w:p w14:paraId="49CA06F7" w14:textId="77777777" w:rsidR="004C4DF8" w:rsidRPr="004C4DF8" w:rsidRDefault="004C4DF8" w:rsidP="00D762C3">
      <w:pPr>
        <w:pStyle w:val="AgendaBullet2"/>
      </w:pPr>
      <w:r w:rsidRPr="004C4DF8">
        <w:t xml:space="preserve">In-Vitro Procedures: </w:t>
      </w:r>
    </w:p>
    <w:p w14:paraId="667A0E44"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BSL1 – Standard molecular biology procedures</w:t>
      </w:r>
    </w:p>
    <w:p w14:paraId="73822D0D"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 xml:space="preserve">BSL2 – Biosafety cabinet use during manipulation of viral vectors and human cell lines when procedures involve the generation of aerosols and splashes </w:t>
      </w:r>
    </w:p>
    <w:p w14:paraId="64075092"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PPE – Laboratory coat, gloves, and eye protection are required</w:t>
      </w:r>
    </w:p>
    <w:p w14:paraId="07AACCD4" w14:textId="77777777" w:rsidR="004C4DF8" w:rsidRPr="004C4DF8" w:rsidRDefault="004C4DF8" w:rsidP="00D762C3">
      <w:pPr>
        <w:pStyle w:val="AgendaBullet2"/>
      </w:pPr>
      <w:r w:rsidRPr="004C4DF8">
        <w:t xml:space="preserve">In-Vivo Procedures: </w:t>
      </w:r>
    </w:p>
    <w:p w14:paraId="3E80A80C"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AAV, Adenovirus, Lentivirus – Inoculation of agent in a BSC, mandatory 48h cage change followed by ABSL1 housing</w:t>
      </w:r>
    </w:p>
    <w:p w14:paraId="68BBB5B0"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PPE – Hair bonnet, disposable jumpsuit, nitrile gloves, shoe covers, face masks, eye protection</w:t>
      </w:r>
    </w:p>
    <w:p w14:paraId="04361F45" w14:textId="77777777" w:rsidR="004C4DF8" w:rsidRPr="004C4DF8" w:rsidRDefault="004C4DF8" w:rsidP="00D762C3">
      <w:pPr>
        <w:pStyle w:val="AgendaBullet"/>
      </w:pPr>
      <w:r w:rsidRPr="004C4DF8">
        <w:t xml:space="preserve">Training: </w:t>
      </w:r>
      <w:r w:rsidRPr="00D762C3">
        <w:rPr>
          <w:b w:val="0"/>
          <w:bCs/>
        </w:rPr>
        <w:t>1 individual requires NIH training</w:t>
      </w:r>
      <w:r w:rsidRPr="004C4DF8">
        <w:t xml:space="preserve"> </w:t>
      </w:r>
    </w:p>
    <w:p w14:paraId="2B5A56FC" w14:textId="77777777" w:rsidR="004C4DF8" w:rsidRPr="004C4DF8" w:rsidRDefault="004C4DF8" w:rsidP="00D762C3">
      <w:pPr>
        <w:pStyle w:val="AgendaBullet"/>
        <w:rPr>
          <w:rFonts w:eastAsiaTheme="minorHAnsi"/>
        </w:rPr>
      </w:pPr>
      <w:r w:rsidRPr="004C4DF8">
        <w:t>2024-25 Lab Survey Results:</w:t>
      </w:r>
      <w:r w:rsidRPr="004C4DF8">
        <w:rPr>
          <w:rFonts w:eastAsiaTheme="minorHAnsi"/>
        </w:rPr>
        <w:t xml:space="preserve"> </w:t>
      </w:r>
      <w:r w:rsidRPr="00D762C3">
        <w:rPr>
          <w:rFonts w:eastAsiaTheme="minorHAnsi"/>
          <w:b w:val="0"/>
        </w:rPr>
        <w:t>17 deficiencies found, all corrected</w:t>
      </w:r>
    </w:p>
    <w:p w14:paraId="43C7CEDF" w14:textId="77777777" w:rsidR="004C4DF8" w:rsidRDefault="004C4DF8" w:rsidP="004C4DF8"/>
    <w:tbl>
      <w:tblPr>
        <w:tblStyle w:val="TableGrid"/>
        <w:tblW w:w="5000" w:type="pct"/>
        <w:tblLook w:val="04A0" w:firstRow="1" w:lastRow="0" w:firstColumn="1" w:lastColumn="0" w:noHBand="0" w:noVBand="1"/>
      </w:tblPr>
      <w:tblGrid>
        <w:gridCol w:w="10070"/>
      </w:tblGrid>
      <w:tr w:rsidR="00D762C3" w:rsidRPr="00F662F4" w14:paraId="0BE04A69" w14:textId="77777777" w:rsidTr="00A14E05">
        <w:tc>
          <w:tcPr>
            <w:tcW w:w="5000" w:type="pct"/>
          </w:tcPr>
          <w:p w14:paraId="5583A8C4" w14:textId="244EC312" w:rsidR="00D762C3" w:rsidRDefault="00D762C3" w:rsidP="0078069E">
            <w:pPr>
              <w:tabs>
                <w:tab w:val="left" w:pos="4216"/>
              </w:tabs>
              <w:rPr>
                <w:rFonts w:ascii="Aptos" w:hAnsi="Aptos" w:cstheme="minorHAnsi"/>
                <w:b/>
                <w:sz w:val="22"/>
              </w:rPr>
            </w:pPr>
            <w:r w:rsidRPr="00F662F4">
              <w:rPr>
                <w:rFonts w:ascii="Aptos" w:hAnsi="Aptos" w:cstheme="minorHAnsi"/>
                <w:b/>
                <w:sz w:val="22"/>
              </w:rPr>
              <w:t>Summary:</w:t>
            </w:r>
            <w:r w:rsidR="00433143">
              <w:rPr>
                <w:rFonts w:ascii="Aptos" w:hAnsi="Aptos" w:cstheme="minorHAnsi"/>
                <w:b/>
                <w:sz w:val="22"/>
              </w:rPr>
              <w:t xml:space="preserve"> </w:t>
            </w:r>
            <w:r w:rsidR="00433143" w:rsidRPr="00433143">
              <w:rPr>
                <w:rFonts w:ascii="Aptos" w:hAnsi="Aptos" w:cstheme="minorHAnsi"/>
                <w:bCs/>
                <w:sz w:val="22"/>
              </w:rPr>
              <w:t>No safety concerns.</w:t>
            </w:r>
          </w:p>
          <w:p w14:paraId="2C2B1836" w14:textId="77777777" w:rsidR="00D762C3" w:rsidRPr="00F662F4" w:rsidRDefault="00D762C3" w:rsidP="0078069E">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0C4C9A79" w14:textId="77777777" w:rsidR="00D762C3" w:rsidRPr="00F662F4" w:rsidRDefault="00D762C3" w:rsidP="0078069E">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71CED90A" w14:textId="77777777" w:rsidR="00D762C3" w:rsidRPr="00F662F4" w:rsidRDefault="00D762C3" w:rsidP="0078069E">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2769409B" w14:textId="0D5F849D" w:rsidR="00D762C3" w:rsidRPr="00F662F4" w:rsidRDefault="00D762C3" w:rsidP="0078069E">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Pr="00FB1B8C">
              <w:rPr>
                <w:rFonts w:ascii="Aptos" w:hAnsi="Aptos" w:cstheme="minorHAnsi"/>
                <w:bCs/>
                <w:sz w:val="22"/>
              </w:rPr>
              <w:t>Completion of training</w:t>
            </w:r>
          </w:p>
        </w:tc>
      </w:tr>
    </w:tbl>
    <w:p w14:paraId="0C0FA6F5" w14:textId="77777777" w:rsidR="00D762C3" w:rsidRPr="004C4DF8" w:rsidRDefault="00D762C3" w:rsidP="004C4DF8"/>
    <w:tbl>
      <w:tblPr>
        <w:tblStyle w:val="TableGrid"/>
        <w:tblW w:w="0" w:type="auto"/>
        <w:tblBorders>
          <w:insideH w:val="none" w:sz="0" w:space="0" w:color="auto"/>
          <w:insideV w:val="none" w:sz="0" w:space="0" w:color="auto"/>
        </w:tblBorders>
        <w:shd w:val="clear" w:color="auto" w:fill="FFFFFF" w:themeFill="background1"/>
        <w:tblLook w:val="04A0" w:firstRow="1" w:lastRow="0" w:firstColumn="1" w:lastColumn="0" w:noHBand="0" w:noVBand="1"/>
      </w:tblPr>
      <w:tblGrid>
        <w:gridCol w:w="10070"/>
      </w:tblGrid>
      <w:tr w:rsidR="004C4DF8" w:rsidRPr="004C4DF8" w14:paraId="48A5D0DD" w14:textId="77777777" w:rsidTr="003F060A">
        <w:trPr>
          <w:trHeight w:val="251"/>
        </w:trPr>
        <w:tc>
          <w:tcPr>
            <w:tcW w:w="10070" w:type="dxa"/>
            <w:tcBorders>
              <w:top w:val="single" w:sz="4" w:space="0" w:color="auto"/>
              <w:bottom w:val="single" w:sz="4" w:space="0" w:color="auto"/>
            </w:tcBorders>
            <w:shd w:val="clear" w:color="auto" w:fill="FFFFFF" w:themeFill="background1"/>
          </w:tcPr>
          <w:p w14:paraId="63582C3B" w14:textId="77777777" w:rsidR="004C4DF8" w:rsidRPr="004C4DF8" w:rsidRDefault="004C4DF8" w:rsidP="004C4DF8">
            <w:pPr>
              <w:widowControl w:val="0"/>
              <w:tabs>
                <w:tab w:val="left" w:pos="1710"/>
              </w:tabs>
              <w:jc w:val="left"/>
              <w:rPr>
                <w:rFonts w:asciiTheme="minorHAnsi" w:eastAsia="Calibri" w:hAnsiTheme="minorHAnsi" w:cstheme="minorHAnsi"/>
                <w:b/>
                <w:spacing w:val="-1"/>
                <w:szCs w:val="24"/>
              </w:rPr>
            </w:pPr>
            <w:r w:rsidRPr="004C4DF8">
              <w:rPr>
                <w:rFonts w:asciiTheme="minorHAnsi" w:eastAsia="Calibri" w:hAnsiTheme="minorHAnsi" w:cstheme="minorHAnsi"/>
                <w:b/>
                <w:spacing w:val="-1"/>
                <w:szCs w:val="24"/>
              </w:rPr>
              <w:t xml:space="preserve">Recombinant DNA Registration for IBC review and authorization. </w:t>
            </w:r>
          </w:p>
        </w:tc>
      </w:tr>
    </w:tbl>
    <w:p w14:paraId="1C4A8AAD" w14:textId="77777777" w:rsidR="004C4DF8" w:rsidRPr="004C4DF8" w:rsidRDefault="004C4DF8" w:rsidP="004C4DF8">
      <w:pPr>
        <w:outlineLvl w:val="0"/>
        <w:rPr>
          <w:b/>
          <w:u w:val="single"/>
        </w:rPr>
      </w:pPr>
      <w:r w:rsidRPr="004C4DF8">
        <w:rPr>
          <w:b/>
          <w:u w:val="single"/>
        </w:rPr>
        <w:t>PI: Dawn Wetzel</w:t>
      </w:r>
    </w:p>
    <w:p w14:paraId="68131E47" w14:textId="77777777" w:rsidR="004C4DF8" w:rsidRPr="004C4DF8" w:rsidRDefault="004C4DF8" w:rsidP="000912DB">
      <w:pPr>
        <w:pStyle w:val="AgendaBullet"/>
        <w:rPr>
          <w:bCs/>
        </w:rPr>
      </w:pPr>
      <w:r w:rsidRPr="004C4DF8">
        <w:t xml:space="preserve">Title: </w:t>
      </w:r>
      <w:r w:rsidRPr="000912DB">
        <w:rPr>
          <w:b w:val="0"/>
        </w:rPr>
        <w:t xml:space="preserve">Targeting a new therapy for </w:t>
      </w:r>
      <w:r w:rsidRPr="000912DB">
        <w:rPr>
          <w:b w:val="0"/>
          <w:i/>
        </w:rPr>
        <w:t>T. brucei</w:t>
      </w:r>
      <w:r w:rsidRPr="004C4DF8">
        <w:t xml:space="preserve">   </w:t>
      </w:r>
    </w:p>
    <w:p w14:paraId="407D8B32" w14:textId="77777777" w:rsidR="004C4DF8" w:rsidRPr="004C4DF8" w:rsidRDefault="004C4DF8" w:rsidP="000912DB">
      <w:pPr>
        <w:pStyle w:val="AgendaBullet"/>
      </w:pPr>
      <w:r w:rsidRPr="004C4DF8">
        <w:t xml:space="preserve">Note: </w:t>
      </w:r>
      <w:r w:rsidRPr="000912DB">
        <w:rPr>
          <w:b w:val="0"/>
          <w:bCs/>
        </w:rPr>
        <w:t>Renewal</w:t>
      </w:r>
    </w:p>
    <w:p w14:paraId="2B51CB3E" w14:textId="202ACECF" w:rsidR="004C4DF8" w:rsidRPr="004C4DF8" w:rsidRDefault="004C4DF8" w:rsidP="000912DB">
      <w:pPr>
        <w:pStyle w:val="AgendaBullet"/>
      </w:pPr>
      <w:r w:rsidRPr="004C4DF8">
        <w:t>NIH Guideline Section(s):</w:t>
      </w:r>
      <w:r w:rsidRPr="004C4DF8">
        <w:rPr>
          <w:bCs/>
        </w:rPr>
        <w:t xml:space="preserve"> </w:t>
      </w:r>
      <w:r w:rsidRPr="000912DB">
        <w:rPr>
          <w:b w:val="0"/>
        </w:rPr>
        <w:t>III-D-1, III-F</w:t>
      </w:r>
      <w:r w:rsidR="0019143A">
        <w:rPr>
          <w:b w:val="0"/>
        </w:rPr>
        <w:t>.</w:t>
      </w:r>
    </w:p>
    <w:p w14:paraId="363D974F" w14:textId="77777777" w:rsidR="0082752C" w:rsidRDefault="004C4DF8" w:rsidP="000912DB">
      <w:pPr>
        <w:pStyle w:val="AgendaBullet"/>
      </w:pPr>
      <w:r w:rsidRPr="004C4DF8">
        <w:t xml:space="preserve">Project Summary: </w:t>
      </w:r>
    </w:p>
    <w:p w14:paraId="3B1D22D7" w14:textId="1DB4DF1A" w:rsidR="009357E3" w:rsidRPr="009357E3" w:rsidRDefault="00926751" w:rsidP="00A954D7">
      <w:pPr>
        <w:pStyle w:val="AgendaBullet"/>
        <w:numPr>
          <w:ilvl w:val="1"/>
          <w:numId w:val="10"/>
        </w:numPr>
      </w:pPr>
      <w:r>
        <w:rPr>
          <w:b w:val="0"/>
          <w:bCs/>
        </w:rPr>
        <w:t>In</w:t>
      </w:r>
      <w:r w:rsidR="00951A0B">
        <w:rPr>
          <w:b w:val="0"/>
          <w:bCs/>
        </w:rPr>
        <w:t>-vitro</w:t>
      </w:r>
      <w:r w:rsidR="00424ADA">
        <w:rPr>
          <w:b w:val="0"/>
          <w:bCs/>
        </w:rPr>
        <w:t xml:space="preserve"> and in-vivo</w:t>
      </w:r>
      <w:r w:rsidR="00951A0B">
        <w:rPr>
          <w:b w:val="0"/>
          <w:bCs/>
        </w:rPr>
        <w:t xml:space="preserve"> testing of small molecules against </w:t>
      </w:r>
      <w:r w:rsidR="005C218F">
        <w:rPr>
          <w:b w:val="0"/>
          <w:bCs/>
          <w:i/>
          <w:iCs/>
        </w:rPr>
        <w:t xml:space="preserve">T. brucei </w:t>
      </w:r>
      <w:proofErr w:type="spellStart"/>
      <w:r w:rsidR="005C218F">
        <w:rPr>
          <w:b w:val="0"/>
          <w:bCs/>
          <w:i/>
          <w:iCs/>
        </w:rPr>
        <w:t>brucei</w:t>
      </w:r>
      <w:proofErr w:type="spellEnd"/>
      <w:r w:rsidR="00F809AD">
        <w:rPr>
          <w:b w:val="0"/>
          <w:bCs/>
          <w:i/>
          <w:iCs/>
        </w:rPr>
        <w:t>.</w:t>
      </w:r>
    </w:p>
    <w:p w14:paraId="39D9633F" w14:textId="2F816AF2" w:rsidR="001E5555" w:rsidRPr="001E5555" w:rsidRDefault="00D46404" w:rsidP="00A954D7">
      <w:pPr>
        <w:pStyle w:val="AgendaBullet"/>
        <w:numPr>
          <w:ilvl w:val="1"/>
          <w:numId w:val="10"/>
        </w:numPr>
      </w:pPr>
      <w:r>
        <w:rPr>
          <w:b w:val="0"/>
          <w:bCs/>
        </w:rPr>
        <w:t xml:space="preserve">Use of clinical isolated parasite strains. </w:t>
      </w:r>
    </w:p>
    <w:p w14:paraId="5D5B3B1C" w14:textId="611C3C24" w:rsidR="00805C7B" w:rsidRPr="00805C7B" w:rsidRDefault="00FF522D" w:rsidP="00A954D7">
      <w:pPr>
        <w:pStyle w:val="AgendaBullet"/>
        <w:numPr>
          <w:ilvl w:val="1"/>
          <w:numId w:val="10"/>
        </w:numPr>
      </w:pPr>
      <w:r>
        <w:rPr>
          <w:b w:val="0"/>
          <w:bCs/>
        </w:rPr>
        <w:t xml:space="preserve">No active work with </w:t>
      </w:r>
      <w:r w:rsidR="00AF5619" w:rsidRPr="00805C7B">
        <w:rPr>
          <w:b w:val="0"/>
          <w:bCs/>
          <w:i/>
          <w:iCs/>
        </w:rPr>
        <w:t xml:space="preserve">P. </w:t>
      </w:r>
      <w:r w:rsidR="00805C7B" w:rsidRPr="00805C7B">
        <w:rPr>
          <w:b w:val="0"/>
          <w:bCs/>
          <w:i/>
          <w:iCs/>
        </w:rPr>
        <w:t>falciparum</w:t>
      </w:r>
      <w:r w:rsidR="00805C7B">
        <w:rPr>
          <w:b w:val="0"/>
          <w:bCs/>
        </w:rPr>
        <w:t>; previously collected samples retained</w:t>
      </w:r>
      <w:r w:rsidR="00315075">
        <w:rPr>
          <w:b w:val="0"/>
          <w:bCs/>
        </w:rPr>
        <w:t xml:space="preserve"> and in secure storage</w:t>
      </w:r>
      <w:r w:rsidR="00805C7B">
        <w:rPr>
          <w:b w:val="0"/>
          <w:bCs/>
        </w:rPr>
        <w:t xml:space="preserve">. </w:t>
      </w:r>
    </w:p>
    <w:p w14:paraId="126228D4" w14:textId="292F4125" w:rsidR="004C4DF8" w:rsidRPr="004C4DF8" w:rsidRDefault="00731496" w:rsidP="00A954D7">
      <w:pPr>
        <w:pStyle w:val="AgendaBullet"/>
        <w:numPr>
          <w:ilvl w:val="1"/>
          <w:numId w:val="10"/>
        </w:numPr>
      </w:pPr>
      <w:r>
        <w:rPr>
          <w:b w:val="0"/>
          <w:bCs/>
        </w:rPr>
        <w:t>Only f</w:t>
      </w:r>
      <w:r w:rsidR="00805C7B">
        <w:rPr>
          <w:b w:val="0"/>
          <w:bCs/>
        </w:rPr>
        <w:t xml:space="preserve">ixed samples </w:t>
      </w:r>
      <w:r>
        <w:rPr>
          <w:b w:val="0"/>
          <w:bCs/>
        </w:rPr>
        <w:t xml:space="preserve">will be </w:t>
      </w:r>
      <w:r w:rsidR="00805C7B">
        <w:rPr>
          <w:b w:val="0"/>
          <w:bCs/>
        </w:rPr>
        <w:t xml:space="preserve">transported </w:t>
      </w:r>
      <w:r>
        <w:rPr>
          <w:b w:val="0"/>
          <w:bCs/>
        </w:rPr>
        <w:t xml:space="preserve">and used in the High Throughput Core facility </w:t>
      </w:r>
      <w:r w:rsidR="00805C7B">
        <w:rPr>
          <w:b w:val="0"/>
          <w:bCs/>
        </w:rPr>
        <w:t xml:space="preserve">for analysis. </w:t>
      </w:r>
    </w:p>
    <w:p w14:paraId="5AC506C9" w14:textId="061D74F4" w:rsidR="004C4DF8" w:rsidRPr="004C4DF8" w:rsidRDefault="004C4DF8" w:rsidP="000912DB">
      <w:pPr>
        <w:pStyle w:val="AgendaBullet"/>
      </w:pPr>
      <w:r w:rsidRPr="004C4DF8">
        <w:t>Pathogen: Risk Group 2</w:t>
      </w:r>
    </w:p>
    <w:p w14:paraId="53A22895" w14:textId="77777777" w:rsidR="004C4DF8" w:rsidRPr="004C4DF8" w:rsidRDefault="004C4DF8" w:rsidP="004C4DF8">
      <w:pPr>
        <w:numPr>
          <w:ilvl w:val="1"/>
          <w:numId w:val="1"/>
        </w:numPr>
        <w:contextualSpacing/>
        <w:jc w:val="left"/>
        <w:rPr>
          <w:rFonts w:asciiTheme="minorHAnsi" w:eastAsia="Times New Roman" w:hAnsiTheme="minorHAnsi" w:cs="Calibri"/>
          <w:b/>
          <w:szCs w:val="24"/>
        </w:rPr>
      </w:pPr>
      <w:r w:rsidRPr="004C4DF8">
        <w:rPr>
          <w:rFonts w:asciiTheme="minorHAnsi" w:eastAsia="Times New Roman" w:hAnsiTheme="minorHAnsi" w:cs="Calibri"/>
          <w:bCs/>
          <w:i/>
          <w:iCs/>
          <w:szCs w:val="24"/>
        </w:rPr>
        <w:t xml:space="preserve">T. </w:t>
      </w:r>
      <w:r w:rsidRPr="004C4DF8">
        <w:rPr>
          <w:rFonts w:asciiTheme="minorHAnsi" w:eastAsia="Times New Roman" w:hAnsiTheme="minorHAnsi" w:cs="Calibri"/>
          <w:i/>
          <w:szCs w:val="24"/>
        </w:rPr>
        <w:t xml:space="preserve">brucei </w:t>
      </w:r>
      <w:proofErr w:type="spellStart"/>
      <w:r w:rsidRPr="004C4DF8">
        <w:rPr>
          <w:rFonts w:asciiTheme="minorHAnsi" w:eastAsia="Times New Roman" w:hAnsiTheme="minorHAnsi" w:cs="Calibri"/>
          <w:i/>
          <w:szCs w:val="24"/>
        </w:rPr>
        <w:t>brucei</w:t>
      </w:r>
      <w:proofErr w:type="spellEnd"/>
      <w:r w:rsidRPr="004C4DF8">
        <w:rPr>
          <w:rFonts w:asciiTheme="minorHAnsi" w:eastAsia="Times New Roman" w:hAnsiTheme="minorHAnsi" w:cs="Calibri"/>
          <w:bCs/>
          <w:szCs w:val="24"/>
        </w:rPr>
        <w:t xml:space="preserve"> (Lister 427 VSG 221</w:t>
      </w:r>
      <w:r w:rsidRPr="004C4DF8">
        <w:rPr>
          <w:rFonts w:asciiTheme="minorHAnsi" w:eastAsia="Times New Roman" w:hAnsiTheme="minorHAnsi" w:cs="Calibri"/>
          <w:b/>
          <w:szCs w:val="24"/>
        </w:rPr>
        <w:t>)</w:t>
      </w:r>
    </w:p>
    <w:p w14:paraId="694CFF17" w14:textId="4DCEE06A" w:rsidR="004C4DF8" w:rsidRPr="004C4DF8" w:rsidRDefault="004C4DF8" w:rsidP="004C4DF8">
      <w:pPr>
        <w:numPr>
          <w:ilvl w:val="1"/>
          <w:numId w:val="1"/>
        </w:numPr>
        <w:contextualSpacing/>
        <w:jc w:val="left"/>
        <w:rPr>
          <w:rFonts w:asciiTheme="minorHAnsi" w:eastAsia="Times New Roman" w:hAnsiTheme="minorHAnsi" w:cs="Calibri"/>
          <w:szCs w:val="24"/>
        </w:rPr>
      </w:pPr>
      <w:r w:rsidRPr="004C4DF8">
        <w:rPr>
          <w:rFonts w:asciiTheme="minorHAnsi" w:eastAsia="Times New Roman" w:hAnsiTheme="minorHAnsi" w:cs="Calibri"/>
          <w:bCs/>
          <w:i/>
          <w:iCs/>
          <w:szCs w:val="24"/>
        </w:rPr>
        <w:t xml:space="preserve">T. </w:t>
      </w:r>
      <w:r w:rsidRPr="004C4DF8">
        <w:rPr>
          <w:rFonts w:asciiTheme="minorHAnsi" w:eastAsia="Times New Roman" w:hAnsiTheme="minorHAnsi" w:cs="Calibri"/>
          <w:i/>
          <w:szCs w:val="24"/>
        </w:rPr>
        <w:t>brucei</w:t>
      </w:r>
      <w:r w:rsidRPr="004C4DF8">
        <w:rPr>
          <w:rFonts w:asciiTheme="minorHAnsi" w:eastAsia="Times New Roman" w:hAnsiTheme="minorHAnsi" w:cs="Calibri"/>
          <w:szCs w:val="24"/>
        </w:rPr>
        <w:t xml:space="preserve"> </w:t>
      </w:r>
    </w:p>
    <w:p w14:paraId="49E3128F" w14:textId="31750796" w:rsidR="004C4DF8" w:rsidRPr="004C4DF8" w:rsidRDefault="004C4DF8" w:rsidP="004C4DF8">
      <w:pPr>
        <w:numPr>
          <w:ilvl w:val="1"/>
          <w:numId w:val="1"/>
        </w:numPr>
        <w:contextualSpacing/>
        <w:jc w:val="left"/>
        <w:rPr>
          <w:rFonts w:asciiTheme="minorHAnsi" w:eastAsia="Times New Roman" w:hAnsiTheme="minorHAnsi" w:cs="Calibri"/>
          <w:szCs w:val="24"/>
        </w:rPr>
      </w:pPr>
      <w:r w:rsidRPr="004C4DF8">
        <w:rPr>
          <w:rFonts w:asciiTheme="minorHAnsi" w:eastAsia="Times New Roman" w:hAnsiTheme="minorHAnsi" w:cs="Calibri"/>
          <w:bCs/>
          <w:i/>
          <w:iCs/>
          <w:szCs w:val="24"/>
        </w:rPr>
        <w:t xml:space="preserve">P. </w:t>
      </w:r>
      <w:r w:rsidRPr="004C4DF8">
        <w:rPr>
          <w:rFonts w:asciiTheme="minorHAnsi" w:eastAsia="Times New Roman" w:hAnsiTheme="minorHAnsi" w:cs="Calibri"/>
          <w:i/>
          <w:szCs w:val="24"/>
        </w:rPr>
        <w:t>falciparum</w:t>
      </w:r>
    </w:p>
    <w:p w14:paraId="274BE5CC" w14:textId="77777777" w:rsidR="004C4DF8" w:rsidRPr="004C4DF8" w:rsidRDefault="004C4DF8" w:rsidP="000912DB">
      <w:pPr>
        <w:pStyle w:val="AgendaBullet"/>
      </w:pPr>
      <w:r w:rsidRPr="004C4DF8">
        <w:t xml:space="preserve">Vectors: </w:t>
      </w:r>
      <w:r w:rsidRPr="000912DB">
        <w:rPr>
          <w:b w:val="0"/>
          <w:bCs/>
        </w:rPr>
        <w:t>(source)</w:t>
      </w:r>
    </w:p>
    <w:p w14:paraId="25BB8187" w14:textId="18EB5BEA" w:rsidR="004C4DF8" w:rsidRPr="004C4DF8" w:rsidRDefault="001F0422" w:rsidP="000912DB">
      <w:pPr>
        <w:pStyle w:val="AgendaBullet2"/>
      </w:pPr>
      <w:r>
        <w:t>Mammalian e</w:t>
      </w:r>
      <w:r w:rsidR="004C4DF8" w:rsidRPr="004C4DF8">
        <w:t>xpression plasmids</w:t>
      </w:r>
    </w:p>
    <w:p w14:paraId="2564D749" w14:textId="77777777" w:rsidR="004C4DF8" w:rsidRPr="004C4DF8" w:rsidRDefault="004C4DF8" w:rsidP="000912DB">
      <w:pPr>
        <w:pStyle w:val="AgendaBullet"/>
      </w:pPr>
      <w:r w:rsidRPr="004C4DF8">
        <w:t xml:space="preserve">Transgenes: </w:t>
      </w:r>
      <w:r w:rsidRPr="000912DB">
        <w:rPr>
          <w:b w:val="0"/>
          <w:bCs/>
        </w:rPr>
        <w:t>function (source)</w:t>
      </w:r>
    </w:p>
    <w:p w14:paraId="28A3CAB0" w14:textId="6114A077" w:rsidR="004C4DF8" w:rsidRPr="004C4DF8" w:rsidRDefault="004C4DF8" w:rsidP="000912DB">
      <w:pPr>
        <w:pStyle w:val="AgendaBullet2"/>
      </w:pPr>
      <w:proofErr w:type="spellStart"/>
      <w:r w:rsidRPr="004C4DF8">
        <w:rPr>
          <w:i/>
          <w:iCs/>
        </w:rPr>
        <w:t>tet</w:t>
      </w:r>
      <w:proofErr w:type="spellEnd"/>
      <w:r w:rsidRPr="004C4DF8">
        <w:t xml:space="preserve"> repressor (</w:t>
      </w:r>
      <w:r w:rsidR="00DF75D9">
        <w:rPr>
          <w:i/>
          <w:iCs/>
        </w:rPr>
        <w:t>E. coli</w:t>
      </w:r>
      <w:r w:rsidRPr="004C4DF8">
        <w:t>)</w:t>
      </w:r>
    </w:p>
    <w:p w14:paraId="2EA37A23" w14:textId="77777777" w:rsidR="004C4DF8" w:rsidRPr="004C4DF8" w:rsidRDefault="004C4DF8" w:rsidP="000912DB">
      <w:pPr>
        <w:pStyle w:val="AgendaBullet"/>
      </w:pPr>
      <w:r w:rsidRPr="004C4DF8">
        <w:t xml:space="preserve">Oncogenes/Tumor suppressor: </w:t>
      </w:r>
      <w:r w:rsidRPr="000912DB">
        <w:rPr>
          <w:b w:val="0"/>
          <w:bCs/>
        </w:rPr>
        <w:t xml:space="preserve">None </w:t>
      </w:r>
    </w:p>
    <w:p w14:paraId="50914D08" w14:textId="77777777" w:rsidR="004C4DF8" w:rsidRPr="004C4DF8" w:rsidRDefault="004C4DF8" w:rsidP="000912DB">
      <w:pPr>
        <w:pStyle w:val="AgendaBullet"/>
      </w:pPr>
      <w:r w:rsidRPr="004C4DF8">
        <w:t xml:space="preserve">Toxic Genes: </w:t>
      </w:r>
      <w:r w:rsidRPr="000912DB">
        <w:rPr>
          <w:b w:val="0"/>
          <w:bCs/>
        </w:rPr>
        <w:t>None</w:t>
      </w:r>
    </w:p>
    <w:p w14:paraId="71450E36" w14:textId="77777777" w:rsidR="004C4DF8" w:rsidRPr="004C4DF8" w:rsidRDefault="004C4DF8" w:rsidP="000912DB">
      <w:pPr>
        <w:pStyle w:val="AgendaBullet"/>
      </w:pPr>
      <w:r w:rsidRPr="004C4DF8">
        <w:lastRenderedPageBreak/>
        <w:t xml:space="preserve">Host: </w:t>
      </w:r>
      <w:r w:rsidRPr="000912DB">
        <w:rPr>
          <w:b w:val="0"/>
          <w:i/>
          <w:iCs/>
        </w:rPr>
        <w:t xml:space="preserve">T. </w:t>
      </w:r>
      <w:r w:rsidRPr="000912DB">
        <w:rPr>
          <w:b w:val="0"/>
          <w:i/>
        </w:rPr>
        <w:t xml:space="preserve">brucei </w:t>
      </w:r>
      <w:proofErr w:type="spellStart"/>
      <w:r w:rsidRPr="000912DB">
        <w:rPr>
          <w:b w:val="0"/>
          <w:i/>
        </w:rPr>
        <w:t>brucei</w:t>
      </w:r>
      <w:proofErr w:type="spellEnd"/>
    </w:p>
    <w:p w14:paraId="1E22D71E" w14:textId="36D0A90D" w:rsidR="004C4DF8" w:rsidRPr="004C4DF8" w:rsidRDefault="004C4DF8" w:rsidP="000912DB">
      <w:pPr>
        <w:pStyle w:val="AgendaBullet"/>
      </w:pPr>
      <w:r w:rsidRPr="004C4DF8">
        <w:t xml:space="preserve">Zoonotic Potential: </w:t>
      </w:r>
      <w:r w:rsidRPr="000912DB">
        <w:rPr>
          <w:b w:val="0"/>
          <w:bCs/>
        </w:rPr>
        <w:t xml:space="preserve">The PI is using </w:t>
      </w:r>
      <w:r w:rsidRPr="000912DB">
        <w:rPr>
          <w:b w:val="0"/>
          <w:bCs/>
          <w:i/>
          <w:iCs/>
        </w:rPr>
        <w:t>Trypanosoma brucei</w:t>
      </w:r>
      <w:r w:rsidRPr="000912DB">
        <w:rPr>
          <w:b w:val="0"/>
          <w:bCs/>
        </w:rPr>
        <w:t xml:space="preserve">, a zoonotic virus that affects livestock animals which may result in an economic impact according to APHIS. All laboratory personnel must avoid contact with livestock for 5 days following work with active </w:t>
      </w:r>
      <w:r w:rsidR="003B7BDF">
        <w:rPr>
          <w:b w:val="0"/>
          <w:bCs/>
        </w:rPr>
        <w:t>agents</w:t>
      </w:r>
      <w:r w:rsidRPr="000912DB">
        <w:rPr>
          <w:b w:val="0"/>
          <w:bCs/>
        </w:rPr>
        <w:t>.</w:t>
      </w:r>
    </w:p>
    <w:p w14:paraId="4B770F8B" w14:textId="77777777" w:rsidR="004C4DF8" w:rsidRPr="004C4DF8" w:rsidRDefault="004C4DF8" w:rsidP="000912DB">
      <w:pPr>
        <w:pStyle w:val="AgendaBullet"/>
      </w:pPr>
      <w:r w:rsidRPr="004C4DF8">
        <w:t xml:space="preserve">Animal Model: </w:t>
      </w:r>
      <w:r w:rsidRPr="000912DB">
        <w:rPr>
          <w:b w:val="0"/>
          <w:bCs/>
        </w:rPr>
        <w:t>Mouse</w:t>
      </w:r>
    </w:p>
    <w:p w14:paraId="1A98D0A4" w14:textId="77777777" w:rsidR="004C4DF8" w:rsidRPr="004C4DF8" w:rsidRDefault="004C4DF8" w:rsidP="000912DB">
      <w:pPr>
        <w:pStyle w:val="AgendaBullet"/>
      </w:pPr>
      <w:r w:rsidRPr="004C4DF8">
        <w:t xml:space="preserve">Required Training, Procedures, and Containment:  </w:t>
      </w:r>
    </w:p>
    <w:p w14:paraId="7388D3D5" w14:textId="77777777" w:rsidR="004C4DF8" w:rsidRPr="004C4DF8" w:rsidRDefault="004C4DF8" w:rsidP="000912DB">
      <w:pPr>
        <w:pStyle w:val="AgendaBullet2"/>
      </w:pPr>
      <w:r w:rsidRPr="004C4DF8">
        <w:t xml:space="preserve">In-Vitro Procedures: </w:t>
      </w:r>
    </w:p>
    <w:p w14:paraId="63338252"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BSL1 – Standard molecular biology procedures</w:t>
      </w:r>
    </w:p>
    <w:p w14:paraId="4A1B6C04"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 xml:space="preserve">BSL2 – Biosafety cabinet use during manipulation of viral vectors and human cell lines when procedures involve the generation of aerosols and splashes </w:t>
      </w:r>
    </w:p>
    <w:p w14:paraId="190BA255"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PPE – Laboratory coat, gloves, and eye protection are required</w:t>
      </w:r>
    </w:p>
    <w:p w14:paraId="6E5F584A" w14:textId="77777777" w:rsidR="004C4DF8" w:rsidRPr="004C4DF8" w:rsidRDefault="004C4DF8" w:rsidP="000912DB">
      <w:pPr>
        <w:pStyle w:val="AgendaBullet2"/>
      </w:pPr>
      <w:r w:rsidRPr="004C4DF8">
        <w:t xml:space="preserve">In-Vivo Procedures: </w:t>
      </w:r>
    </w:p>
    <w:p w14:paraId="5ACAFEAD" w14:textId="43FFAA5E" w:rsidR="004C4DF8" w:rsidRPr="004C4DF8" w:rsidRDefault="00F16912" w:rsidP="004C4DF8">
      <w:pPr>
        <w:numPr>
          <w:ilvl w:val="2"/>
          <w:numId w:val="38"/>
        </w:numPr>
        <w:autoSpaceDE w:val="0"/>
        <w:autoSpaceDN w:val="0"/>
        <w:adjustRightInd w:val="0"/>
        <w:rPr>
          <w:rFonts w:asciiTheme="minorHAnsi" w:hAnsiTheme="minorHAnsi" w:cstheme="minorHAnsi"/>
          <w:color w:val="000000"/>
          <w:szCs w:val="24"/>
        </w:rPr>
      </w:pPr>
      <w:r w:rsidRPr="00F16912">
        <w:rPr>
          <w:i/>
          <w:iCs/>
        </w:rPr>
        <w:t xml:space="preserve">T. brucei </w:t>
      </w:r>
      <w:proofErr w:type="spellStart"/>
      <w:r w:rsidRPr="00F16912">
        <w:rPr>
          <w:i/>
          <w:iCs/>
        </w:rPr>
        <w:t>brucei</w:t>
      </w:r>
      <w:proofErr w:type="spellEnd"/>
      <w:r w:rsidR="004C4DF8" w:rsidRPr="004C4DF8">
        <w:rPr>
          <w:rFonts w:asciiTheme="minorHAnsi" w:hAnsiTheme="minorHAnsi" w:cstheme="minorHAnsi"/>
          <w:color w:val="000000"/>
          <w:szCs w:val="24"/>
        </w:rPr>
        <w:t xml:space="preserve"> – Inoculation of agent in a BSC followed by ABSL2 housing</w:t>
      </w:r>
    </w:p>
    <w:p w14:paraId="38990CFD"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PPE – nitrile gloves, hair bonnet, shoe covers, face masks, disposable jumpsuit, eye protection</w:t>
      </w:r>
    </w:p>
    <w:p w14:paraId="62940D17" w14:textId="77777777" w:rsidR="004C4DF8" w:rsidRPr="004C4DF8" w:rsidRDefault="004C4DF8" w:rsidP="000912DB">
      <w:pPr>
        <w:pStyle w:val="AgendaBullet"/>
      </w:pPr>
      <w:r w:rsidRPr="004C4DF8">
        <w:t xml:space="preserve">Training: </w:t>
      </w:r>
      <w:r w:rsidRPr="000912DB">
        <w:rPr>
          <w:b w:val="0"/>
          <w:bCs/>
        </w:rPr>
        <w:t>All individuals have required training</w:t>
      </w:r>
    </w:p>
    <w:p w14:paraId="64C71A9F" w14:textId="77777777" w:rsidR="004C4DF8" w:rsidRPr="004C4DF8" w:rsidRDefault="004C4DF8" w:rsidP="000912DB">
      <w:pPr>
        <w:pStyle w:val="AgendaBullet"/>
        <w:rPr>
          <w:rFonts w:eastAsiaTheme="minorHAnsi"/>
          <w:bCs/>
        </w:rPr>
      </w:pPr>
      <w:r w:rsidRPr="004C4DF8">
        <w:t>2023-24 Lab Survey Results:</w:t>
      </w:r>
      <w:r w:rsidRPr="004C4DF8">
        <w:rPr>
          <w:rFonts w:eastAsiaTheme="minorHAnsi"/>
        </w:rPr>
        <w:t xml:space="preserve"> </w:t>
      </w:r>
      <w:r w:rsidRPr="000912DB">
        <w:rPr>
          <w:rFonts w:eastAsiaTheme="minorHAnsi"/>
          <w:b w:val="0"/>
        </w:rPr>
        <w:t>13 deficiencies found, all corrected</w:t>
      </w:r>
    </w:p>
    <w:p w14:paraId="45553BD9" w14:textId="77777777" w:rsidR="004C4DF8" w:rsidRDefault="004C4DF8" w:rsidP="004C4DF8"/>
    <w:tbl>
      <w:tblPr>
        <w:tblStyle w:val="TableGrid"/>
        <w:tblW w:w="5000" w:type="pct"/>
        <w:tblLook w:val="04A0" w:firstRow="1" w:lastRow="0" w:firstColumn="1" w:lastColumn="0" w:noHBand="0" w:noVBand="1"/>
      </w:tblPr>
      <w:tblGrid>
        <w:gridCol w:w="10070"/>
      </w:tblGrid>
      <w:tr w:rsidR="000912DB" w:rsidRPr="00F662F4" w14:paraId="69408BF2" w14:textId="77777777" w:rsidTr="00A14E05">
        <w:tc>
          <w:tcPr>
            <w:tcW w:w="5000" w:type="pct"/>
          </w:tcPr>
          <w:p w14:paraId="527C1E19" w14:textId="77777777" w:rsidR="000912DB" w:rsidRDefault="000912DB" w:rsidP="0078069E">
            <w:pPr>
              <w:tabs>
                <w:tab w:val="left" w:pos="4216"/>
              </w:tabs>
              <w:rPr>
                <w:rFonts w:ascii="Aptos" w:hAnsi="Aptos" w:cstheme="minorHAnsi"/>
                <w:b/>
                <w:sz w:val="22"/>
              </w:rPr>
            </w:pPr>
            <w:r w:rsidRPr="00F662F4">
              <w:rPr>
                <w:rFonts w:ascii="Aptos" w:hAnsi="Aptos" w:cstheme="minorHAnsi"/>
                <w:b/>
                <w:sz w:val="22"/>
              </w:rPr>
              <w:t>Summary:</w:t>
            </w:r>
          </w:p>
          <w:p w14:paraId="02389FFB" w14:textId="4F846BED" w:rsidR="000912DB" w:rsidRPr="00B80AFE" w:rsidRDefault="000912DB" w:rsidP="000912DB">
            <w:pPr>
              <w:pStyle w:val="ListParagraph"/>
              <w:numPr>
                <w:ilvl w:val="0"/>
                <w:numId w:val="36"/>
              </w:numPr>
              <w:tabs>
                <w:tab w:val="left" w:pos="4216"/>
              </w:tabs>
              <w:rPr>
                <w:rFonts w:ascii="Aptos" w:hAnsi="Aptos" w:cstheme="minorHAnsi"/>
                <w:sz w:val="22"/>
              </w:rPr>
            </w:pPr>
            <w:r w:rsidRPr="00B80AFE">
              <w:rPr>
                <w:rFonts w:ascii="Aptos" w:hAnsi="Aptos" w:cstheme="minorHAnsi"/>
                <w:sz w:val="22"/>
              </w:rPr>
              <w:t>No safety concerns</w:t>
            </w:r>
          </w:p>
          <w:p w14:paraId="515E1409" w14:textId="77777777" w:rsidR="000912DB" w:rsidRPr="00F662F4" w:rsidRDefault="000912DB" w:rsidP="0078069E">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21336B6D" w14:textId="77777777" w:rsidR="000912DB" w:rsidRPr="00F662F4" w:rsidRDefault="000912DB" w:rsidP="0078069E">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4CACEA05" w14:textId="77777777" w:rsidR="000912DB" w:rsidRPr="00F662F4" w:rsidRDefault="000912DB" w:rsidP="0078069E">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209AAF37" w14:textId="6991CBAB" w:rsidR="000912DB" w:rsidRPr="00F662F4" w:rsidRDefault="000912DB" w:rsidP="0078069E">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 xml:space="preserve">Approved </w:t>
            </w:r>
          </w:p>
        </w:tc>
      </w:tr>
    </w:tbl>
    <w:p w14:paraId="3EB21FD6" w14:textId="77777777" w:rsidR="000912DB" w:rsidRPr="004C4DF8" w:rsidRDefault="000912DB" w:rsidP="004C4DF8"/>
    <w:tbl>
      <w:tblPr>
        <w:tblStyle w:val="TableGrid"/>
        <w:tblW w:w="0" w:type="auto"/>
        <w:tblBorders>
          <w:insideH w:val="none" w:sz="0" w:space="0" w:color="auto"/>
          <w:insideV w:val="none" w:sz="0" w:space="0" w:color="auto"/>
        </w:tblBorders>
        <w:shd w:val="clear" w:color="auto" w:fill="FFFFFF" w:themeFill="background1"/>
        <w:tblLook w:val="04A0" w:firstRow="1" w:lastRow="0" w:firstColumn="1" w:lastColumn="0" w:noHBand="0" w:noVBand="1"/>
      </w:tblPr>
      <w:tblGrid>
        <w:gridCol w:w="10070"/>
      </w:tblGrid>
      <w:tr w:rsidR="004C4DF8" w:rsidRPr="004C4DF8" w14:paraId="1996FF92" w14:textId="77777777" w:rsidTr="003F060A">
        <w:trPr>
          <w:trHeight w:val="251"/>
        </w:trPr>
        <w:tc>
          <w:tcPr>
            <w:tcW w:w="10070" w:type="dxa"/>
            <w:tcBorders>
              <w:top w:val="single" w:sz="4" w:space="0" w:color="auto"/>
              <w:bottom w:val="single" w:sz="4" w:space="0" w:color="auto"/>
            </w:tcBorders>
            <w:shd w:val="clear" w:color="auto" w:fill="FFFFFF" w:themeFill="background1"/>
          </w:tcPr>
          <w:p w14:paraId="71E5D7DC" w14:textId="77777777" w:rsidR="004C4DF8" w:rsidRPr="004C4DF8" w:rsidRDefault="004C4DF8" w:rsidP="004C4DF8">
            <w:pPr>
              <w:widowControl w:val="0"/>
              <w:tabs>
                <w:tab w:val="left" w:pos="1710"/>
              </w:tabs>
              <w:jc w:val="left"/>
              <w:rPr>
                <w:rFonts w:asciiTheme="minorHAnsi" w:eastAsia="Calibri" w:hAnsiTheme="minorHAnsi" w:cstheme="minorHAnsi"/>
                <w:b/>
                <w:spacing w:val="-1"/>
                <w:szCs w:val="24"/>
              </w:rPr>
            </w:pPr>
            <w:r w:rsidRPr="004C4DF8">
              <w:rPr>
                <w:rFonts w:asciiTheme="minorHAnsi" w:eastAsia="Calibri" w:hAnsiTheme="minorHAnsi" w:cstheme="minorHAnsi"/>
                <w:b/>
                <w:spacing w:val="-1"/>
                <w:szCs w:val="24"/>
              </w:rPr>
              <w:t xml:space="preserve">Recombinant DNA Registration for IBC review and authorization. </w:t>
            </w:r>
          </w:p>
        </w:tc>
      </w:tr>
    </w:tbl>
    <w:p w14:paraId="6DACFB46" w14:textId="37114FB8" w:rsidR="004C4DF8" w:rsidRPr="004C4DF8" w:rsidRDefault="004C4DF8" w:rsidP="006C0452">
      <w:pPr>
        <w:outlineLvl w:val="0"/>
        <w:rPr>
          <w:b/>
          <w:u w:val="single"/>
        </w:rPr>
      </w:pPr>
      <w:r w:rsidRPr="004C4DF8">
        <w:rPr>
          <w:b/>
          <w:u w:val="single"/>
        </w:rPr>
        <w:t>PI: David Farrar</w:t>
      </w:r>
    </w:p>
    <w:p w14:paraId="2030AA16" w14:textId="77777777" w:rsidR="004C4DF8" w:rsidRPr="004C4DF8" w:rsidRDefault="004C4DF8" w:rsidP="000912DB">
      <w:pPr>
        <w:pStyle w:val="AgendaBullet"/>
      </w:pPr>
      <w:r w:rsidRPr="004C4DF8">
        <w:t xml:space="preserve">Title: </w:t>
      </w:r>
      <w:r w:rsidRPr="000912DB">
        <w:rPr>
          <w:b w:val="0"/>
          <w:bCs/>
        </w:rPr>
        <w:t>Adrenergic Control of Memory T Cells by Circadian Rhythms</w:t>
      </w:r>
    </w:p>
    <w:p w14:paraId="05F9D900" w14:textId="77777777" w:rsidR="004C4DF8" w:rsidRPr="004C4DF8" w:rsidRDefault="004C4DF8" w:rsidP="000912DB">
      <w:pPr>
        <w:pStyle w:val="AgendaBullet"/>
      </w:pPr>
      <w:r w:rsidRPr="004C4DF8">
        <w:t xml:space="preserve">Note: </w:t>
      </w:r>
      <w:r w:rsidRPr="000912DB">
        <w:rPr>
          <w:b w:val="0"/>
          <w:bCs/>
        </w:rPr>
        <w:t>Renewal</w:t>
      </w:r>
    </w:p>
    <w:p w14:paraId="5D0681A8" w14:textId="77777777" w:rsidR="004C4DF8" w:rsidRPr="004C4DF8" w:rsidRDefault="004C4DF8" w:rsidP="000912DB">
      <w:pPr>
        <w:pStyle w:val="AgendaBullet"/>
      </w:pPr>
      <w:r w:rsidRPr="004C4DF8">
        <w:t xml:space="preserve">NIH Guideline Section(s): </w:t>
      </w:r>
      <w:r w:rsidRPr="000912DB">
        <w:rPr>
          <w:b w:val="0"/>
          <w:bCs/>
        </w:rPr>
        <w:t>III-D-3, III-D-4, and III-F-3</w:t>
      </w:r>
    </w:p>
    <w:p w14:paraId="28CE249E" w14:textId="77777777" w:rsidR="006C0452" w:rsidRDefault="004C4DF8" w:rsidP="000912DB">
      <w:pPr>
        <w:pStyle w:val="AgendaBullet"/>
      </w:pPr>
      <w:r w:rsidRPr="004C4DF8">
        <w:t xml:space="preserve">Project Summary: </w:t>
      </w:r>
    </w:p>
    <w:p w14:paraId="4AC64E10" w14:textId="2EFFE640" w:rsidR="00DF2A31" w:rsidRPr="00EF5118" w:rsidRDefault="00E176FD" w:rsidP="00113E2D">
      <w:pPr>
        <w:pStyle w:val="AgendaBullet"/>
        <w:numPr>
          <w:ilvl w:val="1"/>
          <w:numId w:val="10"/>
        </w:numPr>
        <w:rPr>
          <w:b w:val="0"/>
        </w:rPr>
      </w:pPr>
      <w:r w:rsidRPr="00EF5118">
        <w:rPr>
          <w:b w:val="0"/>
        </w:rPr>
        <w:t xml:space="preserve">In-vivo </w:t>
      </w:r>
      <w:r w:rsidR="00924C40" w:rsidRPr="00EF5118">
        <w:rPr>
          <w:b w:val="0"/>
          <w:bCs/>
        </w:rPr>
        <w:t>studies</w:t>
      </w:r>
      <w:r w:rsidRPr="00EF5118">
        <w:rPr>
          <w:b w:val="0"/>
        </w:rPr>
        <w:t xml:space="preserve"> on how </w:t>
      </w:r>
      <w:r w:rsidR="00924C40" w:rsidRPr="00EF5118">
        <w:rPr>
          <w:b w:val="0"/>
          <w:bCs/>
        </w:rPr>
        <w:t>circadian</w:t>
      </w:r>
      <w:r w:rsidRPr="00EF5118">
        <w:rPr>
          <w:b w:val="0"/>
        </w:rPr>
        <w:t xml:space="preserve"> rh</w:t>
      </w:r>
      <w:r w:rsidR="00E179F1" w:rsidRPr="00EF5118">
        <w:rPr>
          <w:b w:val="0"/>
        </w:rPr>
        <w:t>ythms affect immune responses to infection</w:t>
      </w:r>
      <w:r w:rsidR="00EF5118" w:rsidRPr="00EF5118">
        <w:rPr>
          <w:b w:val="0"/>
        </w:rPr>
        <w:t xml:space="preserve"> by comparing </w:t>
      </w:r>
      <w:r w:rsidR="00DF2A31" w:rsidRPr="00EF5118">
        <w:rPr>
          <w:b w:val="0"/>
        </w:rPr>
        <w:t xml:space="preserve">responses in wild-type and gene knockout strains. </w:t>
      </w:r>
    </w:p>
    <w:p w14:paraId="568895C3" w14:textId="77777777" w:rsidR="00E179F1" w:rsidRPr="00924C40" w:rsidRDefault="00E179F1" w:rsidP="006C0452">
      <w:pPr>
        <w:pStyle w:val="AgendaBullet"/>
        <w:numPr>
          <w:ilvl w:val="1"/>
          <w:numId w:val="10"/>
        </w:numPr>
        <w:rPr>
          <w:b w:val="0"/>
        </w:rPr>
      </w:pPr>
      <w:r w:rsidRPr="00924C40">
        <w:rPr>
          <w:b w:val="0"/>
        </w:rPr>
        <w:t xml:space="preserve">Mice </w:t>
      </w:r>
      <w:proofErr w:type="gramStart"/>
      <w:r w:rsidRPr="00924C40">
        <w:rPr>
          <w:b w:val="0"/>
        </w:rPr>
        <w:t>infected</w:t>
      </w:r>
      <w:proofErr w:type="gramEnd"/>
      <w:r w:rsidRPr="00924C40">
        <w:rPr>
          <w:b w:val="0"/>
        </w:rPr>
        <w:t xml:space="preserve"> with wild-type or luciferase-expressing influenza after light cycle acclimation. </w:t>
      </w:r>
    </w:p>
    <w:p w14:paraId="1A462919" w14:textId="77777777" w:rsidR="009536D0" w:rsidRPr="004C4DF8" w:rsidRDefault="009536D0" w:rsidP="009536D0">
      <w:pPr>
        <w:pStyle w:val="AgendaBullet"/>
        <w:numPr>
          <w:ilvl w:val="1"/>
          <w:numId w:val="10"/>
        </w:numPr>
        <w:rPr>
          <w:b w:val="0"/>
        </w:rPr>
      </w:pPr>
      <w:r w:rsidRPr="00924C40">
        <w:rPr>
          <w:b w:val="0"/>
          <w:bCs/>
        </w:rPr>
        <w:t xml:space="preserve">Measurement of T cell responses to VSV and </w:t>
      </w:r>
      <w:r w:rsidRPr="00924C40">
        <w:rPr>
          <w:b w:val="0"/>
          <w:bCs/>
          <w:i/>
          <w:iCs/>
        </w:rPr>
        <w:t>Listeria monocytogenes</w:t>
      </w:r>
      <w:r w:rsidRPr="00924C40">
        <w:rPr>
          <w:b w:val="0"/>
          <w:bCs/>
        </w:rPr>
        <w:t xml:space="preserve"> expressing model antigens. </w:t>
      </w:r>
    </w:p>
    <w:p w14:paraId="6C813B12" w14:textId="3DA9A9F1" w:rsidR="00E179F1" w:rsidRPr="00924C40" w:rsidRDefault="00E179F1" w:rsidP="006C0452">
      <w:pPr>
        <w:pStyle w:val="AgendaBullet"/>
        <w:numPr>
          <w:ilvl w:val="1"/>
          <w:numId w:val="10"/>
        </w:numPr>
        <w:rPr>
          <w:b w:val="0"/>
        </w:rPr>
      </w:pPr>
      <w:r w:rsidRPr="00924C40">
        <w:rPr>
          <w:b w:val="0"/>
          <w:bCs/>
        </w:rPr>
        <w:t xml:space="preserve">Use </w:t>
      </w:r>
      <w:r w:rsidR="00924C40" w:rsidRPr="00924C40">
        <w:rPr>
          <w:b w:val="0"/>
          <w:bCs/>
        </w:rPr>
        <w:t>of</w:t>
      </w:r>
      <w:r w:rsidRPr="00924C40">
        <w:rPr>
          <w:b w:val="0"/>
          <w:bCs/>
        </w:rPr>
        <w:t xml:space="preserve"> </w:t>
      </w:r>
      <w:r w:rsidR="00924C40" w:rsidRPr="00924C40">
        <w:rPr>
          <w:b w:val="0"/>
          <w:bCs/>
        </w:rPr>
        <w:t>transgenic</w:t>
      </w:r>
      <w:r w:rsidRPr="00924C40">
        <w:rPr>
          <w:b w:val="0"/>
          <w:bCs/>
        </w:rPr>
        <w:t xml:space="preserve"> mice. </w:t>
      </w:r>
    </w:p>
    <w:p w14:paraId="4A5AB388" w14:textId="0C581152" w:rsidR="004C4DF8" w:rsidRPr="004C4DF8" w:rsidRDefault="004C4DF8" w:rsidP="000912DB">
      <w:pPr>
        <w:pStyle w:val="AgendaBullet"/>
      </w:pPr>
      <w:r w:rsidRPr="004C4DF8">
        <w:t>Pathogen: Risk Group 2</w:t>
      </w:r>
      <w:r w:rsidR="00177711">
        <w:t xml:space="preserve"> (Wild Type and Genetically modified)</w:t>
      </w:r>
    </w:p>
    <w:p w14:paraId="14A641B9" w14:textId="18348ED5" w:rsidR="004C4DF8" w:rsidRPr="004C4DF8" w:rsidRDefault="004C4DF8" w:rsidP="004C4DF8">
      <w:pPr>
        <w:numPr>
          <w:ilvl w:val="1"/>
          <w:numId w:val="1"/>
        </w:numPr>
        <w:contextualSpacing/>
        <w:jc w:val="left"/>
        <w:rPr>
          <w:rFonts w:asciiTheme="minorHAnsi" w:eastAsia="Times New Roman" w:hAnsiTheme="minorHAnsi" w:cs="Calibri"/>
          <w:bCs/>
          <w:szCs w:val="24"/>
        </w:rPr>
      </w:pPr>
      <w:r w:rsidRPr="004C4DF8">
        <w:rPr>
          <w:rFonts w:asciiTheme="minorHAnsi" w:eastAsia="Times New Roman" w:hAnsiTheme="minorHAnsi" w:cs="Calibri"/>
          <w:bCs/>
          <w:szCs w:val="24"/>
        </w:rPr>
        <w:t>Influenza, WSN/33-luciferase</w:t>
      </w:r>
      <w:r w:rsidR="00E54932">
        <w:rPr>
          <w:rFonts w:asciiTheme="minorHAnsi" w:eastAsia="Times New Roman" w:hAnsiTheme="minorHAnsi" w:cs="Calibri"/>
          <w:bCs/>
          <w:szCs w:val="24"/>
        </w:rPr>
        <w:t xml:space="preserve">, </w:t>
      </w:r>
      <w:r w:rsidR="00E54932" w:rsidRPr="004C4DF8">
        <w:rPr>
          <w:rFonts w:asciiTheme="minorHAnsi" w:eastAsia="Times New Roman" w:hAnsiTheme="minorHAnsi" w:cs="Calibri"/>
          <w:bCs/>
          <w:szCs w:val="24"/>
        </w:rPr>
        <w:t>CA/09-luciferase</w:t>
      </w:r>
      <w:r w:rsidR="002F3234">
        <w:rPr>
          <w:rFonts w:asciiTheme="minorHAnsi" w:eastAsia="Times New Roman" w:hAnsiTheme="minorHAnsi" w:cs="Calibri"/>
          <w:bCs/>
          <w:szCs w:val="24"/>
        </w:rPr>
        <w:t xml:space="preserve">, </w:t>
      </w:r>
      <w:r w:rsidR="002F3234" w:rsidRPr="004C4DF8">
        <w:rPr>
          <w:rFonts w:asciiTheme="minorHAnsi" w:eastAsia="Times New Roman" w:hAnsiTheme="minorHAnsi" w:cs="Calibri"/>
          <w:bCs/>
          <w:szCs w:val="24"/>
        </w:rPr>
        <w:t>A/PR8/1934</w:t>
      </w:r>
    </w:p>
    <w:p w14:paraId="6F5B2E1A" w14:textId="0EF0CAD6" w:rsidR="004C4DF8" w:rsidRPr="004C4DF8" w:rsidRDefault="004C4DF8" w:rsidP="004C4DF8">
      <w:pPr>
        <w:numPr>
          <w:ilvl w:val="1"/>
          <w:numId w:val="1"/>
        </w:numPr>
        <w:contextualSpacing/>
        <w:jc w:val="left"/>
        <w:rPr>
          <w:rFonts w:asciiTheme="minorHAnsi" w:eastAsia="Times New Roman" w:hAnsiTheme="minorHAnsi" w:cs="Calibri"/>
          <w:bCs/>
          <w:szCs w:val="24"/>
        </w:rPr>
      </w:pPr>
      <w:r w:rsidRPr="004C4DF8">
        <w:rPr>
          <w:rFonts w:asciiTheme="minorHAnsi" w:eastAsia="Times New Roman" w:hAnsiTheme="minorHAnsi" w:cs="Calibri"/>
          <w:bCs/>
          <w:szCs w:val="24"/>
        </w:rPr>
        <w:t>Vesicular Stomatitis Virus, OVA</w:t>
      </w:r>
      <w:r w:rsidR="002F3234">
        <w:rPr>
          <w:rFonts w:asciiTheme="minorHAnsi" w:eastAsia="Times New Roman" w:hAnsiTheme="minorHAnsi" w:cs="Calibri"/>
          <w:bCs/>
          <w:szCs w:val="24"/>
        </w:rPr>
        <w:t>, HA, Indiana 1</w:t>
      </w:r>
    </w:p>
    <w:p w14:paraId="0663BA52" w14:textId="77777777" w:rsidR="004C4DF8" w:rsidRPr="004C4DF8" w:rsidRDefault="004C4DF8" w:rsidP="000912DB">
      <w:pPr>
        <w:pStyle w:val="AgendaBullet"/>
      </w:pPr>
      <w:r w:rsidRPr="004C4DF8">
        <w:t>Vectors:</w:t>
      </w:r>
      <w:r w:rsidRPr="000912DB">
        <w:rPr>
          <w:b w:val="0"/>
          <w:bCs/>
        </w:rPr>
        <w:t xml:space="preserve"> (source)</w:t>
      </w:r>
    </w:p>
    <w:p w14:paraId="3AEF9D34" w14:textId="0DDA05A8" w:rsidR="004C4DF8" w:rsidRPr="004C4DF8" w:rsidRDefault="004C4DF8" w:rsidP="000912DB">
      <w:pPr>
        <w:pStyle w:val="AgendaBullet2"/>
      </w:pPr>
      <w:r w:rsidRPr="004C4DF8">
        <w:t>Bacterial expression plasmids</w:t>
      </w:r>
    </w:p>
    <w:p w14:paraId="156E9D53" w14:textId="6AE67E05" w:rsidR="004C4DF8" w:rsidRPr="004C4DF8" w:rsidRDefault="004C4DF8" w:rsidP="000912DB">
      <w:pPr>
        <w:pStyle w:val="AgendaBullet2"/>
      </w:pPr>
      <w:r w:rsidRPr="004C4DF8">
        <w:t>Standard cloning plasmid</w:t>
      </w:r>
    </w:p>
    <w:p w14:paraId="4F962CED" w14:textId="77777777" w:rsidR="004C4DF8" w:rsidRPr="004C4DF8" w:rsidRDefault="004C4DF8" w:rsidP="000912DB">
      <w:pPr>
        <w:pStyle w:val="AgendaBullet"/>
      </w:pPr>
      <w:r w:rsidRPr="004C4DF8">
        <w:t xml:space="preserve">Transgenes: </w:t>
      </w:r>
      <w:r w:rsidRPr="000912DB">
        <w:rPr>
          <w:b w:val="0"/>
          <w:bCs/>
        </w:rPr>
        <w:t>function (source)</w:t>
      </w:r>
    </w:p>
    <w:p w14:paraId="4F466DA4" w14:textId="130829DE" w:rsidR="004C4DF8" w:rsidRPr="004C4DF8" w:rsidRDefault="004C4DF8" w:rsidP="000912DB">
      <w:pPr>
        <w:pStyle w:val="AgendaBullet2"/>
      </w:pPr>
      <w:r w:rsidRPr="004C4DF8">
        <w:t>heterologous protein (chicken)</w:t>
      </w:r>
    </w:p>
    <w:p w14:paraId="5BE91BD8" w14:textId="3B3AE85D" w:rsidR="004C4DF8" w:rsidRPr="004C4DF8" w:rsidRDefault="004C4DF8" w:rsidP="000912DB">
      <w:pPr>
        <w:pStyle w:val="AgendaBullet2"/>
        <w:rPr>
          <w:lang w:val="es-ES"/>
        </w:rPr>
      </w:pPr>
      <w:proofErr w:type="spellStart"/>
      <w:r w:rsidRPr="004C4DF8">
        <w:rPr>
          <w:lang w:val="es-ES"/>
        </w:rPr>
        <w:lastRenderedPageBreak/>
        <w:t>heterologous</w:t>
      </w:r>
      <w:proofErr w:type="spellEnd"/>
      <w:r w:rsidRPr="004C4DF8">
        <w:rPr>
          <w:lang w:val="es-ES"/>
        </w:rPr>
        <w:t xml:space="preserve"> </w:t>
      </w:r>
      <w:proofErr w:type="spellStart"/>
      <w:r w:rsidRPr="004C4DF8">
        <w:rPr>
          <w:lang w:val="es-ES"/>
        </w:rPr>
        <w:t>protein</w:t>
      </w:r>
      <w:proofErr w:type="spellEnd"/>
      <w:r w:rsidRPr="004C4DF8">
        <w:rPr>
          <w:lang w:val="es-ES"/>
        </w:rPr>
        <w:t xml:space="preserve"> (Influenza)</w:t>
      </w:r>
    </w:p>
    <w:p w14:paraId="18DE238F" w14:textId="4098E72C" w:rsidR="004C4DF8" w:rsidRPr="004C4DF8" w:rsidRDefault="004C4DF8" w:rsidP="000912DB">
      <w:pPr>
        <w:pStyle w:val="AgendaBullet2"/>
        <w:rPr>
          <w:lang w:val="es-ES"/>
        </w:rPr>
      </w:pPr>
      <w:proofErr w:type="spellStart"/>
      <w:r w:rsidRPr="004C4DF8">
        <w:rPr>
          <w:lang w:val="es-ES"/>
        </w:rPr>
        <w:t>reporter</w:t>
      </w:r>
      <w:proofErr w:type="spellEnd"/>
      <w:r w:rsidRPr="004C4DF8">
        <w:rPr>
          <w:lang w:val="es-ES"/>
        </w:rPr>
        <w:t xml:space="preserve"> </w:t>
      </w:r>
      <w:proofErr w:type="spellStart"/>
      <w:r w:rsidRPr="004C4DF8">
        <w:rPr>
          <w:lang w:val="es-ES"/>
        </w:rPr>
        <w:t>protein</w:t>
      </w:r>
      <w:proofErr w:type="spellEnd"/>
      <w:r w:rsidRPr="004C4DF8">
        <w:rPr>
          <w:lang w:val="es-ES"/>
        </w:rPr>
        <w:t xml:space="preserve"> (</w:t>
      </w:r>
      <w:proofErr w:type="spellStart"/>
      <w:r w:rsidRPr="004C4DF8">
        <w:rPr>
          <w:lang w:val="es-ES"/>
        </w:rPr>
        <w:t>firefly</w:t>
      </w:r>
      <w:proofErr w:type="spellEnd"/>
      <w:r w:rsidRPr="004C4DF8">
        <w:rPr>
          <w:lang w:val="es-ES"/>
        </w:rPr>
        <w:t>)</w:t>
      </w:r>
    </w:p>
    <w:p w14:paraId="1D06E29E" w14:textId="77777777" w:rsidR="004C4DF8" w:rsidRPr="004C4DF8" w:rsidRDefault="004C4DF8" w:rsidP="000912DB">
      <w:pPr>
        <w:pStyle w:val="AgendaBullet"/>
      </w:pPr>
      <w:r w:rsidRPr="004C4DF8">
        <w:t xml:space="preserve">Oncogenes/Tumor suppressor: </w:t>
      </w:r>
      <w:r w:rsidRPr="000912DB">
        <w:rPr>
          <w:b w:val="0"/>
          <w:bCs/>
        </w:rPr>
        <w:t xml:space="preserve">None </w:t>
      </w:r>
    </w:p>
    <w:p w14:paraId="2C308DAF" w14:textId="77777777" w:rsidR="004C4DF8" w:rsidRPr="004C4DF8" w:rsidRDefault="004C4DF8" w:rsidP="000912DB">
      <w:pPr>
        <w:pStyle w:val="AgendaBullet"/>
      </w:pPr>
      <w:r w:rsidRPr="004C4DF8">
        <w:t xml:space="preserve">Toxic Genes: </w:t>
      </w:r>
      <w:r w:rsidRPr="000912DB">
        <w:rPr>
          <w:b w:val="0"/>
          <w:bCs/>
        </w:rPr>
        <w:t>None</w:t>
      </w:r>
    </w:p>
    <w:p w14:paraId="5B804925" w14:textId="22529FD2" w:rsidR="004C4DF8" w:rsidRPr="004C4DF8" w:rsidRDefault="004C4DF8" w:rsidP="00FF237F">
      <w:pPr>
        <w:pStyle w:val="AgendaBullet"/>
      </w:pPr>
      <w:r w:rsidRPr="004C4DF8">
        <w:t xml:space="preserve">Host: </w:t>
      </w:r>
      <w:r w:rsidRPr="000912DB">
        <w:rPr>
          <w:b w:val="0"/>
          <w:bCs/>
        </w:rPr>
        <w:t>Mammalian (mouse); bacteria</w:t>
      </w:r>
    </w:p>
    <w:p w14:paraId="6382FE22" w14:textId="7E66B178" w:rsidR="004C4DF8" w:rsidRPr="004C4DF8" w:rsidRDefault="004C4DF8" w:rsidP="000912DB">
      <w:pPr>
        <w:pStyle w:val="AgendaBullet"/>
      </w:pPr>
      <w:r w:rsidRPr="004C4DF8">
        <w:t xml:space="preserve">Zoonotic Potential: </w:t>
      </w:r>
      <w:r w:rsidRPr="000912DB">
        <w:rPr>
          <w:b w:val="0"/>
          <w:bCs/>
        </w:rPr>
        <w:t xml:space="preserve">The PI is using VSV, a zoonotic virus that affects livestock animals which may result in an economic impact according to APHIS. All laboratory personnel must avoid contact with livestock for 5 days following work with active </w:t>
      </w:r>
      <w:r w:rsidR="00FF237F">
        <w:rPr>
          <w:b w:val="0"/>
          <w:bCs/>
        </w:rPr>
        <w:t>agent</w:t>
      </w:r>
      <w:r w:rsidRPr="000912DB">
        <w:rPr>
          <w:b w:val="0"/>
          <w:bCs/>
        </w:rPr>
        <w:t>.</w:t>
      </w:r>
    </w:p>
    <w:p w14:paraId="335C5B8F" w14:textId="5FA6282F" w:rsidR="004C4DF8" w:rsidRPr="004C4DF8" w:rsidRDefault="004C4DF8" w:rsidP="000912DB">
      <w:pPr>
        <w:pStyle w:val="AgendaBullet"/>
      </w:pPr>
      <w:r w:rsidRPr="004C4DF8">
        <w:t xml:space="preserve">Transgenic animal: </w:t>
      </w:r>
      <w:r w:rsidRPr="000912DB">
        <w:rPr>
          <w:b w:val="0"/>
        </w:rPr>
        <w:t>Yes</w:t>
      </w:r>
      <w:r w:rsidRPr="004C4DF8">
        <w:rPr>
          <w:bCs/>
        </w:rPr>
        <w:tab/>
      </w:r>
      <w:r w:rsidRPr="004C4DF8">
        <w:t>Generated at UTSW:</w:t>
      </w:r>
      <w:r w:rsidRPr="004C4DF8">
        <w:rPr>
          <w:bCs/>
        </w:rPr>
        <w:t xml:space="preserve"> </w:t>
      </w:r>
      <w:r w:rsidRPr="000912DB">
        <w:rPr>
          <w:b w:val="0"/>
        </w:rPr>
        <w:t xml:space="preserve">Yes </w:t>
      </w:r>
      <w:r w:rsidRPr="000912DB">
        <w:rPr>
          <w:b w:val="0"/>
        </w:rPr>
        <w:tab/>
      </w:r>
      <w:r w:rsidRPr="004C4DF8">
        <w:rPr>
          <w:bCs/>
        </w:rPr>
        <w:tab/>
      </w:r>
      <w:r w:rsidRPr="004C4DF8">
        <w:t>GDMO:</w:t>
      </w:r>
      <w:r w:rsidRPr="004C4DF8">
        <w:rPr>
          <w:bCs/>
        </w:rPr>
        <w:t xml:space="preserve"> </w:t>
      </w:r>
      <w:r w:rsidRPr="000912DB">
        <w:rPr>
          <w:b w:val="0"/>
        </w:rPr>
        <w:t>No</w:t>
      </w:r>
    </w:p>
    <w:p w14:paraId="7931446D" w14:textId="77777777" w:rsidR="004C4DF8" w:rsidRPr="004C4DF8" w:rsidRDefault="004C4DF8" w:rsidP="000912DB">
      <w:pPr>
        <w:pStyle w:val="AgendaBullet"/>
      </w:pPr>
      <w:r w:rsidRPr="004C4DF8">
        <w:t xml:space="preserve">Animal Model: </w:t>
      </w:r>
      <w:r w:rsidRPr="000912DB">
        <w:rPr>
          <w:b w:val="0"/>
          <w:bCs/>
        </w:rPr>
        <w:t>Mouse</w:t>
      </w:r>
    </w:p>
    <w:p w14:paraId="5C19E00E" w14:textId="77777777" w:rsidR="004C4DF8" w:rsidRPr="004C4DF8" w:rsidRDefault="004C4DF8" w:rsidP="000912DB">
      <w:pPr>
        <w:pStyle w:val="AgendaBullet"/>
      </w:pPr>
      <w:r w:rsidRPr="004C4DF8">
        <w:t xml:space="preserve">Required Training, Procedures, and Containment:  </w:t>
      </w:r>
    </w:p>
    <w:p w14:paraId="67B561E9" w14:textId="77777777" w:rsidR="004C4DF8" w:rsidRPr="004C4DF8" w:rsidRDefault="004C4DF8" w:rsidP="000912DB">
      <w:pPr>
        <w:pStyle w:val="AgendaBullet2"/>
      </w:pPr>
      <w:r w:rsidRPr="004C4DF8">
        <w:t xml:space="preserve">In-Vitro Procedures: </w:t>
      </w:r>
    </w:p>
    <w:p w14:paraId="347A05E8"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BSL1 – Standard molecular biology procedures</w:t>
      </w:r>
    </w:p>
    <w:p w14:paraId="48415C17"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 xml:space="preserve">BSL2 – Biosafety cabinet use during manipulation of viral vectors and human cell lines when procedures involve the generation of aerosols and splashes </w:t>
      </w:r>
    </w:p>
    <w:p w14:paraId="0E76AAC9"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PPE – Laboratory coat, gloves, and eye protection are required</w:t>
      </w:r>
    </w:p>
    <w:p w14:paraId="79829EFB" w14:textId="77777777" w:rsidR="004C4DF8" w:rsidRPr="004C4DF8" w:rsidRDefault="004C4DF8" w:rsidP="000912DB">
      <w:pPr>
        <w:pStyle w:val="AgendaBullet2"/>
      </w:pPr>
      <w:r w:rsidRPr="004C4DF8">
        <w:t xml:space="preserve">In-Vivo Procedures: </w:t>
      </w:r>
    </w:p>
    <w:p w14:paraId="231A0BB4" w14:textId="39D3CE09" w:rsidR="004C4DF8" w:rsidRPr="004C4DF8" w:rsidRDefault="003A1457" w:rsidP="004C4DF8">
      <w:pPr>
        <w:numPr>
          <w:ilvl w:val="2"/>
          <w:numId w:val="38"/>
        </w:numPr>
        <w:autoSpaceDE w:val="0"/>
        <w:autoSpaceDN w:val="0"/>
        <w:adjustRightInd w:val="0"/>
        <w:rPr>
          <w:rFonts w:asciiTheme="minorHAnsi" w:hAnsiTheme="minorHAnsi" w:cstheme="minorHAnsi"/>
          <w:color w:val="000000"/>
          <w:szCs w:val="24"/>
        </w:rPr>
      </w:pPr>
      <w:r>
        <w:rPr>
          <w:rFonts w:asciiTheme="minorHAnsi" w:hAnsiTheme="minorHAnsi" w:cstheme="minorHAnsi"/>
          <w:color w:val="000000"/>
          <w:szCs w:val="24"/>
        </w:rPr>
        <w:t>VSV and Influenz</w:t>
      </w:r>
      <w:r w:rsidR="000C7B1B">
        <w:rPr>
          <w:rFonts w:asciiTheme="minorHAnsi" w:hAnsiTheme="minorHAnsi" w:cstheme="minorHAnsi"/>
          <w:color w:val="000000"/>
          <w:szCs w:val="24"/>
        </w:rPr>
        <w:t>a</w:t>
      </w:r>
      <w:r w:rsidR="004C4DF8" w:rsidRPr="004C4DF8">
        <w:rPr>
          <w:rFonts w:asciiTheme="minorHAnsi" w:hAnsiTheme="minorHAnsi" w:cstheme="minorHAnsi"/>
          <w:color w:val="000000"/>
          <w:szCs w:val="24"/>
        </w:rPr>
        <w:t xml:space="preserve"> – Inoculation of agent followed by ABSL2 housing</w:t>
      </w:r>
    </w:p>
    <w:p w14:paraId="393FD06F" w14:textId="77777777" w:rsidR="004C4DF8" w:rsidRPr="004C4DF8" w:rsidRDefault="004C4DF8" w:rsidP="004C4DF8">
      <w:pPr>
        <w:numPr>
          <w:ilvl w:val="2"/>
          <w:numId w:val="38"/>
        </w:numPr>
        <w:autoSpaceDE w:val="0"/>
        <w:autoSpaceDN w:val="0"/>
        <w:adjustRightInd w:val="0"/>
        <w:rPr>
          <w:rFonts w:asciiTheme="minorHAnsi" w:hAnsiTheme="minorHAnsi" w:cstheme="minorHAnsi"/>
          <w:bCs/>
          <w:color w:val="000000"/>
          <w:szCs w:val="24"/>
        </w:rPr>
      </w:pPr>
      <w:r w:rsidRPr="004C4DF8">
        <w:rPr>
          <w:rFonts w:asciiTheme="minorHAnsi" w:hAnsiTheme="minorHAnsi" w:cstheme="minorHAnsi"/>
          <w:bCs/>
          <w:color w:val="000000"/>
          <w:szCs w:val="24"/>
        </w:rPr>
        <w:t>PPE: nitrile gloves, hair bonnet, shoe covers, face masks, disposable jumpsuit, eye protection</w:t>
      </w:r>
    </w:p>
    <w:p w14:paraId="602BF635" w14:textId="77777777" w:rsidR="004C4DF8" w:rsidRPr="004C4DF8" w:rsidRDefault="004C4DF8" w:rsidP="000912DB">
      <w:pPr>
        <w:pStyle w:val="AgendaBullet"/>
      </w:pPr>
      <w:r w:rsidRPr="004C4DF8">
        <w:t xml:space="preserve">Training: </w:t>
      </w:r>
      <w:r w:rsidRPr="000912DB">
        <w:rPr>
          <w:b w:val="0"/>
          <w:bCs/>
        </w:rPr>
        <w:t>3 individuals require training</w:t>
      </w:r>
    </w:p>
    <w:p w14:paraId="11913ED3" w14:textId="77777777" w:rsidR="004C4DF8" w:rsidRPr="004C4DF8" w:rsidRDefault="004C4DF8" w:rsidP="000912DB">
      <w:pPr>
        <w:pStyle w:val="AgendaBullet"/>
        <w:rPr>
          <w:rFonts w:eastAsiaTheme="minorHAnsi"/>
        </w:rPr>
      </w:pPr>
      <w:r w:rsidRPr="004C4DF8">
        <w:t>2023-24 Lab Survey Results:</w:t>
      </w:r>
      <w:r w:rsidRPr="004C4DF8">
        <w:rPr>
          <w:rFonts w:eastAsiaTheme="minorHAnsi"/>
        </w:rPr>
        <w:t xml:space="preserve"> </w:t>
      </w:r>
      <w:r w:rsidRPr="000912DB">
        <w:rPr>
          <w:rFonts w:eastAsiaTheme="minorHAnsi"/>
          <w:b w:val="0"/>
        </w:rPr>
        <w:t>1 deficiency found, all corrected</w:t>
      </w:r>
    </w:p>
    <w:p w14:paraId="0C23E9E4" w14:textId="77777777" w:rsidR="004C4DF8" w:rsidRDefault="004C4DF8" w:rsidP="004C4DF8">
      <w:pPr>
        <w:contextualSpacing/>
        <w:rPr>
          <w:rFonts w:asciiTheme="minorHAnsi" w:hAnsiTheme="minorHAnsi" w:cs="Calibri"/>
          <w:b/>
          <w:szCs w:val="24"/>
        </w:rPr>
      </w:pPr>
    </w:p>
    <w:tbl>
      <w:tblPr>
        <w:tblStyle w:val="TableGrid"/>
        <w:tblW w:w="5000" w:type="pct"/>
        <w:tblLook w:val="04A0" w:firstRow="1" w:lastRow="0" w:firstColumn="1" w:lastColumn="0" w:noHBand="0" w:noVBand="1"/>
      </w:tblPr>
      <w:tblGrid>
        <w:gridCol w:w="10070"/>
      </w:tblGrid>
      <w:tr w:rsidR="000912DB" w:rsidRPr="00F662F4" w14:paraId="3E3AA55A" w14:textId="77777777" w:rsidTr="00A14E05">
        <w:tc>
          <w:tcPr>
            <w:tcW w:w="5000" w:type="pct"/>
          </w:tcPr>
          <w:p w14:paraId="7D5A5E8F" w14:textId="77777777" w:rsidR="000912DB" w:rsidRDefault="000912DB" w:rsidP="0078069E">
            <w:pPr>
              <w:tabs>
                <w:tab w:val="left" w:pos="4216"/>
              </w:tabs>
              <w:rPr>
                <w:rFonts w:ascii="Aptos" w:hAnsi="Aptos" w:cstheme="minorHAnsi"/>
                <w:b/>
                <w:sz w:val="22"/>
              </w:rPr>
            </w:pPr>
            <w:r w:rsidRPr="00F662F4">
              <w:rPr>
                <w:rFonts w:ascii="Aptos" w:hAnsi="Aptos" w:cstheme="minorHAnsi"/>
                <w:b/>
                <w:sz w:val="22"/>
              </w:rPr>
              <w:t>Summary:</w:t>
            </w:r>
          </w:p>
          <w:p w14:paraId="79749F46" w14:textId="7DEDEB8A" w:rsidR="000912DB" w:rsidRPr="00E74A06" w:rsidRDefault="000912DB" w:rsidP="000912DB">
            <w:pPr>
              <w:pStyle w:val="ListParagraph"/>
              <w:numPr>
                <w:ilvl w:val="0"/>
                <w:numId w:val="36"/>
              </w:numPr>
              <w:tabs>
                <w:tab w:val="left" w:pos="4216"/>
              </w:tabs>
              <w:rPr>
                <w:rFonts w:ascii="Aptos" w:hAnsi="Aptos" w:cstheme="minorHAnsi"/>
                <w:sz w:val="22"/>
              </w:rPr>
            </w:pPr>
            <w:r w:rsidRPr="00E74A06">
              <w:rPr>
                <w:rFonts w:ascii="Aptos" w:hAnsi="Aptos" w:cstheme="minorHAnsi"/>
                <w:sz w:val="22"/>
              </w:rPr>
              <w:t>No safety concerns</w:t>
            </w:r>
          </w:p>
          <w:p w14:paraId="0A0F3E3D" w14:textId="77777777" w:rsidR="000912DB" w:rsidRPr="00F662F4" w:rsidRDefault="000912DB" w:rsidP="0078069E">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05D35CBE" w14:textId="77777777" w:rsidR="000912DB" w:rsidRPr="00F662F4" w:rsidRDefault="000912DB" w:rsidP="0078069E">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18998971" w14:textId="77777777" w:rsidR="000912DB" w:rsidRPr="00F662F4" w:rsidRDefault="000912DB" w:rsidP="0078069E">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553A722A" w14:textId="5B9737CF" w:rsidR="000912DB" w:rsidRPr="00F662F4" w:rsidRDefault="000912DB" w:rsidP="0078069E">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E74A06">
              <w:rPr>
                <w:rFonts w:ascii="Aptos" w:hAnsi="Aptos" w:cstheme="minorHAnsi"/>
                <w:b/>
                <w:sz w:val="22"/>
              </w:rPr>
              <w:t xml:space="preserve">These include: </w:t>
            </w:r>
            <w:r w:rsidRPr="00E74A06">
              <w:rPr>
                <w:rFonts w:ascii="Aptos" w:hAnsi="Aptos" w:cstheme="minorHAnsi"/>
                <w:bCs/>
                <w:sz w:val="22"/>
              </w:rPr>
              <w:t>Completion of training</w:t>
            </w:r>
          </w:p>
        </w:tc>
      </w:tr>
    </w:tbl>
    <w:p w14:paraId="0ED430A2" w14:textId="77777777" w:rsidR="000912DB" w:rsidRPr="004C4DF8" w:rsidRDefault="000912DB" w:rsidP="004C4DF8">
      <w:pPr>
        <w:contextualSpacing/>
        <w:rPr>
          <w:rFonts w:asciiTheme="minorHAnsi" w:hAnsiTheme="minorHAnsi" w:cs="Calibri"/>
          <w:b/>
          <w:szCs w:val="24"/>
        </w:rPr>
      </w:pPr>
    </w:p>
    <w:tbl>
      <w:tblPr>
        <w:tblStyle w:val="TableGrid"/>
        <w:tblW w:w="0" w:type="auto"/>
        <w:tblBorders>
          <w:insideH w:val="none" w:sz="0" w:space="0" w:color="auto"/>
          <w:insideV w:val="none" w:sz="0" w:space="0" w:color="auto"/>
        </w:tblBorders>
        <w:shd w:val="clear" w:color="auto" w:fill="FFFFFF" w:themeFill="background1"/>
        <w:tblLook w:val="04A0" w:firstRow="1" w:lastRow="0" w:firstColumn="1" w:lastColumn="0" w:noHBand="0" w:noVBand="1"/>
      </w:tblPr>
      <w:tblGrid>
        <w:gridCol w:w="10070"/>
      </w:tblGrid>
      <w:tr w:rsidR="004C4DF8" w:rsidRPr="004C4DF8" w14:paraId="5158A3DF" w14:textId="77777777" w:rsidTr="003F060A">
        <w:trPr>
          <w:trHeight w:val="251"/>
        </w:trPr>
        <w:tc>
          <w:tcPr>
            <w:tcW w:w="10070" w:type="dxa"/>
            <w:tcBorders>
              <w:top w:val="single" w:sz="4" w:space="0" w:color="auto"/>
              <w:bottom w:val="single" w:sz="4" w:space="0" w:color="auto"/>
            </w:tcBorders>
            <w:shd w:val="clear" w:color="auto" w:fill="FFFFFF" w:themeFill="background1"/>
          </w:tcPr>
          <w:p w14:paraId="58D07D02" w14:textId="77777777" w:rsidR="004C4DF8" w:rsidRPr="004C4DF8" w:rsidRDefault="004C4DF8" w:rsidP="004C4DF8">
            <w:pPr>
              <w:widowControl w:val="0"/>
              <w:tabs>
                <w:tab w:val="left" w:pos="1710"/>
              </w:tabs>
              <w:jc w:val="left"/>
              <w:rPr>
                <w:rFonts w:asciiTheme="minorHAnsi" w:eastAsia="Calibri" w:hAnsiTheme="minorHAnsi" w:cstheme="minorHAnsi"/>
                <w:b/>
                <w:spacing w:val="-1"/>
                <w:szCs w:val="24"/>
              </w:rPr>
            </w:pPr>
            <w:r w:rsidRPr="004C4DF8">
              <w:rPr>
                <w:rFonts w:asciiTheme="minorHAnsi" w:eastAsia="Calibri" w:hAnsiTheme="minorHAnsi" w:cstheme="minorHAnsi"/>
                <w:b/>
                <w:spacing w:val="-1"/>
                <w:szCs w:val="24"/>
              </w:rPr>
              <w:t>Recombinant DNA Registration for IBC review and authorization.</w:t>
            </w:r>
          </w:p>
        </w:tc>
      </w:tr>
    </w:tbl>
    <w:p w14:paraId="50937C4D" w14:textId="77777777" w:rsidR="004C4DF8" w:rsidRPr="004C4DF8" w:rsidRDefault="004C4DF8" w:rsidP="004C4DF8">
      <w:pPr>
        <w:outlineLvl w:val="0"/>
        <w:rPr>
          <w:b/>
          <w:u w:val="single"/>
        </w:rPr>
      </w:pPr>
      <w:r w:rsidRPr="004C4DF8">
        <w:rPr>
          <w:b/>
          <w:u w:val="single"/>
        </w:rPr>
        <w:t>PI: Chun-Li Zhang</w:t>
      </w:r>
    </w:p>
    <w:p w14:paraId="45146B17" w14:textId="77777777" w:rsidR="004C4DF8" w:rsidRPr="004C4DF8" w:rsidRDefault="004C4DF8" w:rsidP="000912DB">
      <w:pPr>
        <w:pStyle w:val="AgendaBullet"/>
      </w:pPr>
      <w:r w:rsidRPr="004C4DF8">
        <w:t xml:space="preserve">Registration Number: </w:t>
      </w:r>
      <w:r w:rsidRPr="000912DB">
        <w:rPr>
          <w:b w:val="0"/>
        </w:rPr>
        <w:t>RDSR-2025-061</w:t>
      </w:r>
    </w:p>
    <w:p w14:paraId="3B5D3862" w14:textId="77777777" w:rsidR="004C4DF8" w:rsidRPr="004C4DF8" w:rsidRDefault="004C4DF8" w:rsidP="000912DB">
      <w:pPr>
        <w:pStyle w:val="AgendaBullet"/>
        <w:rPr>
          <w:bCs/>
        </w:rPr>
      </w:pPr>
      <w:r w:rsidRPr="004C4DF8">
        <w:t>Title:</w:t>
      </w:r>
      <w:r w:rsidRPr="004C4DF8">
        <w:rPr>
          <w:rFonts w:ascii="Lato" w:eastAsiaTheme="minorHAnsi" w:hAnsi="Lato"/>
          <w:color w:val="46494D"/>
          <w:shd w:val="clear" w:color="auto" w:fill="FFFFFF"/>
        </w:rPr>
        <w:t xml:space="preserve"> </w:t>
      </w:r>
      <w:r w:rsidRPr="000912DB">
        <w:rPr>
          <w:b w:val="0"/>
        </w:rPr>
        <w:t>Using cell and mouse models to understand neural degeneration and regeneration</w:t>
      </w:r>
    </w:p>
    <w:p w14:paraId="0248D814" w14:textId="77777777" w:rsidR="004C4DF8" w:rsidRPr="004C4DF8" w:rsidRDefault="004C4DF8" w:rsidP="000912DB">
      <w:pPr>
        <w:pStyle w:val="AgendaBullet"/>
      </w:pPr>
      <w:r w:rsidRPr="004C4DF8">
        <w:t xml:space="preserve">Note: </w:t>
      </w:r>
      <w:r w:rsidRPr="000912DB">
        <w:rPr>
          <w:b w:val="0"/>
          <w:bCs/>
        </w:rPr>
        <w:t>Renewal</w:t>
      </w:r>
    </w:p>
    <w:p w14:paraId="3F962DE4" w14:textId="77777777" w:rsidR="004C4DF8" w:rsidRPr="004C4DF8" w:rsidRDefault="004C4DF8" w:rsidP="000912DB">
      <w:pPr>
        <w:pStyle w:val="AgendaBullet"/>
      </w:pPr>
      <w:r w:rsidRPr="004C4DF8">
        <w:t xml:space="preserve">NIH Guideline Section(s): </w:t>
      </w:r>
      <w:r w:rsidRPr="000912DB">
        <w:rPr>
          <w:b w:val="0"/>
          <w:bCs/>
        </w:rPr>
        <w:t>III-D-3, III-D-4, III-E-1 and III-F-8</w:t>
      </w:r>
    </w:p>
    <w:p w14:paraId="61B8EE79" w14:textId="77777777" w:rsidR="00573F79" w:rsidRPr="00573F79" w:rsidRDefault="004C4DF8" w:rsidP="000912DB">
      <w:pPr>
        <w:pStyle w:val="AgendaBullet"/>
        <w:rPr>
          <w:b w:val="0"/>
          <w:bCs/>
        </w:rPr>
      </w:pPr>
      <w:r w:rsidRPr="004C4DF8">
        <w:t xml:space="preserve">Project Summary: </w:t>
      </w:r>
    </w:p>
    <w:p w14:paraId="1B62874F" w14:textId="303A7D5A" w:rsidR="00573F79" w:rsidRDefault="00A74F3E" w:rsidP="00573F79">
      <w:pPr>
        <w:pStyle w:val="AgendaBullet2"/>
      </w:pPr>
      <w:r>
        <w:t>U</w:t>
      </w:r>
      <w:r w:rsidR="004C4DF8" w:rsidRPr="000912DB">
        <w:t xml:space="preserve">nderstand the molecular and cellular mechanisms </w:t>
      </w:r>
      <w:r>
        <w:t>of</w:t>
      </w:r>
      <w:r w:rsidR="004C4DF8" w:rsidRPr="000912DB">
        <w:t xml:space="preserve"> neural degeneration and regeneration in cultured cells and rodent models. </w:t>
      </w:r>
    </w:p>
    <w:p w14:paraId="7FC89265" w14:textId="43E4EF9D" w:rsidR="00573F79" w:rsidRDefault="004C4DF8" w:rsidP="00573F79">
      <w:pPr>
        <w:pStyle w:val="AgendaBullet2"/>
      </w:pPr>
      <w:r w:rsidRPr="000912DB">
        <w:t xml:space="preserve">Genes will be delivered or modified </w:t>
      </w:r>
      <w:r w:rsidR="0034403A">
        <w:t xml:space="preserve">with various </w:t>
      </w:r>
      <w:r w:rsidRPr="000912DB">
        <w:t>vir</w:t>
      </w:r>
      <w:r w:rsidR="0034403A">
        <w:t>al vectors</w:t>
      </w:r>
      <w:r w:rsidRPr="000912DB">
        <w:t xml:space="preserve"> (retrovirus, lentivirus, and adeno-associated virus) in cultured cells</w:t>
      </w:r>
      <w:r w:rsidR="000A00DB">
        <w:t xml:space="preserve"> (human and murine origin)</w:t>
      </w:r>
      <w:r w:rsidRPr="000912DB">
        <w:t xml:space="preserve"> or in rodent tissues. </w:t>
      </w:r>
    </w:p>
    <w:p w14:paraId="3989CEFC" w14:textId="65FDB5BE" w:rsidR="00E75EDC" w:rsidRDefault="00E75EDC" w:rsidP="00E75EDC">
      <w:pPr>
        <w:pStyle w:val="AgendaBullet2"/>
      </w:pPr>
      <w:r w:rsidRPr="000912DB">
        <w:t>Neuronal connections/networks will be examined through anterograde and retrograde tracing by modified pseudorabies (PRV), G-deleted rabies (</w:t>
      </w:r>
      <w:proofErr w:type="spellStart"/>
      <w:r w:rsidRPr="000912DB">
        <w:t>RabV</w:t>
      </w:r>
      <w:proofErr w:type="spellEnd"/>
      <w:r w:rsidRPr="000912DB">
        <w:t xml:space="preserve">), and modified vesicular stomatitis virus (VSV). </w:t>
      </w:r>
    </w:p>
    <w:p w14:paraId="764B0F49" w14:textId="77777777" w:rsidR="00573F79" w:rsidRDefault="004C4DF8" w:rsidP="00573F79">
      <w:pPr>
        <w:pStyle w:val="AgendaBullet2"/>
      </w:pPr>
      <w:r w:rsidRPr="000912DB">
        <w:t xml:space="preserve">Cell and animal behaviors will be examined through multiple means, including gene expression, immunostaining, and behavioral tests. </w:t>
      </w:r>
    </w:p>
    <w:p w14:paraId="16122247" w14:textId="77777777" w:rsidR="004C4DF8" w:rsidRPr="004C4DF8" w:rsidRDefault="004C4DF8" w:rsidP="000912DB">
      <w:pPr>
        <w:pStyle w:val="AgendaBullet"/>
      </w:pPr>
      <w:r w:rsidRPr="004C4DF8">
        <w:lastRenderedPageBreak/>
        <w:t xml:space="preserve">Vectors: </w:t>
      </w:r>
      <w:r w:rsidRPr="000912DB">
        <w:rPr>
          <w:b w:val="0"/>
          <w:bCs/>
        </w:rPr>
        <w:t>(source)</w:t>
      </w:r>
    </w:p>
    <w:p w14:paraId="50B9B77D" w14:textId="5B6898BA" w:rsidR="004C4DF8" w:rsidRPr="004C4DF8" w:rsidRDefault="004C4DF8" w:rsidP="000912DB">
      <w:pPr>
        <w:pStyle w:val="AgendaBullet2"/>
      </w:pPr>
      <w:r w:rsidRPr="004C4DF8">
        <w:t xml:space="preserve">Replication incompetent, VSV-G pseudotyped, </w:t>
      </w:r>
      <w:r w:rsidRPr="004C4DF8" w:rsidDel="00E728C2">
        <w:t xml:space="preserve">3rd </w:t>
      </w:r>
      <w:r w:rsidRPr="004C4DF8">
        <w:t>generation Lentivirus</w:t>
      </w:r>
    </w:p>
    <w:p w14:paraId="7FC10B00" w14:textId="32B1DD54" w:rsidR="004C4DF8" w:rsidRPr="004C4DF8" w:rsidRDefault="004C4DF8" w:rsidP="000912DB">
      <w:pPr>
        <w:pStyle w:val="AgendaBullet2"/>
      </w:pPr>
      <w:r w:rsidRPr="004C4DF8">
        <w:t>Replication incompetent Retrovirus</w:t>
      </w:r>
    </w:p>
    <w:p w14:paraId="2BD001FA" w14:textId="6E5202C7" w:rsidR="004C4DF8" w:rsidRPr="004C4DF8" w:rsidRDefault="004C4DF8" w:rsidP="000912DB">
      <w:pPr>
        <w:pStyle w:val="AgendaBullet2"/>
      </w:pPr>
      <w:r w:rsidRPr="004C4DF8">
        <w:t xml:space="preserve">Replication incompetent Adeno-associated virus </w:t>
      </w:r>
    </w:p>
    <w:p w14:paraId="65E89AC7" w14:textId="351150FF" w:rsidR="004C4DF8" w:rsidRPr="004C4DF8" w:rsidRDefault="004C4DF8" w:rsidP="000912DB">
      <w:pPr>
        <w:pStyle w:val="AgendaBullet2"/>
      </w:pPr>
      <w:r w:rsidRPr="004C4DF8">
        <w:t xml:space="preserve">Replication </w:t>
      </w:r>
      <w:r w:rsidR="00FE35A9">
        <w:t>defective</w:t>
      </w:r>
      <w:r w:rsidRPr="004C4DF8">
        <w:t xml:space="preserve"> </w:t>
      </w:r>
      <w:proofErr w:type="spellStart"/>
      <w:r w:rsidRPr="004C4DF8">
        <w:t>PseudoRabies</w:t>
      </w:r>
      <w:proofErr w:type="spellEnd"/>
      <w:r w:rsidRPr="004C4DF8">
        <w:t xml:space="preserve"> virus</w:t>
      </w:r>
    </w:p>
    <w:p w14:paraId="27869EA9" w14:textId="37583A4F" w:rsidR="004C4DF8" w:rsidRPr="004C4DF8" w:rsidRDefault="004C4DF8" w:rsidP="000912DB">
      <w:pPr>
        <w:pStyle w:val="AgendaBullet2"/>
      </w:pPr>
      <w:r w:rsidRPr="004C4DF8">
        <w:t>Replica</w:t>
      </w:r>
      <w:r w:rsidR="00112624">
        <w:t>ti</w:t>
      </w:r>
      <w:r w:rsidRPr="004C4DF8">
        <w:t>on incompetent</w:t>
      </w:r>
      <w:r w:rsidR="00E75EDC">
        <w:t xml:space="preserve"> </w:t>
      </w:r>
      <w:r w:rsidRPr="004C4DF8">
        <w:t>G-deleted Rabies virus</w:t>
      </w:r>
    </w:p>
    <w:p w14:paraId="72816F1E" w14:textId="5B418C1F" w:rsidR="004C4DF8" w:rsidRPr="004C4DF8" w:rsidRDefault="004C4DF8" w:rsidP="000912DB">
      <w:pPr>
        <w:pStyle w:val="AgendaBullet2"/>
      </w:pPr>
      <w:r w:rsidRPr="004C4DF8">
        <w:t xml:space="preserve">Replication incompetent </w:t>
      </w:r>
      <w:r w:rsidR="00E75EDC">
        <w:t>V</w:t>
      </w:r>
      <w:r w:rsidRPr="004C4DF8">
        <w:t xml:space="preserve">esicular </w:t>
      </w:r>
      <w:proofErr w:type="spellStart"/>
      <w:r w:rsidRPr="004C4DF8">
        <w:t>Stomatis</w:t>
      </w:r>
      <w:proofErr w:type="spellEnd"/>
      <w:r w:rsidRPr="004C4DF8">
        <w:t xml:space="preserve"> Virus </w:t>
      </w:r>
    </w:p>
    <w:p w14:paraId="6A90B4CD" w14:textId="77777777" w:rsidR="004C4DF8" w:rsidRPr="004C4DF8" w:rsidRDefault="004C4DF8" w:rsidP="000912DB">
      <w:pPr>
        <w:pStyle w:val="AgendaBullet"/>
      </w:pPr>
      <w:r w:rsidRPr="004C4DF8">
        <w:t xml:space="preserve">Transgenes: </w:t>
      </w:r>
      <w:r w:rsidRPr="000912DB">
        <w:rPr>
          <w:b w:val="0"/>
          <w:bCs/>
        </w:rPr>
        <w:t>function (source)</w:t>
      </w:r>
    </w:p>
    <w:p w14:paraId="4C7513AF" w14:textId="41F066CD" w:rsidR="004C4DF8" w:rsidRPr="004C4DF8" w:rsidRDefault="004C4DF8" w:rsidP="000912DB">
      <w:pPr>
        <w:pStyle w:val="AgendaBullet2"/>
      </w:pPr>
      <w:r w:rsidRPr="004C4DF8">
        <w:t>neurogenesis and neuronal differentiation (human, mouse)</w:t>
      </w:r>
    </w:p>
    <w:p w14:paraId="4280FA0A" w14:textId="3EA48C02" w:rsidR="004C4DF8" w:rsidRPr="004C4DF8" w:rsidRDefault="004C4DF8" w:rsidP="000912DB">
      <w:pPr>
        <w:pStyle w:val="AgendaBullet2"/>
      </w:pPr>
      <w:r w:rsidRPr="004C4DF8">
        <w:t>neurogenesis and neuronal differentiation (human)</w:t>
      </w:r>
    </w:p>
    <w:p w14:paraId="690526D3" w14:textId="499BF1C8" w:rsidR="004C4DF8" w:rsidRPr="004C4DF8" w:rsidRDefault="004C4DF8" w:rsidP="000912DB">
      <w:pPr>
        <w:pStyle w:val="AgendaBullet2"/>
      </w:pPr>
      <w:r w:rsidRPr="004C4DF8">
        <w:t>stem cell factor (human)</w:t>
      </w:r>
    </w:p>
    <w:p w14:paraId="05AF5AA7" w14:textId="7E976350" w:rsidR="004C4DF8" w:rsidRPr="004C4DF8" w:rsidRDefault="004C4DF8" w:rsidP="000912DB">
      <w:pPr>
        <w:pStyle w:val="AgendaBullet2"/>
        <w:rPr>
          <w:b/>
        </w:rPr>
      </w:pPr>
      <w:r w:rsidRPr="004C4DF8">
        <w:t>fluorescent marker (</w:t>
      </w:r>
      <w:r w:rsidRPr="004C4DF8">
        <w:rPr>
          <w:i/>
        </w:rPr>
        <w:t>Discosoma sp.</w:t>
      </w:r>
      <w:r w:rsidRPr="004C4DF8">
        <w:t xml:space="preserve">) </w:t>
      </w:r>
    </w:p>
    <w:p w14:paraId="33355EA8" w14:textId="10C9F637" w:rsidR="004C4DF8" w:rsidRPr="004C4DF8" w:rsidRDefault="004C4DF8" w:rsidP="000912DB">
      <w:pPr>
        <w:pStyle w:val="AgendaBullet2"/>
        <w:rPr>
          <w:b/>
        </w:rPr>
      </w:pPr>
      <w:r w:rsidRPr="004C4DF8">
        <w:t>fluorescent marker (</w:t>
      </w:r>
      <w:r w:rsidRPr="004C4DF8">
        <w:rPr>
          <w:i/>
        </w:rPr>
        <w:t>A. victoria</w:t>
      </w:r>
      <w:r w:rsidRPr="004C4DF8">
        <w:t>)</w:t>
      </w:r>
    </w:p>
    <w:p w14:paraId="217D3065" w14:textId="77777777" w:rsidR="004C4DF8" w:rsidRPr="004C4DF8" w:rsidRDefault="004C4DF8" w:rsidP="000912DB">
      <w:pPr>
        <w:pStyle w:val="AgendaBullet2"/>
        <w:rPr>
          <w:b/>
          <w:sz w:val="22"/>
        </w:rPr>
      </w:pPr>
      <w:r w:rsidRPr="004C4DF8">
        <w:t xml:space="preserve">Extended list provided </w:t>
      </w:r>
    </w:p>
    <w:p w14:paraId="5AB6529B" w14:textId="2B9756F4" w:rsidR="004C4DF8" w:rsidRPr="004C4DF8" w:rsidRDefault="004C4DF8" w:rsidP="000912DB">
      <w:pPr>
        <w:pStyle w:val="AgendaBullet"/>
      </w:pPr>
      <w:r w:rsidRPr="004C4DF8">
        <w:t xml:space="preserve">Oncogenes/Tumor suppressor: </w:t>
      </w:r>
      <w:r w:rsidRPr="000912DB">
        <w:rPr>
          <w:b w:val="0"/>
          <w:bCs/>
        </w:rPr>
        <w:t xml:space="preserve">The PI indicates that alteration of the </w:t>
      </w:r>
      <w:r w:rsidR="000A00DB">
        <w:rPr>
          <w:b w:val="0"/>
          <w:bCs/>
        </w:rPr>
        <w:t>trans</w:t>
      </w:r>
      <w:r w:rsidRPr="000912DB">
        <w:rPr>
          <w:b w:val="0"/>
          <w:bCs/>
        </w:rPr>
        <w:t xml:space="preserve">gene might result in tumorigenic effects.   </w:t>
      </w:r>
    </w:p>
    <w:p w14:paraId="1F8BDBD4" w14:textId="77777777" w:rsidR="004C4DF8" w:rsidRPr="004C4DF8" w:rsidRDefault="004C4DF8" w:rsidP="000912DB">
      <w:pPr>
        <w:pStyle w:val="AgendaBullet"/>
      </w:pPr>
      <w:r w:rsidRPr="004C4DF8">
        <w:t xml:space="preserve">Toxic Genes: </w:t>
      </w:r>
      <w:r w:rsidRPr="000912DB">
        <w:rPr>
          <w:b w:val="0"/>
          <w:bCs/>
        </w:rPr>
        <w:t>None</w:t>
      </w:r>
    </w:p>
    <w:p w14:paraId="537D0D7C" w14:textId="16768598" w:rsidR="004C4DF8" w:rsidRPr="004C4DF8" w:rsidRDefault="004C4DF8" w:rsidP="000912DB">
      <w:pPr>
        <w:pStyle w:val="AgendaBullet"/>
      </w:pPr>
      <w:r w:rsidRPr="004C4DF8">
        <w:t xml:space="preserve">Host: </w:t>
      </w:r>
      <w:r w:rsidRPr="000912DB">
        <w:rPr>
          <w:b w:val="0"/>
          <w:bCs/>
        </w:rPr>
        <w:t xml:space="preserve">Mammalian (mouse; packaging cell lines: </w:t>
      </w:r>
      <w:r w:rsidR="000A00DB">
        <w:rPr>
          <w:b w:val="0"/>
          <w:bCs/>
        </w:rPr>
        <w:t>human</w:t>
      </w:r>
      <w:r w:rsidRPr="000912DB">
        <w:rPr>
          <w:b w:val="0"/>
          <w:bCs/>
        </w:rPr>
        <w:t>; established cell lines: human; primary cell lines: human</w:t>
      </w:r>
      <w:r w:rsidR="009E0CD0">
        <w:rPr>
          <w:b w:val="0"/>
          <w:bCs/>
        </w:rPr>
        <w:t>,</w:t>
      </w:r>
      <w:r w:rsidRPr="000912DB">
        <w:rPr>
          <w:b w:val="0"/>
          <w:bCs/>
        </w:rPr>
        <w:t xml:space="preserve"> mouse); bacteria</w:t>
      </w:r>
    </w:p>
    <w:p w14:paraId="28714BF5" w14:textId="77777777" w:rsidR="004C4DF8" w:rsidRPr="004C4DF8" w:rsidRDefault="004C4DF8" w:rsidP="000912DB">
      <w:pPr>
        <w:pStyle w:val="AgendaBullet"/>
      </w:pPr>
      <w:r w:rsidRPr="004C4DF8">
        <w:t xml:space="preserve">Notes: </w:t>
      </w:r>
    </w:p>
    <w:p w14:paraId="1D7BBF10" w14:textId="77777777" w:rsidR="004C4DF8" w:rsidRPr="004C4DF8" w:rsidRDefault="004C4DF8" w:rsidP="000912DB">
      <w:pPr>
        <w:pStyle w:val="AgendaBullet2"/>
      </w:pPr>
      <w:r w:rsidRPr="004C4DF8">
        <w:t xml:space="preserve">Production, purification, and concentration of Lentivirus, Retrovirus, AAV.  </w:t>
      </w:r>
    </w:p>
    <w:p w14:paraId="2F5D801C" w14:textId="77777777" w:rsidR="004C4DF8" w:rsidRPr="004C4DF8" w:rsidRDefault="004C4DF8" w:rsidP="000912DB">
      <w:pPr>
        <w:pStyle w:val="AgendaBullet2"/>
      </w:pPr>
      <w:r w:rsidRPr="004C4DF8">
        <w:t xml:space="preserve">Ready-to-use AAV, Pseudorabies virus, modified G-deleted Rabies virus, modified VSV.  </w:t>
      </w:r>
    </w:p>
    <w:p w14:paraId="31088DF6" w14:textId="77777777" w:rsidR="004C4DF8" w:rsidRPr="004C4DF8" w:rsidRDefault="004C4DF8" w:rsidP="000912DB">
      <w:pPr>
        <w:pStyle w:val="AgendaBullet"/>
      </w:pPr>
      <w:r w:rsidRPr="004C4DF8">
        <w:t xml:space="preserve">Animal Model: </w:t>
      </w:r>
      <w:r w:rsidRPr="000912DB">
        <w:rPr>
          <w:b w:val="0"/>
          <w:bCs/>
        </w:rPr>
        <w:t>Mouse</w:t>
      </w:r>
    </w:p>
    <w:p w14:paraId="52A83831" w14:textId="77777777" w:rsidR="004C4DF8" w:rsidRPr="004C4DF8" w:rsidRDefault="004C4DF8" w:rsidP="000912DB">
      <w:pPr>
        <w:pStyle w:val="AgendaBullet"/>
      </w:pPr>
      <w:r w:rsidRPr="004C4DF8">
        <w:t xml:space="preserve">Required Training, Procedures, and Containment:  </w:t>
      </w:r>
    </w:p>
    <w:p w14:paraId="1A809375" w14:textId="77777777" w:rsidR="004C4DF8" w:rsidRPr="004C4DF8" w:rsidRDefault="004C4DF8" w:rsidP="000912DB">
      <w:pPr>
        <w:pStyle w:val="AgendaBullet2"/>
      </w:pPr>
      <w:r w:rsidRPr="004C4DF8">
        <w:t xml:space="preserve">In-Vitro Procedures: </w:t>
      </w:r>
    </w:p>
    <w:p w14:paraId="51A5B94F"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BSL1 – Standard molecular biology procedures</w:t>
      </w:r>
    </w:p>
    <w:p w14:paraId="5DC2E251"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 xml:space="preserve">BSL2 – Biosafety cabinet use during manipulation of viral vectors and human cell lines when procedures involve the generation of aerosols and splashes </w:t>
      </w:r>
    </w:p>
    <w:p w14:paraId="1871165E"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PPE – Laboratory coat, gloves, and eye protection are required</w:t>
      </w:r>
    </w:p>
    <w:p w14:paraId="4573DEED" w14:textId="77777777" w:rsidR="004C4DF8" w:rsidRPr="004C4DF8" w:rsidRDefault="004C4DF8" w:rsidP="000912DB">
      <w:pPr>
        <w:pStyle w:val="AgendaBullet2"/>
      </w:pPr>
      <w:r w:rsidRPr="004C4DF8">
        <w:t xml:space="preserve">In-Vivo Procedures: </w:t>
      </w:r>
    </w:p>
    <w:p w14:paraId="093C0E95"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AAV, modified Pseudo Rabies virus– Inoculation of agent in a BSC, mandatory 48h cage change followed by ABSL1 housing</w:t>
      </w:r>
    </w:p>
    <w:p w14:paraId="60080D7E"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Lentivirus, Retrovirus, AAV, modified G-deleted Rabies virus, modified VSV – Inoculation of agent in approved area followed by ABSL1 housing</w:t>
      </w:r>
    </w:p>
    <w:p w14:paraId="2FFA90C9"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Xenograft – Inoculation of agent in a BSC followed by ABSL1 housing</w:t>
      </w:r>
    </w:p>
    <w:p w14:paraId="3A914C15"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 xml:space="preserve">PPE – </w:t>
      </w:r>
    </w:p>
    <w:p w14:paraId="73208C08" w14:textId="701D3F51" w:rsidR="004C4DF8" w:rsidRPr="004C4DF8" w:rsidRDefault="006D3BB3" w:rsidP="00CE3E5E">
      <w:pPr>
        <w:pStyle w:val="AgendaBullet4"/>
      </w:pPr>
      <w:r>
        <w:t>Animal facility</w:t>
      </w:r>
      <w:r w:rsidR="004C4DF8" w:rsidRPr="004C4DF8">
        <w:t>: hair bonnet, disposable jumpsuit, nitrile gloves, shoe covers, face masks, eye protection</w:t>
      </w:r>
    </w:p>
    <w:p w14:paraId="42A8F6E8" w14:textId="3C9FA224" w:rsidR="004C4DF8" w:rsidRPr="004C4DF8" w:rsidRDefault="004C4DF8" w:rsidP="00CE3E5E">
      <w:pPr>
        <w:pStyle w:val="AgendaBullet4"/>
      </w:pPr>
      <w:r w:rsidRPr="004C4DF8">
        <w:t>Non-</w:t>
      </w:r>
      <w:r w:rsidR="006D3BB3">
        <w:t>animal facility</w:t>
      </w:r>
      <w:r w:rsidRPr="004C4DF8">
        <w:t>: lab coat, eye protection, nitrile gloves</w:t>
      </w:r>
    </w:p>
    <w:p w14:paraId="6715009D" w14:textId="77777777" w:rsidR="004C4DF8" w:rsidRPr="004C4DF8" w:rsidRDefault="004C4DF8" w:rsidP="000912DB">
      <w:pPr>
        <w:pStyle w:val="AgendaBullet"/>
      </w:pPr>
      <w:r w:rsidRPr="004C4DF8">
        <w:t xml:space="preserve">Training: </w:t>
      </w:r>
      <w:r w:rsidRPr="000912DB">
        <w:rPr>
          <w:b w:val="0"/>
          <w:bCs/>
        </w:rPr>
        <w:t>1 individual requires NIH and Refresher training</w:t>
      </w:r>
      <w:r w:rsidRPr="004C4DF8">
        <w:t xml:space="preserve"> </w:t>
      </w:r>
    </w:p>
    <w:p w14:paraId="2BC57B2D" w14:textId="77777777" w:rsidR="004C4DF8" w:rsidRPr="004C4DF8" w:rsidRDefault="004C4DF8" w:rsidP="000912DB">
      <w:pPr>
        <w:pStyle w:val="AgendaBullet"/>
        <w:rPr>
          <w:rFonts w:eastAsiaTheme="minorHAnsi"/>
        </w:rPr>
      </w:pPr>
      <w:r w:rsidRPr="004C4DF8">
        <w:t>2024-25 Lab Survey Results:</w:t>
      </w:r>
      <w:r w:rsidRPr="004C4DF8">
        <w:rPr>
          <w:rFonts w:eastAsiaTheme="minorHAnsi"/>
        </w:rPr>
        <w:t xml:space="preserve"> </w:t>
      </w:r>
      <w:r w:rsidRPr="000912DB">
        <w:rPr>
          <w:rFonts w:eastAsiaTheme="minorHAnsi"/>
          <w:b w:val="0"/>
        </w:rPr>
        <w:t>24 deficiencies found, all corrected</w:t>
      </w:r>
    </w:p>
    <w:p w14:paraId="521335A7" w14:textId="77777777" w:rsidR="004C4DF8" w:rsidRDefault="004C4DF8" w:rsidP="004C4DF8">
      <w:pPr>
        <w:contextualSpacing/>
        <w:rPr>
          <w:rFonts w:asciiTheme="minorHAnsi" w:hAnsiTheme="minorHAnsi" w:cs="Calibri"/>
          <w:b/>
          <w:szCs w:val="24"/>
        </w:rPr>
      </w:pPr>
    </w:p>
    <w:tbl>
      <w:tblPr>
        <w:tblStyle w:val="TableGrid"/>
        <w:tblW w:w="5000" w:type="pct"/>
        <w:tblLook w:val="04A0" w:firstRow="1" w:lastRow="0" w:firstColumn="1" w:lastColumn="0" w:noHBand="0" w:noVBand="1"/>
      </w:tblPr>
      <w:tblGrid>
        <w:gridCol w:w="10070"/>
      </w:tblGrid>
      <w:tr w:rsidR="000912DB" w:rsidRPr="00F662F4" w14:paraId="5F8C9F2B" w14:textId="77777777" w:rsidTr="00A14E05">
        <w:tc>
          <w:tcPr>
            <w:tcW w:w="5000" w:type="pct"/>
          </w:tcPr>
          <w:p w14:paraId="461014B4" w14:textId="77777777" w:rsidR="000912DB" w:rsidRDefault="000912DB" w:rsidP="0078069E">
            <w:pPr>
              <w:tabs>
                <w:tab w:val="left" w:pos="4216"/>
              </w:tabs>
              <w:rPr>
                <w:rFonts w:ascii="Aptos" w:hAnsi="Aptos" w:cstheme="minorHAnsi"/>
                <w:b/>
                <w:sz w:val="22"/>
              </w:rPr>
            </w:pPr>
            <w:r w:rsidRPr="00F662F4">
              <w:rPr>
                <w:rFonts w:ascii="Aptos" w:hAnsi="Aptos" w:cstheme="minorHAnsi"/>
                <w:b/>
                <w:sz w:val="22"/>
              </w:rPr>
              <w:t>Summary:</w:t>
            </w:r>
          </w:p>
          <w:p w14:paraId="15F9DCC1" w14:textId="7C6718F5" w:rsidR="00C37E64" w:rsidRPr="00570652" w:rsidRDefault="001B5452" w:rsidP="00113E2D">
            <w:pPr>
              <w:pStyle w:val="ListParagraph"/>
              <w:numPr>
                <w:ilvl w:val="0"/>
                <w:numId w:val="36"/>
              </w:numPr>
              <w:tabs>
                <w:tab w:val="left" w:pos="4216"/>
              </w:tabs>
              <w:rPr>
                <w:rFonts w:ascii="Aptos" w:hAnsi="Aptos" w:cstheme="minorHAnsi"/>
                <w:bCs/>
                <w:sz w:val="22"/>
              </w:rPr>
            </w:pPr>
            <w:r w:rsidRPr="00570652">
              <w:rPr>
                <w:rFonts w:ascii="Aptos" w:hAnsi="Aptos" w:cstheme="minorHAnsi"/>
                <w:bCs/>
                <w:sz w:val="22"/>
              </w:rPr>
              <w:t xml:space="preserve">The </w:t>
            </w:r>
            <w:r w:rsidR="00FC0D10" w:rsidRPr="00570652">
              <w:rPr>
                <w:rFonts w:ascii="Aptos" w:hAnsi="Aptos" w:cstheme="minorHAnsi"/>
                <w:bCs/>
                <w:sz w:val="22"/>
              </w:rPr>
              <w:t xml:space="preserve">use of </w:t>
            </w:r>
            <w:r w:rsidRPr="00570652">
              <w:rPr>
                <w:rFonts w:ascii="Aptos" w:hAnsi="Aptos" w:cstheme="minorHAnsi"/>
                <w:bCs/>
                <w:sz w:val="22"/>
              </w:rPr>
              <w:t xml:space="preserve">viral </w:t>
            </w:r>
            <w:r w:rsidR="00BE3FC8" w:rsidRPr="00570652">
              <w:rPr>
                <w:rFonts w:ascii="Aptos" w:hAnsi="Aptos" w:cstheme="minorHAnsi"/>
                <w:bCs/>
                <w:sz w:val="22"/>
              </w:rPr>
              <w:t xml:space="preserve">vectors and </w:t>
            </w:r>
            <w:r w:rsidR="004147A6" w:rsidRPr="00570652">
              <w:rPr>
                <w:rFonts w:ascii="Aptos" w:hAnsi="Aptos" w:cstheme="minorHAnsi"/>
                <w:bCs/>
                <w:sz w:val="22"/>
              </w:rPr>
              <w:t>rabies virus</w:t>
            </w:r>
            <w:r w:rsidR="00FC0D10" w:rsidRPr="00570652">
              <w:rPr>
                <w:rFonts w:ascii="Aptos" w:hAnsi="Aptos" w:cstheme="minorHAnsi"/>
                <w:bCs/>
                <w:sz w:val="22"/>
              </w:rPr>
              <w:t xml:space="preserve"> </w:t>
            </w:r>
            <w:r w:rsidR="00261F35">
              <w:rPr>
                <w:rFonts w:ascii="Aptos" w:hAnsi="Aptos" w:cstheme="minorHAnsi"/>
                <w:bCs/>
                <w:sz w:val="22"/>
              </w:rPr>
              <w:t>together</w:t>
            </w:r>
            <w:r w:rsidR="005363D0" w:rsidRPr="00570652">
              <w:rPr>
                <w:rFonts w:ascii="Aptos" w:hAnsi="Aptos" w:cstheme="minorHAnsi"/>
                <w:bCs/>
                <w:sz w:val="22"/>
              </w:rPr>
              <w:t xml:space="preserve"> was discussed and determined not to be of concern</w:t>
            </w:r>
            <w:r w:rsidR="00171B02">
              <w:rPr>
                <w:rFonts w:ascii="Aptos" w:hAnsi="Aptos" w:cstheme="minorHAnsi"/>
                <w:bCs/>
                <w:sz w:val="22"/>
              </w:rPr>
              <w:t>.</w:t>
            </w:r>
            <w:r w:rsidR="00570652" w:rsidRPr="00570652">
              <w:rPr>
                <w:rFonts w:ascii="Aptos" w:hAnsi="Aptos" w:cstheme="minorHAnsi"/>
                <w:bCs/>
                <w:sz w:val="22"/>
              </w:rPr>
              <w:t xml:space="preserve">  In addition, </w:t>
            </w:r>
            <w:r w:rsidR="002D66E3">
              <w:rPr>
                <w:rFonts w:ascii="Aptos" w:hAnsi="Aptos" w:cstheme="minorHAnsi"/>
                <w:bCs/>
                <w:sz w:val="22"/>
              </w:rPr>
              <w:t xml:space="preserve">a </w:t>
            </w:r>
            <w:proofErr w:type="gramStart"/>
            <w:r w:rsidR="00570652" w:rsidRPr="00570652">
              <w:rPr>
                <w:rFonts w:ascii="Aptos" w:hAnsi="Aptos" w:cstheme="minorHAnsi"/>
                <w:bCs/>
                <w:sz w:val="22"/>
              </w:rPr>
              <w:t>third generation</w:t>
            </w:r>
            <w:proofErr w:type="gramEnd"/>
            <w:r w:rsidR="00570652" w:rsidRPr="00570652">
              <w:rPr>
                <w:rFonts w:ascii="Aptos" w:hAnsi="Aptos" w:cstheme="minorHAnsi"/>
                <w:bCs/>
                <w:sz w:val="22"/>
              </w:rPr>
              <w:t xml:space="preserve"> </w:t>
            </w:r>
            <w:r w:rsidR="00843905">
              <w:rPr>
                <w:rFonts w:ascii="Aptos" w:hAnsi="Aptos" w:cstheme="minorHAnsi"/>
                <w:bCs/>
                <w:sz w:val="22"/>
              </w:rPr>
              <w:t xml:space="preserve">lentiviral </w:t>
            </w:r>
            <w:r w:rsidR="00570652" w:rsidRPr="00570652">
              <w:rPr>
                <w:rFonts w:ascii="Aptos" w:hAnsi="Aptos" w:cstheme="minorHAnsi"/>
                <w:bCs/>
                <w:sz w:val="22"/>
              </w:rPr>
              <w:t xml:space="preserve">system </w:t>
            </w:r>
            <w:r w:rsidR="002D66E3">
              <w:rPr>
                <w:rFonts w:ascii="Aptos" w:hAnsi="Aptos" w:cstheme="minorHAnsi"/>
                <w:bCs/>
                <w:sz w:val="22"/>
              </w:rPr>
              <w:t>is</w:t>
            </w:r>
            <w:r w:rsidR="00570652" w:rsidRPr="00570652">
              <w:rPr>
                <w:rFonts w:ascii="Aptos" w:hAnsi="Aptos" w:cstheme="minorHAnsi"/>
                <w:bCs/>
                <w:sz w:val="22"/>
              </w:rPr>
              <w:t xml:space="preserve"> being used</w:t>
            </w:r>
            <w:r w:rsidR="00E430DC" w:rsidRPr="00570652">
              <w:rPr>
                <w:rFonts w:ascii="Aptos" w:hAnsi="Aptos" w:cstheme="minorHAnsi"/>
                <w:bCs/>
                <w:sz w:val="22"/>
              </w:rPr>
              <w:t xml:space="preserve">. </w:t>
            </w:r>
          </w:p>
          <w:p w14:paraId="5A8DA15A" w14:textId="2BC30710" w:rsidR="000912DB" w:rsidRPr="00A0568B" w:rsidRDefault="000912DB" w:rsidP="0078069E">
            <w:pPr>
              <w:pStyle w:val="ListParagraph"/>
              <w:numPr>
                <w:ilvl w:val="0"/>
                <w:numId w:val="36"/>
              </w:numPr>
              <w:tabs>
                <w:tab w:val="left" w:pos="4216"/>
              </w:tabs>
              <w:rPr>
                <w:rFonts w:ascii="Aptos" w:hAnsi="Aptos" w:cstheme="minorHAnsi"/>
                <w:bCs/>
                <w:sz w:val="22"/>
              </w:rPr>
            </w:pPr>
            <w:r w:rsidRPr="00A0568B">
              <w:rPr>
                <w:rFonts w:ascii="Aptos" w:hAnsi="Aptos" w:cstheme="minorHAnsi"/>
                <w:bCs/>
                <w:sz w:val="22"/>
              </w:rPr>
              <w:t>No other safety concerns</w:t>
            </w:r>
            <w:r w:rsidR="00570652">
              <w:rPr>
                <w:rFonts w:ascii="Aptos" w:hAnsi="Aptos" w:cstheme="minorHAnsi"/>
                <w:bCs/>
                <w:sz w:val="22"/>
              </w:rPr>
              <w:t>.</w:t>
            </w:r>
          </w:p>
          <w:p w14:paraId="0673E00D" w14:textId="77777777" w:rsidR="000912DB" w:rsidRPr="00F662F4" w:rsidRDefault="000912DB" w:rsidP="0078069E">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26670AD9" w14:textId="77777777" w:rsidR="000912DB" w:rsidRPr="00F662F4" w:rsidRDefault="000912DB" w:rsidP="0078069E">
            <w:pPr>
              <w:tabs>
                <w:tab w:val="left" w:pos="4216"/>
              </w:tabs>
              <w:rPr>
                <w:rFonts w:ascii="Aptos" w:hAnsi="Aptos" w:cstheme="minorHAnsi"/>
                <w:b/>
                <w:sz w:val="22"/>
              </w:rPr>
            </w:pPr>
            <w:r w:rsidRPr="00F662F4">
              <w:rPr>
                <w:rFonts w:ascii="Aptos" w:hAnsi="Aptos" w:cstheme="minorHAnsi"/>
                <w:b/>
                <w:sz w:val="22"/>
              </w:rPr>
              <w:lastRenderedPageBreak/>
              <w:t xml:space="preserve">Opposed: </w:t>
            </w:r>
            <w:r w:rsidRPr="00F662F4">
              <w:rPr>
                <w:rFonts w:ascii="Aptos" w:hAnsi="Aptos" w:cstheme="minorHAnsi"/>
                <w:bCs/>
                <w:sz w:val="22"/>
              </w:rPr>
              <w:t>None</w:t>
            </w:r>
          </w:p>
          <w:p w14:paraId="5A17DC2E" w14:textId="77777777" w:rsidR="000912DB" w:rsidRDefault="000912DB" w:rsidP="0078069E">
            <w:pPr>
              <w:tabs>
                <w:tab w:val="left" w:pos="4216"/>
              </w:tabs>
              <w:rPr>
                <w:rFonts w:ascii="Aptos" w:hAnsi="Aptos" w:cstheme="minorHAnsi"/>
                <w:sz w:val="22"/>
              </w:rPr>
            </w:pPr>
            <w:r w:rsidRPr="00F662F4">
              <w:rPr>
                <w:rFonts w:ascii="Aptos" w:hAnsi="Aptos" w:cstheme="minorHAnsi"/>
                <w:b/>
                <w:sz w:val="22"/>
              </w:rPr>
              <w:t xml:space="preserve">Abstained: </w:t>
            </w:r>
            <w:r w:rsidRPr="00F662F4">
              <w:rPr>
                <w:rFonts w:ascii="Aptos" w:hAnsi="Aptos" w:cstheme="minorHAnsi"/>
                <w:bCs/>
                <w:sz w:val="22"/>
              </w:rPr>
              <w:t>None</w:t>
            </w:r>
          </w:p>
          <w:p w14:paraId="2551488A" w14:textId="4DF114D6" w:rsidR="0090269F" w:rsidRPr="00F662F4" w:rsidRDefault="0090269F" w:rsidP="0078069E">
            <w:pPr>
              <w:tabs>
                <w:tab w:val="left" w:pos="4216"/>
              </w:tabs>
              <w:rPr>
                <w:rFonts w:ascii="Aptos" w:hAnsi="Aptos" w:cstheme="minorHAnsi"/>
                <w:b/>
                <w:sz w:val="22"/>
              </w:rPr>
            </w:pPr>
            <w:r w:rsidRPr="0090269F">
              <w:rPr>
                <w:rFonts w:ascii="Aptos" w:hAnsi="Aptos" w:cstheme="minorHAnsi"/>
                <w:b/>
                <w:bCs/>
                <w:sz w:val="22"/>
              </w:rPr>
              <w:t>COI:</w:t>
            </w:r>
            <w:r>
              <w:rPr>
                <w:rFonts w:ascii="Aptos" w:hAnsi="Aptos" w:cstheme="minorHAnsi"/>
                <w:sz w:val="22"/>
              </w:rPr>
              <w:t xml:space="preserve"> Dr. Zhang absent</w:t>
            </w:r>
          </w:p>
          <w:p w14:paraId="6066B723" w14:textId="60CC4AC8" w:rsidR="000912DB" w:rsidRPr="00F662F4" w:rsidRDefault="000912DB" w:rsidP="0078069E">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Pr="00A0568B">
              <w:rPr>
                <w:rFonts w:ascii="Aptos" w:hAnsi="Aptos" w:cstheme="minorHAnsi"/>
                <w:bCs/>
                <w:sz w:val="22"/>
              </w:rPr>
              <w:t>Completion of training</w:t>
            </w:r>
          </w:p>
        </w:tc>
      </w:tr>
    </w:tbl>
    <w:p w14:paraId="17C6F0C9" w14:textId="77777777" w:rsidR="000912DB" w:rsidRPr="004C4DF8" w:rsidRDefault="000912DB" w:rsidP="004C4DF8">
      <w:pPr>
        <w:contextualSpacing/>
        <w:rPr>
          <w:rFonts w:asciiTheme="minorHAnsi" w:hAnsiTheme="minorHAnsi" w:cs="Calibri"/>
          <w:b/>
          <w:szCs w:val="24"/>
        </w:rPr>
      </w:pPr>
    </w:p>
    <w:tbl>
      <w:tblPr>
        <w:tblStyle w:val="TableGrid"/>
        <w:tblW w:w="0" w:type="auto"/>
        <w:tblBorders>
          <w:insideH w:val="none" w:sz="0" w:space="0" w:color="auto"/>
          <w:insideV w:val="none" w:sz="0" w:space="0" w:color="auto"/>
        </w:tblBorders>
        <w:shd w:val="clear" w:color="auto" w:fill="FFFFFF" w:themeFill="background1"/>
        <w:tblLook w:val="04A0" w:firstRow="1" w:lastRow="0" w:firstColumn="1" w:lastColumn="0" w:noHBand="0" w:noVBand="1"/>
      </w:tblPr>
      <w:tblGrid>
        <w:gridCol w:w="10070"/>
      </w:tblGrid>
      <w:tr w:rsidR="004C4DF8" w:rsidRPr="004C4DF8" w14:paraId="42F91725" w14:textId="77777777" w:rsidTr="003F060A">
        <w:trPr>
          <w:trHeight w:val="251"/>
        </w:trPr>
        <w:tc>
          <w:tcPr>
            <w:tcW w:w="10070" w:type="dxa"/>
            <w:tcBorders>
              <w:top w:val="single" w:sz="4" w:space="0" w:color="auto"/>
              <w:bottom w:val="single" w:sz="4" w:space="0" w:color="auto"/>
            </w:tcBorders>
            <w:shd w:val="clear" w:color="auto" w:fill="FFFFFF" w:themeFill="background1"/>
          </w:tcPr>
          <w:p w14:paraId="45FE2C5F" w14:textId="77777777" w:rsidR="004C4DF8" w:rsidRPr="004C4DF8" w:rsidRDefault="004C4DF8" w:rsidP="004C4DF8">
            <w:pPr>
              <w:widowControl w:val="0"/>
              <w:tabs>
                <w:tab w:val="left" w:pos="1710"/>
              </w:tabs>
              <w:jc w:val="left"/>
              <w:rPr>
                <w:rFonts w:asciiTheme="minorHAnsi" w:eastAsia="Calibri" w:hAnsiTheme="minorHAnsi" w:cstheme="minorHAnsi"/>
                <w:b/>
                <w:spacing w:val="-1"/>
                <w:szCs w:val="24"/>
              </w:rPr>
            </w:pPr>
            <w:r w:rsidRPr="004C4DF8">
              <w:rPr>
                <w:rFonts w:asciiTheme="minorHAnsi" w:eastAsia="Calibri" w:hAnsiTheme="minorHAnsi" w:cstheme="minorHAnsi"/>
                <w:b/>
                <w:spacing w:val="-1"/>
                <w:szCs w:val="24"/>
              </w:rPr>
              <w:t>Recombinant DNA Registration for IBC review and authorization.</w:t>
            </w:r>
          </w:p>
        </w:tc>
      </w:tr>
    </w:tbl>
    <w:p w14:paraId="68F9D017" w14:textId="77777777" w:rsidR="004C4DF8" w:rsidRPr="004C4DF8" w:rsidRDefault="004C4DF8" w:rsidP="004C4DF8">
      <w:pPr>
        <w:outlineLvl w:val="0"/>
        <w:rPr>
          <w:b/>
          <w:u w:val="single"/>
        </w:rPr>
      </w:pPr>
      <w:r w:rsidRPr="004C4DF8">
        <w:rPr>
          <w:b/>
          <w:u w:val="single"/>
        </w:rPr>
        <w:t>PI: Kenneth Westover</w:t>
      </w:r>
    </w:p>
    <w:p w14:paraId="52B0E08A" w14:textId="77777777" w:rsidR="004C4DF8" w:rsidRPr="004C4DF8" w:rsidRDefault="004C4DF8" w:rsidP="000912DB">
      <w:pPr>
        <w:pStyle w:val="AgendaBullet"/>
      </w:pPr>
      <w:r w:rsidRPr="004C4DF8">
        <w:t xml:space="preserve">Registration Number: </w:t>
      </w:r>
      <w:r w:rsidRPr="000912DB">
        <w:rPr>
          <w:b w:val="0"/>
        </w:rPr>
        <w:t>RDSR-2025-063</w:t>
      </w:r>
    </w:p>
    <w:p w14:paraId="66A2F455" w14:textId="77777777" w:rsidR="004C4DF8" w:rsidRPr="004C4DF8" w:rsidRDefault="004C4DF8" w:rsidP="000912DB">
      <w:pPr>
        <w:pStyle w:val="AgendaBullet"/>
        <w:rPr>
          <w:bCs/>
        </w:rPr>
      </w:pPr>
      <w:r w:rsidRPr="004C4DF8">
        <w:t>Title:</w:t>
      </w:r>
      <w:r w:rsidRPr="004C4DF8">
        <w:rPr>
          <w:rFonts w:ascii="Lato" w:eastAsiaTheme="minorHAnsi" w:hAnsi="Lato"/>
          <w:color w:val="46494D"/>
          <w:shd w:val="clear" w:color="auto" w:fill="FFFFFF"/>
        </w:rPr>
        <w:t xml:space="preserve"> </w:t>
      </w:r>
      <w:r w:rsidRPr="000912DB">
        <w:rPr>
          <w:b w:val="0"/>
        </w:rPr>
        <w:t>Drug development for cancer therapy</w:t>
      </w:r>
    </w:p>
    <w:p w14:paraId="148457CB" w14:textId="77777777" w:rsidR="004C4DF8" w:rsidRPr="004C4DF8" w:rsidRDefault="004C4DF8" w:rsidP="000912DB">
      <w:pPr>
        <w:pStyle w:val="AgendaBullet"/>
      </w:pPr>
      <w:r w:rsidRPr="004C4DF8">
        <w:t xml:space="preserve">Note: </w:t>
      </w:r>
      <w:r w:rsidRPr="000912DB">
        <w:rPr>
          <w:b w:val="0"/>
          <w:bCs/>
        </w:rPr>
        <w:t>Renewal</w:t>
      </w:r>
    </w:p>
    <w:p w14:paraId="3428C457" w14:textId="0EF5F095" w:rsidR="004C4DF8" w:rsidRPr="004C4DF8" w:rsidRDefault="004C4DF8" w:rsidP="000912DB">
      <w:pPr>
        <w:pStyle w:val="AgendaBullet"/>
      </w:pPr>
      <w:r w:rsidRPr="004C4DF8">
        <w:t xml:space="preserve">NIH Guideline Section(s): </w:t>
      </w:r>
      <w:r w:rsidRPr="000912DB">
        <w:rPr>
          <w:b w:val="0"/>
        </w:rPr>
        <w:t>III-D-3, III-E-1</w:t>
      </w:r>
      <w:r w:rsidR="00261F35">
        <w:rPr>
          <w:b w:val="0"/>
        </w:rPr>
        <w:t>,</w:t>
      </w:r>
      <w:r w:rsidRPr="000912DB">
        <w:rPr>
          <w:b w:val="0"/>
        </w:rPr>
        <w:t xml:space="preserve"> and III-F-8</w:t>
      </w:r>
    </w:p>
    <w:p w14:paraId="523D1AEC" w14:textId="77777777" w:rsidR="00E430DC" w:rsidRDefault="004C4DF8" w:rsidP="000912DB">
      <w:pPr>
        <w:pStyle w:val="AgendaBullet"/>
      </w:pPr>
      <w:r w:rsidRPr="004C4DF8">
        <w:t xml:space="preserve">Project Summary: </w:t>
      </w:r>
    </w:p>
    <w:p w14:paraId="6E1250D8" w14:textId="6FFDD27F" w:rsidR="00A774A1" w:rsidRDefault="000F11F0" w:rsidP="00E430DC">
      <w:pPr>
        <w:pStyle w:val="AgendaBullet2"/>
      </w:pPr>
      <w:r w:rsidRPr="006B55E4">
        <w:t>The lab</w:t>
      </w:r>
      <w:r w:rsidR="006B55E4">
        <w:t xml:space="preserve"> is intere</w:t>
      </w:r>
      <w:r w:rsidR="00324977">
        <w:t xml:space="preserve">sted in studying how </w:t>
      </w:r>
      <w:r w:rsidR="00A774A1">
        <w:t xml:space="preserve">different recombinant </w:t>
      </w:r>
      <w:r w:rsidR="00324977">
        <w:t xml:space="preserve">proteins </w:t>
      </w:r>
      <w:r w:rsidR="00A774A1">
        <w:t xml:space="preserve">affect various perturbations, including small molecules on biological functions. </w:t>
      </w:r>
    </w:p>
    <w:p w14:paraId="575AA3EA" w14:textId="5D956C09" w:rsidR="00777938" w:rsidRPr="006B55E4" w:rsidRDefault="00FC4720" w:rsidP="00E430DC">
      <w:pPr>
        <w:pStyle w:val="AgendaBullet2"/>
      </w:pPr>
      <w:r w:rsidRPr="006B55E4">
        <w:t>Lentivirus</w:t>
      </w:r>
      <w:r w:rsidR="006B55E4" w:rsidRPr="006B55E4">
        <w:t xml:space="preserve"> and additional plasmids</w:t>
      </w:r>
      <w:r w:rsidR="007C0405">
        <w:t xml:space="preserve"> </w:t>
      </w:r>
      <w:r w:rsidR="003E6E5D">
        <w:t xml:space="preserve">will be used </w:t>
      </w:r>
      <w:r w:rsidR="007C0405">
        <w:t xml:space="preserve">to modify established </w:t>
      </w:r>
      <w:r w:rsidR="00C95D1C">
        <w:t xml:space="preserve">human, </w:t>
      </w:r>
      <w:r w:rsidR="007C0405">
        <w:t>mous</w:t>
      </w:r>
      <w:r w:rsidR="00C95D1C">
        <w:t>e,</w:t>
      </w:r>
      <w:r w:rsidR="00776B7E">
        <w:t xml:space="preserve"> </w:t>
      </w:r>
      <w:r w:rsidR="00C95D1C">
        <w:t xml:space="preserve">and </w:t>
      </w:r>
      <w:r w:rsidR="00776B7E">
        <w:t>insect</w:t>
      </w:r>
      <w:r w:rsidR="007C0405">
        <w:t xml:space="preserve"> cell line</w:t>
      </w:r>
      <w:r w:rsidR="00C95D1C">
        <w:t>s</w:t>
      </w:r>
      <w:r w:rsidR="007C0405">
        <w:t xml:space="preserve"> for desired transgene expression</w:t>
      </w:r>
      <w:r w:rsidR="00ED4A48">
        <w:t>,</w:t>
      </w:r>
      <w:r w:rsidR="00776B7E">
        <w:t xml:space="preserve"> and for production of </w:t>
      </w:r>
      <w:r w:rsidR="006B55E4" w:rsidRPr="006B55E4">
        <w:t>recombinant proteins for protein purification and assay development</w:t>
      </w:r>
      <w:r w:rsidR="00776B7E">
        <w:t>.</w:t>
      </w:r>
    </w:p>
    <w:p w14:paraId="12AEB217" w14:textId="77777777" w:rsidR="004C4DF8" w:rsidRPr="004C4DF8" w:rsidRDefault="004C4DF8" w:rsidP="000912DB">
      <w:pPr>
        <w:pStyle w:val="AgendaBullet"/>
      </w:pPr>
      <w:r w:rsidRPr="004C4DF8">
        <w:t xml:space="preserve">Vectors: </w:t>
      </w:r>
      <w:r w:rsidRPr="000912DB">
        <w:rPr>
          <w:b w:val="0"/>
          <w:bCs/>
        </w:rPr>
        <w:t>(source)</w:t>
      </w:r>
    </w:p>
    <w:p w14:paraId="52F2D90C" w14:textId="7D001485" w:rsidR="004C4DF8" w:rsidRPr="004C4DF8" w:rsidRDefault="004C4DF8" w:rsidP="000912DB">
      <w:pPr>
        <w:pStyle w:val="AgendaBullet2"/>
      </w:pPr>
      <w:r w:rsidRPr="004C4DF8">
        <w:t>Replication incompetent, VSV-G pseudotyped, 3rd generation Lentivirus</w:t>
      </w:r>
    </w:p>
    <w:p w14:paraId="497D8025" w14:textId="1B049102" w:rsidR="004C4DF8" w:rsidRPr="004C4DF8" w:rsidRDefault="004C4DF8" w:rsidP="000912DB">
      <w:pPr>
        <w:pStyle w:val="AgendaBullet2"/>
      </w:pPr>
      <w:r w:rsidRPr="004C4DF8">
        <w:t>Standard cloning plasmids</w:t>
      </w:r>
    </w:p>
    <w:p w14:paraId="6EA9DCA9" w14:textId="1D2B70F7" w:rsidR="004C4DF8" w:rsidRPr="004C4DF8" w:rsidRDefault="004C4DF8" w:rsidP="000912DB">
      <w:pPr>
        <w:pStyle w:val="AgendaBullet2"/>
      </w:pPr>
      <w:r w:rsidRPr="004C4DF8">
        <w:t>Bacterial expression plasmids</w:t>
      </w:r>
    </w:p>
    <w:p w14:paraId="05833BB4" w14:textId="66CC94B2" w:rsidR="004C4DF8" w:rsidRPr="004C4DF8" w:rsidRDefault="004C4DF8" w:rsidP="000912DB">
      <w:pPr>
        <w:pStyle w:val="AgendaBullet2"/>
      </w:pPr>
      <w:r w:rsidRPr="004C4DF8">
        <w:t>Mammalian expression plasmids</w:t>
      </w:r>
    </w:p>
    <w:p w14:paraId="1696290E" w14:textId="77777777" w:rsidR="004C4DF8" w:rsidRPr="004C4DF8" w:rsidRDefault="004C4DF8" w:rsidP="000912DB">
      <w:pPr>
        <w:pStyle w:val="AgendaBullet"/>
      </w:pPr>
      <w:r w:rsidRPr="004C4DF8">
        <w:t xml:space="preserve">Transgenes: </w:t>
      </w:r>
      <w:r w:rsidRPr="000912DB">
        <w:rPr>
          <w:b w:val="0"/>
          <w:bCs/>
        </w:rPr>
        <w:t>function (source)</w:t>
      </w:r>
    </w:p>
    <w:p w14:paraId="19B1CE90" w14:textId="51715C56" w:rsidR="004C4DF8" w:rsidRPr="004C4DF8" w:rsidRDefault="004C4DF8" w:rsidP="000912DB">
      <w:pPr>
        <w:pStyle w:val="AgendaBullet2"/>
        <w:rPr>
          <w:b/>
        </w:rPr>
      </w:pPr>
      <w:r w:rsidRPr="004C4DF8">
        <w:t>signal transduction (human)</w:t>
      </w:r>
    </w:p>
    <w:p w14:paraId="554E20EF" w14:textId="1ABEA37A" w:rsidR="004C4DF8" w:rsidRPr="004C4DF8" w:rsidRDefault="004C4DF8" w:rsidP="000912DB">
      <w:pPr>
        <w:pStyle w:val="AgendaBullet2"/>
        <w:rPr>
          <w:bCs/>
        </w:rPr>
      </w:pPr>
      <w:r w:rsidRPr="004C4DF8">
        <w:rPr>
          <w:bCs/>
        </w:rPr>
        <w:t>receptor tyrosine kinase (human)</w:t>
      </w:r>
    </w:p>
    <w:p w14:paraId="31525AA0" w14:textId="1E924694" w:rsidR="004C4DF8" w:rsidRPr="004C4DF8" w:rsidRDefault="004C4DF8" w:rsidP="000912DB">
      <w:pPr>
        <w:pStyle w:val="AgendaBullet2"/>
        <w:rPr>
          <w:b/>
        </w:rPr>
      </w:pPr>
      <w:r w:rsidRPr="004C4DF8">
        <w:rPr>
          <w:iCs/>
        </w:rPr>
        <w:t>regulation in lipid metabolism</w:t>
      </w:r>
      <w:r w:rsidRPr="004C4DF8">
        <w:t xml:space="preserve"> (human)</w:t>
      </w:r>
    </w:p>
    <w:p w14:paraId="3F6B71E2" w14:textId="6CAA6BA3" w:rsidR="004C4DF8" w:rsidRPr="004C4DF8" w:rsidRDefault="004C4DF8" w:rsidP="000912DB">
      <w:pPr>
        <w:pStyle w:val="AgendaBullet2"/>
      </w:pPr>
      <w:r w:rsidRPr="004C4DF8">
        <w:rPr>
          <w:bCs/>
        </w:rPr>
        <w:t>signal transduction</w:t>
      </w:r>
      <w:r w:rsidRPr="004C4DF8">
        <w:t xml:space="preserve"> (human)</w:t>
      </w:r>
    </w:p>
    <w:p w14:paraId="17FCC910" w14:textId="560E3725" w:rsidR="004C4DF8" w:rsidRPr="004C4DF8" w:rsidRDefault="004C4DF8" w:rsidP="000912DB">
      <w:pPr>
        <w:pStyle w:val="AgendaBullet2"/>
        <w:rPr>
          <w:b/>
        </w:rPr>
      </w:pPr>
      <w:r w:rsidRPr="004C4DF8">
        <w:t>fluorescent marker (</w:t>
      </w:r>
      <w:r w:rsidRPr="004C4DF8">
        <w:rPr>
          <w:i/>
        </w:rPr>
        <w:t>A. victoria</w:t>
      </w:r>
      <w:r w:rsidRPr="004C4DF8">
        <w:t>)</w:t>
      </w:r>
    </w:p>
    <w:p w14:paraId="57BA3C1C" w14:textId="01B5D311" w:rsidR="004C4DF8" w:rsidRPr="004C4DF8" w:rsidRDefault="004C4DF8" w:rsidP="000912DB">
      <w:pPr>
        <w:pStyle w:val="AgendaBullet2"/>
        <w:rPr>
          <w:b/>
        </w:rPr>
      </w:pPr>
      <w:r w:rsidRPr="004C4DF8">
        <w:t>reporter (</w:t>
      </w:r>
      <w:r w:rsidRPr="004C4DF8">
        <w:rPr>
          <w:i/>
        </w:rPr>
        <w:t>Photinus pyralis</w:t>
      </w:r>
      <w:r w:rsidRPr="004C4DF8">
        <w:t xml:space="preserve">) </w:t>
      </w:r>
    </w:p>
    <w:p w14:paraId="1EA0DB16" w14:textId="68B453FB" w:rsidR="004C4DF8" w:rsidRPr="004C4DF8" w:rsidRDefault="004C4DF8" w:rsidP="000912DB">
      <w:pPr>
        <w:pStyle w:val="AgendaBullet"/>
      </w:pPr>
      <w:r w:rsidRPr="004C4DF8">
        <w:t xml:space="preserve">Oncogenes/Tumor suppressor: </w:t>
      </w:r>
      <w:r w:rsidRPr="000912DB">
        <w:rPr>
          <w:b w:val="0"/>
          <w:bCs/>
        </w:rPr>
        <w:t xml:space="preserve">Alteration of </w:t>
      </w:r>
      <w:r w:rsidR="00CF55C0">
        <w:rPr>
          <w:b w:val="0"/>
          <w:bCs/>
        </w:rPr>
        <w:t>transgenes</w:t>
      </w:r>
      <w:r w:rsidRPr="000912DB">
        <w:rPr>
          <w:b w:val="0"/>
          <w:bCs/>
        </w:rPr>
        <w:t xml:space="preserve"> might result in tumorigenic and tumor suppressing effects.</w:t>
      </w:r>
    </w:p>
    <w:p w14:paraId="1C019776" w14:textId="77777777" w:rsidR="004C4DF8" w:rsidRPr="004C4DF8" w:rsidRDefault="004C4DF8" w:rsidP="000912DB">
      <w:pPr>
        <w:pStyle w:val="AgendaBullet"/>
      </w:pPr>
      <w:r w:rsidRPr="004C4DF8">
        <w:t xml:space="preserve">Toxic Genes: </w:t>
      </w:r>
      <w:r w:rsidRPr="000912DB">
        <w:rPr>
          <w:b w:val="0"/>
          <w:bCs/>
        </w:rPr>
        <w:t>None</w:t>
      </w:r>
    </w:p>
    <w:p w14:paraId="041C53C0" w14:textId="638365E3" w:rsidR="004C4DF8" w:rsidRPr="004C4DF8" w:rsidRDefault="004C4DF8" w:rsidP="000912DB">
      <w:pPr>
        <w:pStyle w:val="AgendaBullet"/>
      </w:pPr>
      <w:r w:rsidRPr="004C4DF8">
        <w:t xml:space="preserve">Host: </w:t>
      </w:r>
      <w:r w:rsidRPr="000912DB">
        <w:rPr>
          <w:b w:val="0"/>
          <w:bCs/>
        </w:rPr>
        <w:t>Mammalian (packaging cell lines:</w:t>
      </w:r>
      <w:r w:rsidR="00CF55C0">
        <w:rPr>
          <w:b w:val="0"/>
          <w:bCs/>
        </w:rPr>
        <w:t xml:space="preserve"> human</w:t>
      </w:r>
      <w:r w:rsidRPr="000912DB">
        <w:rPr>
          <w:b w:val="0"/>
          <w:bCs/>
        </w:rPr>
        <w:t>; established cell lines: mouse</w:t>
      </w:r>
      <w:r w:rsidR="00020900">
        <w:rPr>
          <w:b w:val="0"/>
          <w:bCs/>
        </w:rPr>
        <w:t>,</w:t>
      </w:r>
      <w:r w:rsidRPr="000912DB">
        <w:rPr>
          <w:b w:val="0"/>
          <w:bCs/>
        </w:rPr>
        <w:t xml:space="preserve"> insect; bacteria</w:t>
      </w:r>
    </w:p>
    <w:p w14:paraId="4DC5A3F9" w14:textId="77777777" w:rsidR="004C4DF8" w:rsidRPr="004C4DF8" w:rsidRDefault="004C4DF8" w:rsidP="000912DB">
      <w:pPr>
        <w:pStyle w:val="AgendaBullet"/>
      </w:pPr>
      <w:r w:rsidRPr="004C4DF8">
        <w:t xml:space="preserve">Notes: </w:t>
      </w:r>
      <w:r w:rsidRPr="000912DB">
        <w:rPr>
          <w:b w:val="0"/>
          <w:bCs/>
        </w:rPr>
        <w:t>Production, purification, and concentration of Lentivirus.</w:t>
      </w:r>
      <w:r w:rsidRPr="004C4DF8">
        <w:t xml:space="preserve">   </w:t>
      </w:r>
    </w:p>
    <w:p w14:paraId="32305C47" w14:textId="77777777" w:rsidR="004C4DF8" w:rsidRPr="004C4DF8" w:rsidRDefault="004C4DF8" w:rsidP="000912DB">
      <w:pPr>
        <w:pStyle w:val="AgendaBullet"/>
      </w:pPr>
      <w:r w:rsidRPr="004C4DF8">
        <w:t xml:space="preserve">Animal Model: </w:t>
      </w:r>
      <w:r w:rsidRPr="000912DB">
        <w:rPr>
          <w:b w:val="0"/>
          <w:bCs/>
        </w:rPr>
        <w:t>In vitro only</w:t>
      </w:r>
    </w:p>
    <w:p w14:paraId="567E55A2" w14:textId="77777777" w:rsidR="004C4DF8" w:rsidRPr="004C4DF8" w:rsidRDefault="004C4DF8" w:rsidP="000912DB">
      <w:pPr>
        <w:pStyle w:val="AgendaBullet"/>
      </w:pPr>
      <w:r w:rsidRPr="004C4DF8">
        <w:t xml:space="preserve">Required Training, Procedures, and Containment:  </w:t>
      </w:r>
    </w:p>
    <w:p w14:paraId="47A81552" w14:textId="77777777" w:rsidR="004C4DF8" w:rsidRPr="004C4DF8" w:rsidRDefault="004C4DF8" w:rsidP="000912DB">
      <w:pPr>
        <w:pStyle w:val="AgendaBullet2"/>
      </w:pPr>
      <w:r w:rsidRPr="004C4DF8">
        <w:t xml:space="preserve">In-Vitro Procedures: </w:t>
      </w:r>
    </w:p>
    <w:p w14:paraId="1646D318"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BSL1 – Standard molecular biology procedures</w:t>
      </w:r>
    </w:p>
    <w:p w14:paraId="361CED33"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 xml:space="preserve">BSL2 – Biosafety cabinet use during manipulation of viral vectors and human cell lines when procedures involve the generation of aerosols and splashes </w:t>
      </w:r>
    </w:p>
    <w:p w14:paraId="0EC4A12F"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PPE – Laboratory coat, gloves, and eye protection are required</w:t>
      </w:r>
    </w:p>
    <w:p w14:paraId="286851E1" w14:textId="77777777" w:rsidR="004C4DF8" w:rsidRPr="004C4DF8" w:rsidRDefault="004C4DF8" w:rsidP="002060A6">
      <w:pPr>
        <w:pStyle w:val="AgendaBullet"/>
      </w:pPr>
      <w:r w:rsidRPr="004C4DF8">
        <w:t xml:space="preserve">Training: </w:t>
      </w:r>
      <w:r w:rsidRPr="002060A6">
        <w:rPr>
          <w:b w:val="0"/>
          <w:bCs/>
        </w:rPr>
        <w:t>2 individuals require NIH training</w:t>
      </w:r>
      <w:r w:rsidRPr="004C4DF8">
        <w:t xml:space="preserve"> </w:t>
      </w:r>
    </w:p>
    <w:p w14:paraId="4519FB5B" w14:textId="77777777" w:rsidR="004C4DF8" w:rsidRPr="004C4DF8" w:rsidRDefault="004C4DF8" w:rsidP="002060A6">
      <w:pPr>
        <w:pStyle w:val="AgendaBullet"/>
        <w:rPr>
          <w:rFonts w:eastAsiaTheme="minorHAnsi"/>
        </w:rPr>
      </w:pPr>
      <w:r w:rsidRPr="004C4DF8">
        <w:t>2024-25 Lab Survey Results:</w:t>
      </w:r>
      <w:r w:rsidRPr="004C4DF8">
        <w:rPr>
          <w:rFonts w:eastAsiaTheme="minorHAnsi"/>
        </w:rPr>
        <w:t xml:space="preserve"> </w:t>
      </w:r>
      <w:r w:rsidRPr="000912DB">
        <w:rPr>
          <w:rFonts w:eastAsiaTheme="minorHAnsi"/>
          <w:b w:val="0"/>
        </w:rPr>
        <w:t>6 deficiencies found, all corrected</w:t>
      </w:r>
    </w:p>
    <w:p w14:paraId="10CCAB00" w14:textId="77777777" w:rsidR="004C4DF8" w:rsidRDefault="004C4DF8" w:rsidP="004C4DF8">
      <w:pPr>
        <w:contextualSpacing/>
        <w:rPr>
          <w:rFonts w:asciiTheme="minorHAnsi" w:hAnsiTheme="minorHAnsi" w:cs="Calibri"/>
          <w:b/>
          <w:szCs w:val="24"/>
        </w:rPr>
      </w:pPr>
    </w:p>
    <w:tbl>
      <w:tblPr>
        <w:tblStyle w:val="TableGrid"/>
        <w:tblW w:w="5000" w:type="pct"/>
        <w:tblLook w:val="04A0" w:firstRow="1" w:lastRow="0" w:firstColumn="1" w:lastColumn="0" w:noHBand="0" w:noVBand="1"/>
      </w:tblPr>
      <w:tblGrid>
        <w:gridCol w:w="10070"/>
      </w:tblGrid>
      <w:tr w:rsidR="002060A6" w:rsidRPr="00F662F4" w14:paraId="307A2E49" w14:textId="77777777" w:rsidTr="00A14E05">
        <w:tc>
          <w:tcPr>
            <w:tcW w:w="5000" w:type="pct"/>
          </w:tcPr>
          <w:p w14:paraId="11CDE7A8" w14:textId="3A61A4A7" w:rsidR="002060A6" w:rsidRPr="00B7236B" w:rsidRDefault="002060A6" w:rsidP="0078069E">
            <w:pPr>
              <w:tabs>
                <w:tab w:val="left" w:pos="4216"/>
              </w:tabs>
              <w:rPr>
                <w:rFonts w:ascii="Aptos" w:hAnsi="Aptos" w:cstheme="minorHAnsi"/>
                <w:bCs/>
                <w:sz w:val="22"/>
              </w:rPr>
            </w:pPr>
            <w:r w:rsidRPr="00F662F4">
              <w:rPr>
                <w:rFonts w:ascii="Aptos" w:hAnsi="Aptos" w:cstheme="minorHAnsi"/>
                <w:b/>
                <w:sz w:val="22"/>
              </w:rPr>
              <w:t>Summary:</w:t>
            </w:r>
            <w:r w:rsidR="00B7236B">
              <w:rPr>
                <w:rFonts w:ascii="Aptos" w:hAnsi="Aptos" w:cstheme="minorHAnsi"/>
                <w:b/>
                <w:sz w:val="22"/>
              </w:rPr>
              <w:t xml:space="preserve"> </w:t>
            </w:r>
            <w:r w:rsidR="00B7236B" w:rsidRPr="00B7236B">
              <w:rPr>
                <w:rFonts w:ascii="Aptos" w:hAnsi="Aptos" w:cstheme="minorHAnsi"/>
                <w:bCs/>
                <w:sz w:val="22"/>
              </w:rPr>
              <w:t>No safety concerns</w:t>
            </w:r>
          </w:p>
          <w:p w14:paraId="6019659E" w14:textId="77777777" w:rsidR="002060A6" w:rsidRPr="00F662F4" w:rsidRDefault="002060A6" w:rsidP="0078069E">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495C5070" w14:textId="77777777" w:rsidR="002060A6" w:rsidRPr="00F662F4" w:rsidRDefault="002060A6" w:rsidP="0078069E">
            <w:pPr>
              <w:tabs>
                <w:tab w:val="left" w:pos="4216"/>
              </w:tabs>
              <w:rPr>
                <w:rFonts w:ascii="Aptos" w:hAnsi="Aptos" w:cstheme="minorHAnsi"/>
                <w:b/>
                <w:sz w:val="22"/>
              </w:rPr>
            </w:pPr>
            <w:r w:rsidRPr="00F662F4">
              <w:rPr>
                <w:rFonts w:ascii="Aptos" w:hAnsi="Aptos" w:cstheme="minorHAnsi"/>
                <w:b/>
                <w:sz w:val="22"/>
              </w:rPr>
              <w:lastRenderedPageBreak/>
              <w:t xml:space="preserve">Opposed: </w:t>
            </w:r>
            <w:r w:rsidRPr="00F662F4">
              <w:rPr>
                <w:rFonts w:ascii="Aptos" w:hAnsi="Aptos" w:cstheme="minorHAnsi"/>
                <w:bCs/>
                <w:sz w:val="22"/>
              </w:rPr>
              <w:t>None</w:t>
            </w:r>
          </w:p>
          <w:p w14:paraId="7586C40F" w14:textId="77777777" w:rsidR="002060A6" w:rsidRPr="00F662F4" w:rsidRDefault="002060A6" w:rsidP="0078069E">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4E1C5874" w14:textId="15246BBD" w:rsidR="002060A6" w:rsidRPr="00F662F4" w:rsidRDefault="002060A6" w:rsidP="0078069E">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Pr="00777938">
              <w:rPr>
                <w:rFonts w:ascii="Aptos" w:hAnsi="Aptos" w:cstheme="minorHAnsi"/>
                <w:bCs/>
                <w:sz w:val="22"/>
              </w:rPr>
              <w:t>Completion of training</w:t>
            </w:r>
          </w:p>
        </w:tc>
      </w:tr>
    </w:tbl>
    <w:p w14:paraId="22AE3FAF" w14:textId="77777777" w:rsidR="002060A6" w:rsidRPr="004C4DF8" w:rsidRDefault="002060A6" w:rsidP="004C4DF8">
      <w:pPr>
        <w:contextualSpacing/>
        <w:rPr>
          <w:rFonts w:asciiTheme="minorHAnsi" w:hAnsiTheme="minorHAnsi" w:cs="Calibri"/>
          <w:b/>
          <w:szCs w:val="24"/>
        </w:rPr>
      </w:pPr>
    </w:p>
    <w:tbl>
      <w:tblPr>
        <w:tblStyle w:val="TableGrid"/>
        <w:tblW w:w="0" w:type="auto"/>
        <w:tblBorders>
          <w:insideH w:val="none" w:sz="0" w:space="0" w:color="auto"/>
          <w:insideV w:val="none" w:sz="0" w:space="0" w:color="auto"/>
        </w:tblBorders>
        <w:shd w:val="clear" w:color="auto" w:fill="FFFFFF" w:themeFill="background1"/>
        <w:tblLook w:val="04A0" w:firstRow="1" w:lastRow="0" w:firstColumn="1" w:lastColumn="0" w:noHBand="0" w:noVBand="1"/>
      </w:tblPr>
      <w:tblGrid>
        <w:gridCol w:w="10070"/>
      </w:tblGrid>
      <w:tr w:rsidR="004C4DF8" w:rsidRPr="004C4DF8" w14:paraId="34BD5BC6" w14:textId="77777777" w:rsidTr="003F060A">
        <w:trPr>
          <w:trHeight w:val="251"/>
        </w:trPr>
        <w:tc>
          <w:tcPr>
            <w:tcW w:w="10070" w:type="dxa"/>
            <w:tcBorders>
              <w:top w:val="single" w:sz="4" w:space="0" w:color="auto"/>
              <w:bottom w:val="single" w:sz="4" w:space="0" w:color="auto"/>
            </w:tcBorders>
            <w:shd w:val="clear" w:color="auto" w:fill="FFFFFF" w:themeFill="background1"/>
          </w:tcPr>
          <w:p w14:paraId="16C8E9C8" w14:textId="77777777" w:rsidR="004C4DF8" w:rsidRPr="004C4DF8" w:rsidRDefault="004C4DF8" w:rsidP="004C4DF8">
            <w:pPr>
              <w:widowControl w:val="0"/>
              <w:tabs>
                <w:tab w:val="left" w:pos="1710"/>
              </w:tabs>
              <w:jc w:val="left"/>
              <w:rPr>
                <w:rFonts w:asciiTheme="minorHAnsi" w:eastAsia="Calibri" w:hAnsiTheme="minorHAnsi" w:cstheme="minorHAnsi"/>
                <w:b/>
                <w:spacing w:val="-1"/>
                <w:szCs w:val="24"/>
              </w:rPr>
            </w:pPr>
            <w:r w:rsidRPr="004C4DF8">
              <w:rPr>
                <w:rFonts w:asciiTheme="minorHAnsi" w:eastAsia="Calibri" w:hAnsiTheme="minorHAnsi" w:cstheme="minorHAnsi"/>
                <w:b/>
                <w:spacing w:val="-1"/>
                <w:szCs w:val="24"/>
              </w:rPr>
              <w:t xml:space="preserve">Recombinant DNA Registration for IBC review and authorization. </w:t>
            </w:r>
          </w:p>
        </w:tc>
      </w:tr>
    </w:tbl>
    <w:p w14:paraId="5F7684A8" w14:textId="77777777" w:rsidR="004C4DF8" w:rsidRPr="004C4DF8" w:rsidRDefault="004C4DF8" w:rsidP="004C4DF8">
      <w:pPr>
        <w:outlineLvl w:val="0"/>
        <w:rPr>
          <w:rFonts w:eastAsia="Calibri" w:cs="Calibri"/>
          <w:b/>
          <w:bCs/>
          <w:szCs w:val="24"/>
          <w:u w:val="single"/>
        </w:rPr>
      </w:pPr>
      <w:r w:rsidRPr="004C4DF8">
        <w:rPr>
          <w:b/>
          <w:u w:val="single"/>
        </w:rPr>
        <w:t xml:space="preserve">PI: </w:t>
      </w:r>
      <w:r w:rsidRPr="004C4DF8">
        <w:rPr>
          <w:rFonts w:eastAsia="Calibri" w:cs="Calibri"/>
          <w:b/>
          <w:bCs/>
          <w:szCs w:val="24"/>
          <w:u w:val="single"/>
        </w:rPr>
        <w:t>Zhenyu Zhong</w:t>
      </w:r>
    </w:p>
    <w:p w14:paraId="60CC170B" w14:textId="77777777" w:rsidR="004C4DF8" w:rsidRPr="004C4DF8" w:rsidRDefault="004C4DF8" w:rsidP="004C4DF8">
      <w:pPr>
        <w:rPr>
          <w:b/>
          <w:bCs/>
          <w:u w:val="single"/>
        </w:rPr>
      </w:pPr>
      <w:r w:rsidRPr="004C4DF8">
        <w:tab/>
      </w:r>
      <w:r w:rsidRPr="004C4DF8">
        <w:rPr>
          <w:b/>
          <w:bCs/>
          <w:u w:val="single"/>
        </w:rPr>
        <w:t>Co-PI: Shuang Liang</w:t>
      </w:r>
    </w:p>
    <w:p w14:paraId="109CDE0F" w14:textId="77777777" w:rsidR="004C4DF8" w:rsidRPr="004C4DF8" w:rsidRDefault="004C4DF8" w:rsidP="002060A6">
      <w:pPr>
        <w:pStyle w:val="AgendaBullet"/>
      </w:pPr>
      <w:r w:rsidRPr="004C4DF8">
        <w:t xml:space="preserve">Registration Number: </w:t>
      </w:r>
      <w:r w:rsidRPr="002060A6">
        <w:rPr>
          <w:b w:val="0"/>
        </w:rPr>
        <w:t>RDSR-2025-033</w:t>
      </w:r>
      <w:r w:rsidRPr="004C4DF8">
        <w:t xml:space="preserve"> </w:t>
      </w:r>
    </w:p>
    <w:p w14:paraId="6CFFAFDA" w14:textId="77777777" w:rsidR="004C4DF8" w:rsidRPr="004C4DF8" w:rsidRDefault="004C4DF8" w:rsidP="002060A6">
      <w:pPr>
        <w:pStyle w:val="AgendaBullet"/>
        <w:rPr>
          <w:bCs/>
        </w:rPr>
      </w:pPr>
      <w:r w:rsidRPr="004C4DF8">
        <w:t xml:space="preserve">Title: </w:t>
      </w:r>
      <w:r w:rsidRPr="002060A6">
        <w:rPr>
          <w:rFonts w:eastAsia="Calibri"/>
          <w:b w:val="0"/>
          <w:bCs/>
        </w:rPr>
        <w:t>Inflammasome activation via mitochondrial pathway</w:t>
      </w:r>
    </w:p>
    <w:p w14:paraId="280A2633" w14:textId="77777777" w:rsidR="004C4DF8" w:rsidRPr="004C4DF8" w:rsidRDefault="004C4DF8" w:rsidP="002060A6">
      <w:pPr>
        <w:pStyle w:val="AgendaBullet"/>
      </w:pPr>
      <w:r w:rsidRPr="004C4DF8">
        <w:t xml:space="preserve">Note: </w:t>
      </w:r>
      <w:r w:rsidRPr="002060A6">
        <w:rPr>
          <w:b w:val="0"/>
          <w:bCs/>
        </w:rPr>
        <w:t>Amendment for</w:t>
      </w:r>
      <w:r w:rsidRPr="002060A6">
        <w:rPr>
          <w:rFonts w:eastAsia="Calibri"/>
          <w:b w:val="0"/>
          <w:bCs/>
        </w:rPr>
        <w:t xml:space="preserve"> the addition of HSV-1, mammalian expression plasmids, AAV plasmids, and Lentivirus plasmids for in vitro and in vivo research.</w:t>
      </w:r>
      <w:r w:rsidRPr="004C4DF8">
        <w:rPr>
          <w:rFonts w:eastAsia="Calibri"/>
        </w:rPr>
        <w:t xml:space="preserve">  </w:t>
      </w:r>
    </w:p>
    <w:p w14:paraId="28682A80" w14:textId="7A113D30" w:rsidR="004C4DF8" w:rsidRPr="004C4DF8" w:rsidRDefault="004C4DF8" w:rsidP="002060A6">
      <w:pPr>
        <w:pStyle w:val="AgendaBullet"/>
      </w:pPr>
      <w:r w:rsidRPr="004C4DF8">
        <w:t xml:space="preserve">NIH Guideline Section(s): </w:t>
      </w:r>
      <w:r w:rsidRPr="002060A6">
        <w:rPr>
          <w:b w:val="0"/>
        </w:rPr>
        <w:t>III-D-4, III-E-1</w:t>
      </w:r>
      <w:r w:rsidR="00D35E3B">
        <w:rPr>
          <w:b w:val="0"/>
        </w:rPr>
        <w:t>,</w:t>
      </w:r>
      <w:r w:rsidRPr="002060A6">
        <w:rPr>
          <w:b w:val="0"/>
        </w:rPr>
        <w:t xml:space="preserve"> and III-F-8</w:t>
      </w:r>
    </w:p>
    <w:p w14:paraId="6BD5BFF0" w14:textId="77777777" w:rsidR="00193044" w:rsidRPr="00741386" w:rsidRDefault="004C4DF8" w:rsidP="002060A6">
      <w:pPr>
        <w:pStyle w:val="AgendaBullet"/>
      </w:pPr>
      <w:r w:rsidRPr="00741386">
        <w:t>Project Summary:</w:t>
      </w:r>
    </w:p>
    <w:p w14:paraId="44EB48B8" w14:textId="02FD323B" w:rsidR="007F0A2B" w:rsidRPr="00FC58F7" w:rsidRDefault="00D35E3B" w:rsidP="00193044">
      <w:pPr>
        <w:pStyle w:val="AgendaBullet2"/>
      </w:pPr>
      <w:r>
        <w:t>M</w:t>
      </w:r>
      <w:r w:rsidR="004C4DF8" w:rsidRPr="002060A6">
        <w:t>ice will be pre-treated with a scrambled humanin peptide and subsequently infected wi</w:t>
      </w:r>
      <w:r w:rsidR="004C4DF8" w:rsidRPr="002060A6">
        <w:rPr>
          <w:rFonts w:eastAsia="Calibri"/>
        </w:rPr>
        <w:t xml:space="preserve">th either VSV, HSV, or intranasally challenged with H1N1. </w:t>
      </w:r>
    </w:p>
    <w:p w14:paraId="09FF429D" w14:textId="467CA241" w:rsidR="00757996" w:rsidRPr="00757996" w:rsidRDefault="00757996" w:rsidP="00FC58F7">
      <w:pPr>
        <w:pStyle w:val="AgendaBullet2"/>
      </w:pPr>
      <w:r>
        <w:t xml:space="preserve">Ready-to-use AAV plasmids will be inoculated into </w:t>
      </w:r>
      <w:r w:rsidR="00A14685">
        <w:t>mice</w:t>
      </w:r>
      <w:r w:rsidR="00FC6A53">
        <w:t xml:space="preserve"> </w:t>
      </w:r>
      <w:r w:rsidR="00A14685">
        <w:t xml:space="preserve">to express </w:t>
      </w:r>
      <w:r w:rsidR="00FC6A53">
        <w:t>fluorescent</w:t>
      </w:r>
      <w:r w:rsidR="00A14685">
        <w:t xml:space="preserve"> markers for further analysis. </w:t>
      </w:r>
    </w:p>
    <w:p w14:paraId="1616F7C7" w14:textId="31A2D71F" w:rsidR="00FC58F7" w:rsidRPr="007F0A2B" w:rsidRDefault="00FC58F7" w:rsidP="00FC58F7">
      <w:pPr>
        <w:pStyle w:val="AgendaBullet2"/>
      </w:pPr>
      <w:r>
        <w:rPr>
          <w:rFonts w:eastAsia="Calibri"/>
        </w:rPr>
        <w:t xml:space="preserve">Plasmid DNA will be inoculated into mice to generate hepatocellular carcinoma tumors. </w:t>
      </w:r>
      <w:r w:rsidRPr="002060A6">
        <w:rPr>
          <w:rFonts w:eastAsia="Calibri"/>
        </w:rPr>
        <w:t xml:space="preserve"> </w:t>
      </w:r>
    </w:p>
    <w:p w14:paraId="5F22D5F3" w14:textId="43D1064B" w:rsidR="00E50BF5" w:rsidRDefault="008C4367" w:rsidP="00193044">
      <w:pPr>
        <w:pStyle w:val="AgendaBullet2"/>
      </w:pPr>
      <w:r>
        <w:rPr>
          <w:rFonts w:eastAsia="Calibri"/>
        </w:rPr>
        <w:t xml:space="preserve">Tissues </w:t>
      </w:r>
      <w:r w:rsidR="007F0A2B">
        <w:rPr>
          <w:rFonts w:eastAsia="Calibri"/>
        </w:rPr>
        <w:t>collected from previously infected mice will be</w:t>
      </w:r>
      <w:r w:rsidR="004C4DF8" w:rsidRPr="002060A6">
        <w:rPr>
          <w:rFonts w:eastAsia="Calibri"/>
        </w:rPr>
        <w:t xml:space="preserve"> harvested and measured by a standard plaque assay, via Western Blots, or qPCR</w:t>
      </w:r>
      <w:r w:rsidR="007F0A2B">
        <w:rPr>
          <w:rFonts w:eastAsia="Calibri"/>
        </w:rPr>
        <w:t>.</w:t>
      </w:r>
    </w:p>
    <w:p w14:paraId="229C8DCA" w14:textId="2F553B37" w:rsidR="004C4DF8" w:rsidRPr="004C4DF8" w:rsidRDefault="004C4DF8" w:rsidP="002060A6">
      <w:pPr>
        <w:pStyle w:val="AgendaBullet"/>
      </w:pPr>
      <w:r w:rsidRPr="004C4DF8">
        <w:t>Pathogen: Risk Group 2</w:t>
      </w:r>
    </w:p>
    <w:p w14:paraId="6AF836A7" w14:textId="4F4B03D0" w:rsidR="004C4DF8" w:rsidRPr="004C4DF8" w:rsidRDefault="004C4DF8" w:rsidP="004C4DF8">
      <w:pPr>
        <w:numPr>
          <w:ilvl w:val="1"/>
          <w:numId w:val="1"/>
        </w:numPr>
        <w:spacing w:line="279" w:lineRule="auto"/>
        <w:contextualSpacing/>
        <w:rPr>
          <w:rFonts w:eastAsia="Calibri" w:cs="Calibri"/>
        </w:rPr>
      </w:pPr>
      <w:r w:rsidRPr="004C4DF8">
        <w:rPr>
          <w:rFonts w:eastAsia="Calibri" w:cs="Calibri"/>
        </w:rPr>
        <w:t xml:space="preserve">Herpes Simplex Virus 1 (HSV-1), strain F </w:t>
      </w:r>
    </w:p>
    <w:p w14:paraId="4F558E51" w14:textId="77777777" w:rsidR="004C4DF8" w:rsidRPr="004C4DF8" w:rsidRDefault="004C4DF8" w:rsidP="002060A6">
      <w:pPr>
        <w:pStyle w:val="AgendaBullet"/>
      </w:pPr>
      <w:r w:rsidRPr="004C4DF8">
        <w:t>Vectors: (source)</w:t>
      </w:r>
    </w:p>
    <w:p w14:paraId="204197C3" w14:textId="39F40E92" w:rsidR="004C4DF8" w:rsidRPr="004C4DF8" w:rsidRDefault="004C4DF8" w:rsidP="002060A6">
      <w:pPr>
        <w:pStyle w:val="AgendaBullet2"/>
      </w:pPr>
      <w:r w:rsidRPr="004C4DF8">
        <w:t>Replication incompetent, VSV-G pseudotyped, 3rd generation Lentivirus</w:t>
      </w:r>
    </w:p>
    <w:p w14:paraId="0F67E19E" w14:textId="62DFB993" w:rsidR="004C4DF8" w:rsidRPr="004C4DF8" w:rsidRDefault="004C4DF8" w:rsidP="002060A6">
      <w:pPr>
        <w:pStyle w:val="AgendaBullet2"/>
      </w:pPr>
      <w:r w:rsidRPr="004C4DF8">
        <w:t>Replication incompetent Adeno-associated virus</w:t>
      </w:r>
    </w:p>
    <w:p w14:paraId="1F4732B5" w14:textId="5379A8EF" w:rsidR="004C4DF8" w:rsidRPr="004C4DF8" w:rsidRDefault="004C4DF8" w:rsidP="002060A6">
      <w:pPr>
        <w:pStyle w:val="AgendaBullet2"/>
      </w:pPr>
      <w:r w:rsidRPr="004C4DF8">
        <w:t>Mammalian expression plasmids</w:t>
      </w:r>
    </w:p>
    <w:p w14:paraId="09710819" w14:textId="77777777" w:rsidR="004C4DF8" w:rsidRPr="004C4DF8" w:rsidRDefault="004C4DF8" w:rsidP="002060A6">
      <w:pPr>
        <w:pStyle w:val="AgendaBullet2"/>
      </w:pPr>
      <w:r w:rsidRPr="004C4DF8">
        <w:t>CRISPR/</w:t>
      </w:r>
      <w:r w:rsidRPr="004C4DF8">
        <w:rPr>
          <w:i/>
        </w:rPr>
        <w:t>cas9</w:t>
      </w:r>
      <w:r w:rsidRPr="004C4DF8">
        <w:t xml:space="preserve"> system </w:t>
      </w:r>
    </w:p>
    <w:p w14:paraId="50505F5A" w14:textId="77777777" w:rsidR="004C4DF8" w:rsidRPr="004C4DF8" w:rsidRDefault="004C4DF8" w:rsidP="002060A6">
      <w:pPr>
        <w:pStyle w:val="AgendaBullet"/>
      </w:pPr>
      <w:r w:rsidRPr="004C4DF8">
        <w:t xml:space="preserve">Transgenes: </w:t>
      </w:r>
      <w:r w:rsidRPr="002060A6">
        <w:rPr>
          <w:b w:val="0"/>
          <w:bCs/>
        </w:rPr>
        <w:t>function (source)</w:t>
      </w:r>
    </w:p>
    <w:p w14:paraId="3666E958" w14:textId="4009A62C" w:rsidR="004C4DF8" w:rsidRPr="004C4DF8" w:rsidRDefault="004C4DF8" w:rsidP="002060A6">
      <w:pPr>
        <w:pStyle w:val="AgendaBullet2"/>
      </w:pPr>
      <w:r w:rsidRPr="004C4DF8">
        <w:t>tumor suppressor (human)</w:t>
      </w:r>
    </w:p>
    <w:p w14:paraId="2512B328" w14:textId="2B179660" w:rsidR="004C4DF8" w:rsidRPr="004C4DF8" w:rsidRDefault="004C4DF8" w:rsidP="002060A6">
      <w:pPr>
        <w:pStyle w:val="AgendaBullet2"/>
      </w:pPr>
      <w:r w:rsidRPr="004C4DF8">
        <w:t>proto-oncogene (human)</w:t>
      </w:r>
    </w:p>
    <w:p w14:paraId="596FC55E" w14:textId="344B9B39" w:rsidR="004C4DF8" w:rsidRPr="004C4DF8" w:rsidRDefault="004C4DF8" w:rsidP="002060A6">
      <w:pPr>
        <w:pStyle w:val="AgendaBullet2"/>
      </w:pPr>
      <w:r w:rsidRPr="004C4DF8">
        <w:t>inhibits neuronal activity (human) </w:t>
      </w:r>
    </w:p>
    <w:p w14:paraId="2FF39E10" w14:textId="27E7246F" w:rsidR="004C4DF8" w:rsidRPr="004C4DF8" w:rsidRDefault="004C4DF8" w:rsidP="002060A6">
      <w:pPr>
        <w:pStyle w:val="AgendaBullet2"/>
      </w:pPr>
      <w:r w:rsidRPr="004C4DF8">
        <w:t>inhibits neuronal activity (human) </w:t>
      </w:r>
    </w:p>
    <w:p w14:paraId="30038968" w14:textId="60EF4D05" w:rsidR="004C4DF8" w:rsidRPr="004C4DF8" w:rsidRDefault="004C4DF8" w:rsidP="002060A6">
      <w:pPr>
        <w:pStyle w:val="AgendaBullet2"/>
      </w:pPr>
      <w:r w:rsidRPr="004C4DF8">
        <w:t>fluorescent marker (</w:t>
      </w:r>
      <w:r w:rsidRPr="004C4DF8">
        <w:rPr>
          <w:i/>
          <w:iCs/>
        </w:rPr>
        <w:t>Discosoma sp.</w:t>
      </w:r>
      <w:r w:rsidRPr="004C4DF8">
        <w:t>)  </w:t>
      </w:r>
    </w:p>
    <w:p w14:paraId="12BB1A19" w14:textId="576AA546" w:rsidR="004C4DF8" w:rsidRPr="004C4DF8" w:rsidRDefault="004C4DF8" w:rsidP="002060A6">
      <w:pPr>
        <w:pStyle w:val="AgendaBullet2"/>
      </w:pPr>
      <w:r w:rsidRPr="004C4DF8">
        <w:t>reporter (</w:t>
      </w:r>
      <w:r w:rsidRPr="004C4DF8">
        <w:rPr>
          <w:i/>
          <w:iCs/>
        </w:rPr>
        <w:t>Photinus pyralis</w:t>
      </w:r>
      <w:r w:rsidRPr="004C4DF8">
        <w:t>)  </w:t>
      </w:r>
    </w:p>
    <w:p w14:paraId="2EE4F737" w14:textId="31535888" w:rsidR="004C4DF8" w:rsidRPr="004C4DF8" w:rsidRDefault="004C4DF8" w:rsidP="002060A6">
      <w:pPr>
        <w:pStyle w:val="AgendaBullet2"/>
        <w:rPr>
          <w:b/>
        </w:rPr>
      </w:pPr>
      <w:r w:rsidRPr="004C4DF8">
        <w:t>fluorescent marker (</w:t>
      </w:r>
      <w:r w:rsidRPr="004C4DF8">
        <w:rPr>
          <w:i/>
        </w:rPr>
        <w:t>A. victoria</w:t>
      </w:r>
      <w:r w:rsidRPr="004C4DF8">
        <w:t>)</w:t>
      </w:r>
    </w:p>
    <w:p w14:paraId="20ECD36C" w14:textId="657814AC" w:rsidR="004C4DF8" w:rsidRPr="004C4DF8" w:rsidRDefault="004C4DF8" w:rsidP="002060A6">
      <w:pPr>
        <w:pStyle w:val="AgendaBullet2"/>
      </w:pPr>
      <w:r w:rsidRPr="004C4DF8">
        <w:t>endonuclease (</w:t>
      </w:r>
      <w:r w:rsidRPr="004C4DF8">
        <w:rPr>
          <w:i/>
          <w:iCs/>
        </w:rPr>
        <w:t>S. pyogenes</w:t>
      </w:r>
      <w:r w:rsidRPr="004C4DF8">
        <w:t xml:space="preserve">) </w:t>
      </w:r>
    </w:p>
    <w:p w14:paraId="387792ED" w14:textId="4ABDFE53" w:rsidR="004C4DF8" w:rsidRPr="004C4DF8" w:rsidRDefault="004C4DF8" w:rsidP="002060A6">
      <w:pPr>
        <w:pStyle w:val="AgendaBullet2"/>
      </w:pPr>
      <w:r w:rsidRPr="004C4DF8">
        <w:t>fluorescent norepinephrine (human)</w:t>
      </w:r>
    </w:p>
    <w:p w14:paraId="5E4C6CE1" w14:textId="3AA3C571" w:rsidR="004C4DF8" w:rsidRPr="004C4DF8" w:rsidRDefault="004C4DF8" w:rsidP="00405551">
      <w:pPr>
        <w:pStyle w:val="AgendaBullet"/>
      </w:pPr>
      <w:r w:rsidRPr="004C4DF8">
        <w:t xml:space="preserve">Oncogenes/Tumor suppressor: </w:t>
      </w:r>
      <w:r w:rsidRPr="002060A6">
        <w:rPr>
          <w:b w:val="0"/>
          <w:bCs/>
        </w:rPr>
        <w:t xml:space="preserve">Alteration of </w:t>
      </w:r>
      <w:r w:rsidR="009F04A9">
        <w:rPr>
          <w:b w:val="0"/>
          <w:bCs/>
        </w:rPr>
        <w:t>transgenes</w:t>
      </w:r>
      <w:r w:rsidRPr="002060A6">
        <w:rPr>
          <w:b w:val="0"/>
          <w:bCs/>
        </w:rPr>
        <w:t xml:space="preserve"> might result in tumor suppressing effects.  </w:t>
      </w:r>
    </w:p>
    <w:p w14:paraId="34F9EB53" w14:textId="77777777" w:rsidR="004C4DF8" w:rsidRPr="004C4DF8" w:rsidRDefault="004C4DF8" w:rsidP="00405551">
      <w:pPr>
        <w:pStyle w:val="AgendaBullet"/>
      </w:pPr>
      <w:r w:rsidRPr="004C4DF8">
        <w:t xml:space="preserve">Toxic Genes: </w:t>
      </w:r>
      <w:r w:rsidRPr="00CE3E5E">
        <w:rPr>
          <w:b w:val="0"/>
          <w:bCs/>
        </w:rPr>
        <w:t>None.</w:t>
      </w:r>
    </w:p>
    <w:p w14:paraId="72C5A518" w14:textId="3C2F0169" w:rsidR="004C4DF8" w:rsidRPr="004C4DF8" w:rsidRDefault="004C4DF8" w:rsidP="00405551">
      <w:pPr>
        <w:pStyle w:val="AgendaBullet"/>
      </w:pPr>
      <w:r w:rsidRPr="004C4DF8">
        <w:t xml:space="preserve">Host: </w:t>
      </w:r>
      <w:r w:rsidRPr="00405551">
        <w:rPr>
          <w:b w:val="0"/>
          <w:bCs/>
        </w:rPr>
        <w:t xml:space="preserve">Mammalian (mouse; established cell lines: </w:t>
      </w:r>
      <w:r w:rsidR="009F04A9">
        <w:rPr>
          <w:b w:val="0"/>
          <w:bCs/>
        </w:rPr>
        <w:t>human</w:t>
      </w:r>
      <w:r w:rsidRPr="00405551">
        <w:rPr>
          <w:b w:val="0"/>
          <w:bCs/>
        </w:rPr>
        <w:t>, non-human primate; primary cell lines: human</w:t>
      </w:r>
      <w:r w:rsidR="00020900">
        <w:rPr>
          <w:b w:val="0"/>
          <w:bCs/>
        </w:rPr>
        <w:t>);</w:t>
      </w:r>
      <w:r w:rsidRPr="00405551">
        <w:rPr>
          <w:b w:val="0"/>
          <w:bCs/>
        </w:rPr>
        <w:t xml:space="preserve"> bacteria</w:t>
      </w:r>
    </w:p>
    <w:p w14:paraId="72EAF96C" w14:textId="77777777" w:rsidR="004C4DF8" w:rsidRPr="004C4DF8" w:rsidRDefault="004C4DF8" w:rsidP="00405551">
      <w:pPr>
        <w:pStyle w:val="AgendaBullet"/>
      </w:pPr>
      <w:r w:rsidRPr="004C4DF8">
        <w:t xml:space="preserve">Notes: </w:t>
      </w:r>
    </w:p>
    <w:p w14:paraId="3B6F8FC2" w14:textId="77777777" w:rsidR="004C4DF8" w:rsidRPr="004C4DF8" w:rsidRDefault="004C4DF8" w:rsidP="00405551">
      <w:pPr>
        <w:pStyle w:val="AgendaBullet2"/>
      </w:pPr>
      <w:r w:rsidRPr="004C4DF8">
        <w:t xml:space="preserve">Producing, purification and concentration of HSV-1. </w:t>
      </w:r>
    </w:p>
    <w:p w14:paraId="41EAD221" w14:textId="77777777" w:rsidR="004C4DF8" w:rsidRPr="004C4DF8" w:rsidRDefault="004C4DF8" w:rsidP="00405551">
      <w:pPr>
        <w:pStyle w:val="AgendaBullet2"/>
      </w:pPr>
      <w:r w:rsidRPr="004C4DF8">
        <w:t xml:space="preserve">Ready-to-use AAV. </w:t>
      </w:r>
    </w:p>
    <w:p w14:paraId="688C0EDB" w14:textId="10B8F849" w:rsidR="004C4DF8" w:rsidRPr="004C4DF8" w:rsidRDefault="004C4DF8" w:rsidP="00405551">
      <w:pPr>
        <w:pStyle w:val="AgendaBullet2"/>
      </w:pPr>
      <w:r w:rsidRPr="004C4DF8">
        <w:lastRenderedPageBreak/>
        <w:t xml:space="preserve">Sondhi plasmids and some AAV plasmids will only be used as mammalian expression plasmids, not for viral production. </w:t>
      </w:r>
    </w:p>
    <w:p w14:paraId="6022E3B7" w14:textId="77777777" w:rsidR="004C4DF8" w:rsidRPr="004C4DF8" w:rsidRDefault="004C4DF8" w:rsidP="00405551">
      <w:pPr>
        <w:pStyle w:val="AgendaBullet"/>
      </w:pPr>
      <w:r w:rsidRPr="004C4DF8">
        <w:t xml:space="preserve">Animal Model: </w:t>
      </w:r>
      <w:r w:rsidRPr="00405551">
        <w:rPr>
          <w:b w:val="0"/>
          <w:bCs/>
        </w:rPr>
        <w:t>Mouse</w:t>
      </w:r>
    </w:p>
    <w:p w14:paraId="3586BC7F" w14:textId="77777777" w:rsidR="004C4DF8" w:rsidRPr="004C4DF8" w:rsidRDefault="004C4DF8" w:rsidP="00405551">
      <w:pPr>
        <w:pStyle w:val="AgendaBullet"/>
        <w:rPr>
          <w:rFonts w:eastAsia="Calibri"/>
        </w:rPr>
      </w:pPr>
      <w:r w:rsidRPr="004C4DF8">
        <w:rPr>
          <w:rFonts w:eastAsia="Calibri"/>
        </w:rPr>
        <w:t xml:space="preserve">Transgenic animals: </w:t>
      </w:r>
      <w:r w:rsidRPr="00405551">
        <w:rPr>
          <w:rFonts w:eastAsia="Calibri"/>
          <w:b w:val="0"/>
        </w:rPr>
        <w:t>Yes</w:t>
      </w:r>
      <w:r w:rsidRPr="004C4DF8">
        <w:tab/>
      </w:r>
      <w:r w:rsidRPr="004C4DF8">
        <w:rPr>
          <w:rFonts w:eastAsia="Calibri"/>
        </w:rPr>
        <w:t xml:space="preserve">Generated at UTSW: </w:t>
      </w:r>
      <w:r w:rsidRPr="00405551">
        <w:rPr>
          <w:rFonts w:eastAsia="Calibri"/>
          <w:b w:val="0"/>
        </w:rPr>
        <w:t>No</w:t>
      </w:r>
      <w:r w:rsidRPr="004C4DF8">
        <w:rPr>
          <w:rFonts w:eastAsia="Calibri"/>
          <w:bCs/>
        </w:rPr>
        <w:t xml:space="preserve"> </w:t>
      </w:r>
      <w:r w:rsidRPr="004C4DF8">
        <w:tab/>
      </w:r>
      <w:r w:rsidRPr="004C4DF8">
        <w:rPr>
          <w:rFonts w:eastAsia="Calibri"/>
        </w:rPr>
        <w:t xml:space="preserve">GDMO: </w:t>
      </w:r>
      <w:r w:rsidRPr="00405551">
        <w:rPr>
          <w:rFonts w:eastAsia="Calibri"/>
          <w:b w:val="0"/>
        </w:rPr>
        <w:t xml:space="preserve">No    </w:t>
      </w:r>
    </w:p>
    <w:p w14:paraId="4EA289F8" w14:textId="77777777" w:rsidR="004C4DF8" w:rsidRPr="004C4DF8" w:rsidRDefault="004C4DF8" w:rsidP="00405551">
      <w:pPr>
        <w:pStyle w:val="AgendaBullet"/>
      </w:pPr>
      <w:r w:rsidRPr="004C4DF8">
        <w:t xml:space="preserve">Required Training, Procedures, and Containment:  </w:t>
      </w:r>
    </w:p>
    <w:p w14:paraId="4C93DD50" w14:textId="77777777" w:rsidR="004C4DF8" w:rsidRPr="004C4DF8" w:rsidRDefault="004C4DF8" w:rsidP="00405551">
      <w:pPr>
        <w:pStyle w:val="AgendaBullet2"/>
      </w:pPr>
      <w:r w:rsidRPr="004C4DF8">
        <w:t xml:space="preserve">In-Vitro Procedures: </w:t>
      </w:r>
    </w:p>
    <w:p w14:paraId="5F9E2751"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BSL1 – Standard molecular biology procedures</w:t>
      </w:r>
    </w:p>
    <w:p w14:paraId="515745C9"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 xml:space="preserve">BSL2 – Biosafety cabinet use during manipulation of pathogen stocks and human cell lines when procedures involve the generation of aerosols and splashes </w:t>
      </w:r>
    </w:p>
    <w:p w14:paraId="1C1D176C"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PPE – Laboratory coat, gloves, and eye protection are required</w:t>
      </w:r>
    </w:p>
    <w:p w14:paraId="23185730" w14:textId="77777777" w:rsidR="004C4DF8" w:rsidRPr="004C4DF8" w:rsidRDefault="004C4DF8" w:rsidP="00405551">
      <w:pPr>
        <w:pStyle w:val="AgendaBullet2"/>
      </w:pPr>
      <w:r w:rsidRPr="004C4DF8">
        <w:t xml:space="preserve">In-Vivo Procedures: </w:t>
      </w:r>
    </w:p>
    <w:p w14:paraId="77D594D1"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HSV-1 – Inoculation of agent followed by ABSL2 housing</w:t>
      </w:r>
    </w:p>
    <w:p w14:paraId="57BB0199" w14:textId="77777777" w:rsidR="004C4DF8" w:rsidRPr="004C4DF8" w:rsidRDefault="004C4DF8" w:rsidP="004C4DF8">
      <w:pPr>
        <w:numPr>
          <w:ilvl w:val="2"/>
          <w:numId w:val="38"/>
        </w:numPr>
        <w:autoSpaceDE w:val="0"/>
        <w:autoSpaceDN w:val="0"/>
        <w:adjustRightInd w:val="0"/>
        <w:jc w:val="left"/>
        <w:rPr>
          <w:rFonts w:asciiTheme="minorHAnsi" w:hAnsiTheme="minorHAnsi" w:cstheme="minorHAnsi"/>
          <w:color w:val="000000"/>
          <w:szCs w:val="24"/>
        </w:rPr>
      </w:pPr>
      <w:r w:rsidRPr="004C4DF8">
        <w:rPr>
          <w:rFonts w:asciiTheme="minorHAnsi" w:hAnsiTheme="minorHAnsi" w:cstheme="minorHAnsi"/>
          <w:color w:val="000000"/>
          <w:szCs w:val="24"/>
        </w:rPr>
        <w:t>Plasmid DNA – Inoculation of agent in a BSC followed by ABSL1 housing</w:t>
      </w:r>
    </w:p>
    <w:p w14:paraId="3C39252C" w14:textId="77777777" w:rsidR="004C4DF8" w:rsidRPr="004C4DF8" w:rsidRDefault="004C4DF8" w:rsidP="004C4DF8">
      <w:pPr>
        <w:numPr>
          <w:ilvl w:val="2"/>
          <w:numId w:val="38"/>
        </w:numPr>
        <w:autoSpaceDE w:val="0"/>
        <w:autoSpaceDN w:val="0"/>
        <w:adjustRightInd w:val="0"/>
        <w:jc w:val="left"/>
        <w:rPr>
          <w:rFonts w:asciiTheme="minorHAnsi" w:hAnsiTheme="minorHAnsi" w:cstheme="minorHAnsi"/>
          <w:color w:val="000000"/>
          <w:szCs w:val="24"/>
        </w:rPr>
      </w:pPr>
      <w:r w:rsidRPr="004C4DF8">
        <w:rPr>
          <w:rFonts w:asciiTheme="minorHAnsi" w:hAnsiTheme="minorHAnsi" w:cstheme="minorHAnsi"/>
          <w:color w:val="000000"/>
          <w:szCs w:val="24"/>
        </w:rPr>
        <w:t>AAV – Inoculation of agent in BSC, mandatory 48h cage change followed by ABSL1 housing</w:t>
      </w:r>
    </w:p>
    <w:p w14:paraId="7753D39C"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 xml:space="preserve">PPE –  </w:t>
      </w:r>
    </w:p>
    <w:p w14:paraId="65EA0493" w14:textId="5031813E" w:rsidR="004C4DF8" w:rsidRPr="004C4DF8" w:rsidRDefault="00CE3E5E" w:rsidP="00CE3E5E">
      <w:pPr>
        <w:pStyle w:val="AgendaBullet4"/>
      </w:pPr>
      <w:r>
        <w:t>Animal Facility</w:t>
      </w:r>
      <w:r w:rsidR="004C4DF8" w:rsidRPr="004C4DF8">
        <w:t>: hair bonnet, disposable jumpsuit, nitrile gloves, shoe covers, face masks</w:t>
      </w:r>
    </w:p>
    <w:p w14:paraId="5DBE73D0" w14:textId="6E1EE829" w:rsidR="004C4DF8" w:rsidRPr="004C4DF8" w:rsidRDefault="004C4DF8" w:rsidP="00CE3E5E">
      <w:pPr>
        <w:pStyle w:val="AgendaBullet4"/>
      </w:pPr>
      <w:r w:rsidRPr="004C4DF8">
        <w:t>Non-</w:t>
      </w:r>
      <w:r w:rsidR="00494ED5">
        <w:t>Animal Facility</w:t>
      </w:r>
      <w:r w:rsidRPr="004C4DF8">
        <w:t>: lab coat, nitrile gloves, eye protection</w:t>
      </w:r>
    </w:p>
    <w:p w14:paraId="6E6DC86E" w14:textId="77777777" w:rsidR="004C4DF8" w:rsidRPr="004C4DF8" w:rsidRDefault="004C4DF8" w:rsidP="00405551">
      <w:pPr>
        <w:pStyle w:val="AgendaBullet"/>
        <w:rPr>
          <w:rFonts w:eastAsia="Calibri"/>
        </w:rPr>
      </w:pPr>
      <w:r w:rsidRPr="004C4DF8">
        <w:rPr>
          <w:rFonts w:eastAsia="Calibri"/>
        </w:rPr>
        <w:t xml:space="preserve">Training: </w:t>
      </w:r>
      <w:r w:rsidRPr="00405551">
        <w:rPr>
          <w:rFonts w:eastAsia="Calibri"/>
          <w:b w:val="0"/>
          <w:bCs/>
        </w:rPr>
        <w:t>All individuals have required training</w:t>
      </w:r>
    </w:p>
    <w:p w14:paraId="04AF03F3" w14:textId="77777777" w:rsidR="004C4DF8" w:rsidRPr="004C4DF8" w:rsidRDefault="004C4DF8" w:rsidP="00405551">
      <w:pPr>
        <w:pStyle w:val="AgendaBullet"/>
        <w:rPr>
          <w:rFonts w:eastAsia="Calibri"/>
        </w:rPr>
      </w:pPr>
      <w:r w:rsidRPr="004C4DF8">
        <w:rPr>
          <w:rFonts w:eastAsia="Calibri"/>
        </w:rPr>
        <w:t xml:space="preserve">2024-25 Lab Survey Results: </w:t>
      </w:r>
      <w:r w:rsidRPr="00405551">
        <w:rPr>
          <w:rFonts w:eastAsia="Calibri"/>
          <w:b w:val="0"/>
          <w:bCs/>
        </w:rPr>
        <w:t>5 deficiencies found, all corrected</w:t>
      </w:r>
    </w:p>
    <w:p w14:paraId="4937289D" w14:textId="77777777" w:rsidR="004C4DF8" w:rsidRDefault="004C4DF8" w:rsidP="004C4DF8"/>
    <w:tbl>
      <w:tblPr>
        <w:tblStyle w:val="TableGrid"/>
        <w:tblW w:w="5000" w:type="pct"/>
        <w:tblLook w:val="04A0" w:firstRow="1" w:lastRow="0" w:firstColumn="1" w:lastColumn="0" w:noHBand="0" w:noVBand="1"/>
      </w:tblPr>
      <w:tblGrid>
        <w:gridCol w:w="10070"/>
      </w:tblGrid>
      <w:tr w:rsidR="00405551" w:rsidRPr="002D0088" w14:paraId="2853412F" w14:textId="77777777" w:rsidTr="00A14E05">
        <w:tc>
          <w:tcPr>
            <w:tcW w:w="5000" w:type="pct"/>
          </w:tcPr>
          <w:p w14:paraId="2EA85C66" w14:textId="2480F2B3" w:rsidR="00405551" w:rsidRDefault="00405551" w:rsidP="0078069E">
            <w:pPr>
              <w:tabs>
                <w:tab w:val="left" w:pos="4216"/>
              </w:tabs>
              <w:rPr>
                <w:rFonts w:ascii="Aptos" w:hAnsi="Aptos" w:cstheme="minorHAnsi"/>
                <w:b/>
                <w:sz w:val="22"/>
              </w:rPr>
            </w:pPr>
            <w:r w:rsidRPr="00F662F4">
              <w:rPr>
                <w:rFonts w:ascii="Aptos" w:hAnsi="Aptos" w:cstheme="minorHAnsi"/>
                <w:b/>
                <w:sz w:val="22"/>
              </w:rPr>
              <w:t>Summary:</w:t>
            </w:r>
            <w:r w:rsidR="0038479D">
              <w:rPr>
                <w:rFonts w:ascii="Aptos" w:hAnsi="Aptos" w:cstheme="minorHAnsi"/>
                <w:b/>
                <w:sz w:val="22"/>
              </w:rPr>
              <w:t xml:space="preserve"> </w:t>
            </w:r>
          </w:p>
          <w:p w14:paraId="0BED7592" w14:textId="7C59D0A9" w:rsidR="00405551" w:rsidRPr="008C4367" w:rsidRDefault="00725318" w:rsidP="0078069E">
            <w:pPr>
              <w:pStyle w:val="ListParagraph"/>
              <w:numPr>
                <w:ilvl w:val="0"/>
                <w:numId w:val="36"/>
              </w:numPr>
              <w:tabs>
                <w:tab w:val="left" w:pos="4216"/>
              </w:tabs>
              <w:rPr>
                <w:rFonts w:ascii="Aptos" w:hAnsi="Aptos" w:cstheme="minorHAnsi"/>
                <w:b/>
                <w:sz w:val="22"/>
              </w:rPr>
            </w:pPr>
            <w:r>
              <w:rPr>
                <w:rFonts w:ascii="Aptos" w:hAnsi="Aptos" w:cstheme="minorHAnsi"/>
                <w:bCs/>
                <w:sz w:val="22"/>
              </w:rPr>
              <w:t>Recommendation</w:t>
            </w:r>
            <w:r w:rsidR="00E928B3" w:rsidRPr="008C4367">
              <w:rPr>
                <w:rFonts w:ascii="Aptos" w:hAnsi="Aptos" w:cstheme="minorHAnsi"/>
                <w:bCs/>
                <w:sz w:val="22"/>
              </w:rPr>
              <w:t xml:space="preserve"> </w:t>
            </w:r>
            <w:r w:rsidR="00C84A5E">
              <w:rPr>
                <w:rFonts w:ascii="Aptos" w:hAnsi="Aptos" w:cstheme="minorHAnsi"/>
                <w:bCs/>
                <w:sz w:val="22"/>
              </w:rPr>
              <w:t>for</w:t>
            </w:r>
            <w:r w:rsidR="00E928B3" w:rsidRPr="008C4367">
              <w:rPr>
                <w:rFonts w:ascii="Aptos" w:hAnsi="Aptos" w:cstheme="minorHAnsi"/>
                <w:bCs/>
                <w:sz w:val="22"/>
              </w:rPr>
              <w:t xml:space="preserve"> a work start meeting </w:t>
            </w:r>
            <w:r w:rsidR="008C4367" w:rsidRPr="008C4367">
              <w:rPr>
                <w:rFonts w:ascii="Aptos" w:hAnsi="Aptos" w:cstheme="minorHAnsi"/>
                <w:bCs/>
                <w:sz w:val="22"/>
              </w:rPr>
              <w:t>prior to commencing in vivo research with HSV-1</w:t>
            </w:r>
            <w:r w:rsidR="00FC6A53">
              <w:rPr>
                <w:rFonts w:ascii="Aptos" w:hAnsi="Aptos" w:cstheme="minorHAnsi"/>
                <w:bCs/>
                <w:sz w:val="22"/>
              </w:rPr>
              <w:t>.</w:t>
            </w:r>
          </w:p>
          <w:p w14:paraId="12BC00A2" w14:textId="7004CC57" w:rsidR="00405551" w:rsidRPr="008C4367" w:rsidRDefault="00405551" w:rsidP="0078069E">
            <w:pPr>
              <w:pStyle w:val="ListParagraph"/>
              <w:numPr>
                <w:ilvl w:val="0"/>
                <w:numId w:val="36"/>
              </w:numPr>
              <w:tabs>
                <w:tab w:val="left" w:pos="4216"/>
              </w:tabs>
              <w:rPr>
                <w:rFonts w:ascii="Aptos" w:hAnsi="Aptos" w:cstheme="minorHAnsi"/>
                <w:bCs/>
                <w:sz w:val="22"/>
              </w:rPr>
            </w:pPr>
            <w:r w:rsidRPr="008C4367">
              <w:rPr>
                <w:rFonts w:ascii="Aptos" w:hAnsi="Aptos" w:cstheme="minorHAnsi"/>
                <w:bCs/>
                <w:sz w:val="22"/>
              </w:rPr>
              <w:t>No other safety concerns</w:t>
            </w:r>
          </w:p>
          <w:p w14:paraId="51710989" w14:textId="77777777" w:rsidR="00405551" w:rsidRPr="00F662F4" w:rsidRDefault="00405551" w:rsidP="0078069E">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7887BFEE" w14:textId="77777777" w:rsidR="00405551" w:rsidRPr="00F662F4" w:rsidRDefault="00405551" w:rsidP="0078069E">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0ADB14A3" w14:textId="77777777" w:rsidR="00405551" w:rsidRPr="00F662F4" w:rsidRDefault="00405551" w:rsidP="0078069E">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11B35868" w14:textId="24C4AC82" w:rsidR="00405551" w:rsidRPr="00F662F4" w:rsidRDefault="00405551" w:rsidP="0078069E">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00E50BF5">
              <w:rPr>
                <w:rFonts w:ascii="Aptos" w:hAnsi="Aptos" w:cstheme="minorHAnsi"/>
                <w:bCs/>
                <w:sz w:val="22"/>
              </w:rPr>
              <w:t>A work start meeting be completed prior to the in vivo use of HSV-1</w:t>
            </w:r>
          </w:p>
        </w:tc>
      </w:tr>
    </w:tbl>
    <w:p w14:paraId="641DF6BC" w14:textId="77777777" w:rsidR="004C4DF8" w:rsidRPr="004C4DF8" w:rsidRDefault="004C4DF8" w:rsidP="004C4DF8"/>
    <w:tbl>
      <w:tblPr>
        <w:tblStyle w:val="TableGrid"/>
        <w:tblW w:w="0" w:type="auto"/>
        <w:tblBorders>
          <w:insideH w:val="none" w:sz="0" w:space="0" w:color="auto"/>
          <w:insideV w:val="none" w:sz="0" w:space="0" w:color="auto"/>
        </w:tblBorders>
        <w:shd w:val="clear" w:color="auto" w:fill="FFFFFF" w:themeFill="background1"/>
        <w:tblLook w:val="04A0" w:firstRow="1" w:lastRow="0" w:firstColumn="1" w:lastColumn="0" w:noHBand="0" w:noVBand="1"/>
      </w:tblPr>
      <w:tblGrid>
        <w:gridCol w:w="10070"/>
      </w:tblGrid>
      <w:tr w:rsidR="004C4DF8" w:rsidRPr="004C4DF8" w14:paraId="56404A85" w14:textId="77777777" w:rsidTr="003F060A">
        <w:trPr>
          <w:trHeight w:val="251"/>
        </w:trPr>
        <w:tc>
          <w:tcPr>
            <w:tcW w:w="10070" w:type="dxa"/>
            <w:tcBorders>
              <w:top w:val="single" w:sz="4" w:space="0" w:color="auto"/>
              <w:bottom w:val="single" w:sz="4" w:space="0" w:color="auto"/>
            </w:tcBorders>
            <w:shd w:val="clear" w:color="auto" w:fill="FFFFFF" w:themeFill="background1"/>
          </w:tcPr>
          <w:p w14:paraId="6C8F731F" w14:textId="77777777" w:rsidR="004C4DF8" w:rsidRPr="004C4DF8" w:rsidRDefault="004C4DF8" w:rsidP="004C4DF8">
            <w:pPr>
              <w:widowControl w:val="0"/>
              <w:tabs>
                <w:tab w:val="left" w:pos="1710"/>
              </w:tabs>
              <w:jc w:val="left"/>
              <w:rPr>
                <w:rFonts w:asciiTheme="minorHAnsi" w:eastAsia="Calibri" w:hAnsiTheme="minorHAnsi" w:cstheme="minorHAnsi"/>
                <w:b/>
                <w:spacing w:val="-1"/>
                <w:szCs w:val="24"/>
              </w:rPr>
            </w:pPr>
            <w:r w:rsidRPr="004C4DF8">
              <w:rPr>
                <w:rFonts w:asciiTheme="minorHAnsi" w:eastAsia="Calibri" w:hAnsiTheme="minorHAnsi" w:cstheme="minorHAnsi"/>
                <w:b/>
                <w:spacing w:val="-1"/>
                <w:szCs w:val="24"/>
              </w:rPr>
              <w:t xml:space="preserve">Recombinant DNA Registration for IBC review and authorization. </w:t>
            </w:r>
          </w:p>
        </w:tc>
      </w:tr>
    </w:tbl>
    <w:p w14:paraId="7B77BDA2" w14:textId="77777777" w:rsidR="004C4DF8" w:rsidRPr="004C4DF8" w:rsidRDefault="004C4DF8" w:rsidP="004C4DF8">
      <w:pPr>
        <w:outlineLvl w:val="0"/>
        <w:rPr>
          <w:b/>
          <w:u w:val="single"/>
        </w:rPr>
      </w:pPr>
      <w:r w:rsidRPr="004C4DF8">
        <w:rPr>
          <w:b/>
          <w:u w:val="single"/>
        </w:rPr>
        <w:t>PI: Mason Sweat</w:t>
      </w:r>
    </w:p>
    <w:p w14:paraId="5AC43A00" w14:textId="77777777" w:rsidR="004C4DF8" w:rsidRPr="004C4DF8" w:rsidRDefault="004C4DF8" w:rsidP="00B07856">
      <w:pPr>
        <w:pStyle w:val="AgendaBullet"/>
        <w:rPr>
          <w:bCs/>
        </w:rPr>
      </w:pPr>
      <w:r w:rsidRPr="004C4DF8">
        <w:t xml:space="preserve">Title: </w:t>
      </w:r>
      <w:r w:rsidRPr="00B07856">
        <w:rPr>
          <w:b w:val="0"/>
        </w:rPr>
        <w:t>Molecular mechanisms of arrhythmia and cardiomyocyte identity</w:t>
      </w:r>
    </w:p>
    <w:p w14:paraId="34F202D8" w14:textId="5B70F4A5" w:rsidR="004C4DF8" w:rsidRPr="004C4DF8" w:rsidRDefault="004C4DF8" w:rsidP="00B07856">
      <w:pPr>
        <w:pStyle w:val="AgendaBullet"/>
      </w:pPr>
      <w:r w:rsidRPr="004C4DF8">
        <w:t xml:space="preserve">Note: </w:t>
      </w:r>
      <w:r w:rsidRPr="00B07856">
        <w:rPr>
          <w:b w:val="0"/>
          <w:bCs/>
        </w:rPr>
        <w:t>New</w:t>
      </w:r>
    </w:p>
    <w:p w14:paraId="4363E113" w14:textId="77777777" w:rsidR="004C4DF8" w:rsidRPr="004C4DF8" w:rsidRDefault="004C4DF8" w:rsidP="00B07856">
      <w:pPr>
        <w:pStyle w:val="AgendaBullet"/>
      </w:pPr>
      <w:r w:rsidRPr="004C4DF8">
        <w:t xml:space="preserve">NIH Guideline Section(s):   </w:t>
      </w:r>
      <w:r w:rsidRPr="00B07856">
        <w:rPr>
          <w:b w:val="0"/>
        </w:rPr>
        <w:t>III-D-3, III-D-4, and III-F-8</w:t>
      </w:r>
    </w:p>
    <w:p w14:paraId="0CD32A16" w14:textId="77777777" w:rsidR="00054AE3" w:rsidRDefault="004C4DF8" w:rsidP="00B07856">
      <w:pPr>
        <w:pStyle w:val="AgendaBullet"/>
      </w:pPr>
      <w:r w:rsidRPr="004C4DF8">
        <w:t xml:space="preserve">Project Summary: </w:t>
      </w:r>
    </w:p>
    <w:p w14:paraId="4CCC46B1" w14:textId="0AD9319C" w:rsidR="000F214D" w:rsidRPr="00B24A24" w:rsidRDefault="000F214D" w:rsidP="000F214D">
      <w:pPr>
        <w:pStyle w:val="AgendaBullet2"/>
        <w:rPr>
          <w:b/>
        </w:rPr>
      </w:pPr>
      <w:r>
        <w:t xml:space="preserve">In vivo use of </w:t>
      </w:r>
      <w:r w:rsidRPr="00B24A24">
        <w:t xml:space="preserve">AAV for the expression </w:t>
      </w:r>
      <w:r>
        <w:t>or</w:t>
      </w:r>
      <w:r w:rsidRPr="00B24A24">
        <w:t xml:space="preserve"> inactivation of genes</w:t>
      </w:r>
      <w:r>
        <w:t xml:space="preserve"> of interest to explore their role in cardiomyocyte identity.</w:t>
      </w:r>
    </w:p>
    <w:p w14:paraId="30FBA082" w14:textId="77777777" w:rsidR="004C4DF8" w:rsidRPr="004C4DF8" w:rsidRDefault="004C4DF8" w:rsidP="00B07856">
      <w:pPr>
        <w:pStyle w:val="AgendaBullet"/>
      </w:pPr>
      <w:r w:rsidRPr="004C4DF8">
        <w:t>Vectors: (source)</w:t>
      </w:r>
    </w:p>
    <w:p w14:paraId="40496B53" w14:textId="01B521B4" w:rsidR="004C4DF8" w:rsidRPr="004C4DF8" w:rsidRDefault="004C4DF8" w:rsidP="00B07856">
      <w:pPr>
        <w:pStyle w:val="AgendaBullet2"/>
      </w:pPr>
      <w:r w:rsidRPr="004C4DF8">
        <w:t>Replication incompetent Adeno-associated virus</w:t>
      </w:r>
    </w:p>
    <w:p w14:paraId="5BA72FA9" w14:textId="77777777" w:rsidR="004C4DF8" w:rsidRPr="004C4DF8" w:rsidRDefault="004C4DF8" w:rsidP="00B07856">
      <w:pPr>
        <w:pStyle w:val="AgendaBullet"/>
      </w:pPr>
      <w:r w:rsidRPr="004C4DF8">
        <w:t>Transgenes: function (source)</w:t>
      </w:r>
    </w:p>
    <w:p w14:paraId="37DC3E70" w14:textId="3B573BB6" w:rsidR="004C4DF8" w:rsidRPr="004C4DF8" w:rsidRDefault="004C4DF8" w:rsidP="00B07856">
      <w:pPr>
        <w:pStyle w:val="AgendaBullet2"/>
      </w:pPr>
      <w:r w:rsidRPr="004C4DF8">
        <w:t>cardiomyocyte identity</w:t>
      </w:r>
      <w:r w:rsidR="00C96158">
        <w:t xml:space="preserve"> library</w:t>
      </w:r>
      <w:r w:rsidRPr="004C4DF8">
        <w:t xml:space="preserve"> (mouse)</w:t>
      </w:r>
    </w:p>
    <w:p w14:paraId="17541293" w14:textId="1BBB9FF6" w:rsidR="004C4DF8" w:rsidRPr="004C4DF8" w:rsidRDefault="004C4DF8" w:rsidP="00C96158">
      <w:pPr>
        <w:pStyle w:val="AgendaBullet2"/>
      </w:pPr>
      <w:r w:rsidRPr="004C4DF8">
        <w:t xml:space="preserve">gap </w:t>
      </w:r>
      <w:r w:rsidRPr="00C96158">
        <w:t>junction</w:t>
      </w:r>
      <w:r w:rsidRPr="004C4DF8">
        <w:t xml:space="preserve"> proteins (mouse)</w:t>
      </w:r>
    </w:p>
    <w:p w14:paraId="0F595A9C" w14:textId="1B238409" w:rsidR="004C4DF8" w:rsidRPr="004C4DF8" w:rsidRDefault="004C4DF8" w:rsidP="00C96158">
      <w:pPr>
        <w:pStyle w:val="AgendaBullet2"/>
      </w:pPr>
      <w:r w:rsidRPr="00C96158">
        <w:t>fibroblast</w:t>
      </w:r>
      <w:r w:rsidRPr="004C4DF8">
        <w:t xml:space="preserve"> growth factors (mouse)</w:t>
      </w:r>
    </w:p>
    <w:p w14:paraId="71F5D7E7" w14:textId="0366F40C" w:rsidR="004C4DF8" w:rsidRPr="004C4DF8" w:rsidRDefault="004C4DF8" w:rsidP="00B07856">
      <w:pPr>
        <w:pStyle w:val="AgendaBullet2"/>
        <w:rPr>
          <w:b/>
        </w:rPr>
      </w:pPr>
      <w:r w:rsidRPr="004C4DF8">
        <w:t>fluorescent markers (</w:t>
      </w:r>
      <w:r w:rsidRPr="004C4DF8">
        <w:rPr>
          <w:i/>
        </w:rPr>
        <w:t xml:space="preserve">Discosoma </w:t>
      </w:r>
      <w:r w:rsidRPr="00C96158">
        <w:rPr>
          <w:iCs/>
        </w:rPr>
        <w:t>sp</w:t>
      </w:r>
      <w:r w:rsidRPr="004C4DF8">
        <w:rPr>
          <w:i/>
        </w:rPr>
        <w:t>.</w:t>
      </w:r>
      <w:r w:rsidR="006F48D9">
        <w:rPr>
          <w:i/>
        </w:rPr>
        <w:t>, A. victoria</w:t>
      </w:r>
      <w:r w:rsidRPr="004C4DF8">
        <w:t>)</w:t>
      </w:r>
    </w:p>
    <w:p w14:paraId="6EA136DF" w14:textId="1E50C1B2" w:rsidR="004C4DF8" w:rsidRPr="004C4DF8" w:rsidRDefault="004C4DF8" w:rsidP="00B07856">
      <w:pPr>
        <w:pStyle w:val="AgendaBullet2"/>
        <w:rPr>
          <w:b/>
        </w:rPr>
      </w:pPr>
      <w:r w:rsidRPr="004C4DF8">
        <w:t xml:space="preserve">recombinase (P1 bacteriophage) </w:t>
      </w:r>
    </w:p>
    <w:p w14:paraId="39C2EA58" w14:textId="77777777" w:rsidR="004C4DF8" w:rsidRPr="004C4DF8" w:rsidRDefault="004C4DF8" w:rsidP="00B07856">
      <w:pPr>
        <w:pStyle w:val="AgendaBullet"/>
      </w:pPr>
      <w:r w:rsidRPr="004C4DF8">
        <w:lastRenderedPageBreak/>
        <w:t xml:space="preserve">Oncogenes/Tumor suppressor: </w:t>
      </w:r>
      <w:r w:rsidRPr="00B07856">
        <w:rPr>
          <w:b w:val="0"/>
          <w:bCs/>
        </w:rPr>
        <w:t xml:space="preserve">None </w:t>
      </w:r>
    </w:p>
    <w:p w14:paraId="05A50A03" w14:textId="77777777" w:rsidR="004C4DF8" w:rsidRPr="004C4DF8" w:rsidRDefault="004C4DF8" w:rsidP="00B07856">
      <w:pPr>
        <w:pStyle w:val="AgendaBullet"/>
      </w:pPr>
      <w:r w:rsidRPr="004C4DF8">
        <w:t xml:space="preserve">Toxic Genes: </w:t>
      </w:r>
      <w:r w:rsidRPr="00B07856">
        <w:rPr>
          <w:b w:val="0"/>
          <w:bCs/>
        </w:rPr>
        <w:t>None</w:t>
      </w:r>
    </w:p>
    <w:p w14:paraId="277DD8FA" w14:textId="39888A9D" w:rsidR="004C4DF8" w:rsidRPr="004C4DF8" w:rsidRDefault="004C4DF8" w:rsidP="00B07856">
      <w:pPr>
        <w:pStyle w:val="AgendaBullet"/>
      </w:pPr>
      <w:r w:rsidRPr="004C4DF8">
        <w:t xml:space="preserve">Host: </w:t>
      </w:r>
      <w:r w:rsidR="00C96158">
        <w:rPr>
          <w:b w:val="0"/>
          <w:bCs/>
        </w:rPr>
        <w:t>Human packaging cell line; bacteria</w:t>
      </w:r>
    </w:p>
    <w:p w14:paraId="4426D03B" w14:textId="1FE45B47" w:rsidR="004C4DF8" w:rsidRPr="004C4DF8" w:rsidRDefault="004C4DF8">
      <w:pPr>
        <w:pStyle w:val="AgendaBullet"/>
      </w:pPr>
      <w:r w:rsidRPr="004C4DF8">
        <w:t xml:space="preserve">Notes: </w:t>
      </w:r>
      <w:r w:rsidRPr="00F81FC5">
        <w:rPr>
          <w:b w:val="0"/>
          <w:bCs/>
        </w:rPr>
        <w:t xml:space="preserve">Production, concentration, </w:t>
      </w:r>
      <w:r w:rsidR="004E2121" w:rsidRPr="00F81FC5">
        <w:rPr>
          <w:b w:val="0"/>
          <w:bCs/>
        </w:rPr>
        <w:t xml:space="preserve">and </w:t>
      </w:r>
      <w:r w:rsidRPr="00F81FC5">
        <w:rPr>
          <w:b w:val="0"/>
          <w:bCs/>
        </w:rPr>
        <w:t>purification of AAV.</w:t>
      </w:r>
    </w:p>
    <w:p w14:paraId="0641D558" w14:textId="77777777" w:rsidR="004C4DF8" w:rsidRPr="004C4DF8" w:rsidRDefault="004C4DF8" w:rsidP="00B07856">
      <w:pPr>
        <w:pStyle w:val="AgendaBullet"/>
      </w:pPr>
      <w:r w:rsidRPr="004C4DF8">
        <w:t xml:space="preserve">Animal Model: </w:t>
      </w:r>
      <w:r w:rsidRPr="00B07856">
        <w:rPr>
          <w:b w:val="0"/>
          <w:bCs/>
        </w:rPr>
        <w:t>Mouse</w:t>
      </w:r>
    </w:p>
    <w:p w14:paraId="26A24798" w14:textId="77777777" w:rsidR="004C4DF8" w:rsidRPr="004C4DF8" w:rsidRDefault="004C4DF8" w:rsidP="00B07856">
      <w:pPr>
        <w:pStyle w:val="AgendaBullet"/>
      </w:pPr>
      <w:r w:rsidRPr="004C4DF8">
        <w:t xml:space="preserve">Transgenic animal: </w:t>
      </w:r>
      <w:r w:rsidRPr="00B07856">
        <w:rPr>
          <w:b w:val="0"/>
        </w:rPr>
        <w:t>Yes</w:t>
      </w:r>
      <w:r w:rsidRPr="004C4DF8">
        <w:rPr>
          <w:bCs/>
        </w:rPr>
        <w:tab/>
      </w:r>
      <w:r w:rsidRPr="004C4DF8">
        <w:t>Generated at UTSW:</w:t>
      </w:r>
      <w:r w:rsidRPr="004C4DF8">
        <w:rPr>
          <w:bCs/>
        </w:rPr>
        <w:t xml:space="preserve"> </w:t>
      </w:r>
      <w:r w:rsidRPr="00B07856">
        <w:rPr>
          <w:b w:val="0"/>
        </w:rPr>
        <w:t>No</w:t>
      </w:r>
      <w:r w:rsidRPr="004C4DF8">
        <w:rPr>
          <w:bCs/>
        </w:rPr>
        <w:tab/>
      </w:r>
      <w:r w:rsidRPr="004C4DF8">
        <w:t>GDMO:</w:t>
      </w:r>
      <w:r w:rsidRPr="004C4DF8">
        <w:rPr>
          <w:bCs/>
        </w:rPr>
        <w:t xml:space="preserve"> </w:t>
      </w:r>
      <w:r w:rsidRPr="00B07856">
        <w:rPr>
          <w:b w:val="0"/>
        </w:rPr>
        <w:t>No</w:t>
      </w:r>
    </w:p>
    <w:p w14:paraId="2CE3F8BE" w14:textId="77777777" w:rsidR="004C4DF8" w:rsidRPr="004C4DF8" w:rsidRDefault="004C4DF8" w:rsidP="00B07856">
      <w:pPr>
        <w:pStyle w:val="AgendaBullet"/>
      </w:pPr>
      <w:r w:rsidRPr="004C4DF8">
        <w:t xml:space="preserve">Required Training, Procedures, and Containment:  </w:t>
      </w:r>
    </w:p>
    <w:p w14:paraId="40CA5C1A" w14:textId="77777777" w:rsidR="004C4DF8" w:rsidRPr="004C4DF8" w:rsidRDefault="004C4DF8" w:rsidP="00B07856">
      <w:pPr>
        <w:pStyle w:val="AgendaBullet2"/>
      </w:pPr>
      <w:r w:rsidRPr="004C4DF8">
        <w:t xml:space="preserve">In-Vitro Procedures: </w:t>
      </w:r>
    </w:p>
    <w:p w14:paraId="2E3C2B70"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BSL1 – Standard molecular biology procedures</w:t>
      </w:r>
    </w:p>
    <w:p w14:paraId="555B20EF"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 xml:space="preserve">BSL2 – Biosafety cabinet use during manipulation of viral vectors and human materials when procedures involve the generation of aerosols and splashes </w:t>
      </w:r>
    </w:p>
    <w:p w14:paraId="240B41F9"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PPE – Laboratory coat, gloves, and eye protection are required</w:t>
      </w:r>
    </w:p>
    <w:p w14:paraId="5EEEBC6E" w14:textId="77777777" w:rsidR="004C4DF8" w:rsidRPr="004C4DF8" w:rsidRDefault="004C4DF8" w:rsidP="00B07856">
      <w:pPr>
        <w:pStyle w:val="AgendaBullet2"/>
      </w:pPr>
      <w:r w:rsidRPr="004C4DF8">
        <w:t xml:space="preserve">In-Vivo Procedures: </w:t>
      </w:r>
    </w:p>
    <w:p w14:paraId="07BFB30A"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Inoculation of agent in a BSC, mandatory 48h cage change followed by ABSL1 housing</w:t>
      </w:r>
    </w:p>
    <w:p w14:paraId="60442966"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PPE – Hair bonnet, disposable jumpsuit, nitrile gloves, shoe covers, face masks, and eye protection</w:t>
      </w:r>
    </w:p>
    <w:p w14:paraId="31F512AF" w14:textId="77777777" w:rsidR="004C4DF8" w:rsidRPr="004C4DF8" w:rsidRDefault="004C4DF8" w:rsidP="005041CC">
      <w:pPr>
        <w:pStyle w:val="AgendaBullet"/>
      </w:pPr>
      <w:r w:rsidRPr="004C4DF8">
        <w:t xml:space="preserve">Training: </w:t>
      </w:r>
      <w:r w:rsidRPr="005041CC">
        <w:rPr>
          <w:b w:val="0"/>
          <w:bCs/>
        </w:rPr>
        <w:t>1 individual requires training</w:t>
      </w:r>
      <w:r w:rsidRPr="004C4DF8">
        <w:t xml:space="preserve"> </w:t>
      </w:r>
    </w:p>
    <w:p w14:paraId="21DA9B3E" w14:textId="77777777" w:rsidR="004C4DF8" w:rsidRPr="004C4DF8" w:rsidRDefault="004C4DF8" w:rsidP="005041CC">
      <w:pPr>
        <w:pStyle w:val="AgendaBullet"/>
        <w:rPr>
          <w:rFonts w:eastAsiaTheme="minorHAnsi"/>
        </w:rPr>
      </w:pPr>
      <w:r w:rsidRPr="004C4DF8">
        <w:t>2024-25 Lab Survey Results:</w:t>
      </w:r>
      <w:r w:rsidRPr="004C4DF8">
        <w:rPr>
          <w:rFonts w:eastAsiaTheme="minorHAnsi"/>
        </w:rPr>
        <w:t xml:space="preserve"> </w:t>
      </w:r>
      <w:r w:rsidRPr="005041CC">
        <w:rPr>
          <w:rFonts w:eastAsiaTheme="minorHAnsi"/>
          <w:b w:val="0"/>
        </w:rPr>
        <w:t>New PI</w:t>
      </w:r>
    </w:p>
    <w:p w14:paraId="5A8260EE" w14:textId="77777777" w:rsidR="004C4DF8" w:rsidRDefault="004C4DF8" w:rsidP="004C4DF8">
      <w:pPr>
        <w:contextualSpacing/>
        <w:rPr>
          <w:rFonts w:asciiTheme="minorHAnsi" w:hAnsiTheme="minorHAnsi" w:cs="Calibri"/>
          <w:b/>
          <w:szCs w:val="24"/>
        </w:rPr>
      </w:pPr>
    </w:p>
    <w:tbl>
      <w:tblPr>
        <w:tblStyle w:val="TableGrid"/>
        <w:tblW w:w="5000" w:type="pct"/>
        <w:tblLook w:val="04A0" w:firstRow="1" w:lastRow="0" w:firstColumn="1" w:lastColumn="0" w:noHBand="0" w:noVBand="1"/>
      </w:tblPr>
      <w:tblGrid>
        <w:gridCol w:w="10070"/>
      </w:tblGrid>
      <w:tr w:rsidR="00B07856" w:rsidRPr="002D0088" w14:paraId="65766C78" w14:textId="77777777" w:rsidTr="00A14E05">
        <w:tc>
          <w:tcPr>
            <w:tcW w:w="5000" w:type="pct"/>
          </w:tcPr>
          <w:p w14:paraId="31C8CF4D" w14:textId="77777777" w:rsidR="00B07856" w:rsidRPr="005B2C10" w:rsidRDefault="00B07856" w:rsidP="0078069E">
            <w:pPr>
              <w:tabs>
                <w:tab w:val="left" w:pos="4216"/>
              </w:tabs>
              <w:rPr>
                <w:rFonts w:ascii="Aptos" w:hAnsi="Aptos" w:cstheme="minorHAnsi"/>
                <w:b/>
                <w:sz w:val="22"/>
              </w:rPr>
            </w:pPr>
            <w:r w:rsidRPr="005B2C10">
              <w:rPr>
                <w:rFonts w:ascii="Aptos" w:hAnsi="Aptos" w:cstheme="minorHAnsi"/>
                <w:b/>
                <w:sz w:val="22"/>
              </w:rPr>
              <w:t>Summary:</w:t>
            </w:r>
          </w:p>
          <w:p w14:paraId="36F3C9A9" w14:textId="4A7F0D4B" w:rsidR="00B07856" w:rsidRPr="005B2C10" w:rsidRDefault="005B2C10" w:rsidP="0078069E">
            <w:pPr>
              <w:pStyle w:val="ListParagraph"/>
              <w:numPr>
                <w:ilvl w:val="0"/>
                <w:numId w:val="36"/>
              </w:numPr>
              <w:tabs>
                <w:tab w:val="left" w:pos="4216"/>
              </w:tabs>
              <w:rPr>
                <w:rFonts w:ascii="Aptos" w:hAnsi="Aptos" w:cstheme="minorHAnsi"/>
                <w:bCs/>
                <w:sz w:val="22"/>
              </w:rPr>
            </w:pPr>
            <w:r w:rsidRPr="005B2C10">
              <w:rPr>
                <w:rFonts w:ascii="Aptos" w:hAnsi="Aptos" w:cstheme="minorHAnsi"/>
                <w:bCs/>
                <w:sz w:val="22"/>
              </w:rPr>
              <w:t>No safety concerns</w:t>
            </w:r>
          </w:p>
          <w:p w14:paraId="418C1D7B" w14:textId="77777777" w:rsidR="00B07856" w:rsidRPr="005B2C10" w:rsidRDefault="00B07856" w:rsidP="0078069E">
            <w:pPr>
              <w:tabs>
                <w:tab w:val="left" w:pos="4216"/>
              </w:tabs>
              <w:rPr>
                <w:rFonts w:ascii="Aptos" w:hAnsi="Aptos" w:cstheme="minorHAnsi"/>
                <w:b/>
                <w:sz w:val="22"/>
              </w:rPr>
            </w:pPr>
            <w:r w:rsidRPr="005B2C10">
              <w:rPr>
                <w:rFonts w:ascii="Aptos" w:hAnsi="Aptos" w:cstheme="minorHAnsi"/>
                <w:b/>
                <w:sz w:val="22"/>
              </w:rPr>
              <w:t xml:space="preserve">In favor: </w:t>
            </w:r>
            <w:r w:rsidRPr="005B2C10">
              <w:rPr>
                <w:rFonts w:ascii="Aptos" w:hAnsi="Aptos" w:cstheme="minorHAnsi"/>
                <w:bCs/>
                <w:sz w:val="22"/>
              </w:rPr>
              <w:t>All</w:t>
            </w:r>
          </w:p>
          <w:p w14:paraId="3753BD4B" w14:textId="77777777" w:rsidR="00B07856" w:rsidRPr="005B2C10" w:rsidRDefault="00B07856" w:rsidP="0078069E">
            <w:pPr>
              <w:tabs>
                <w:tab w:val="left" w:pos="4216"/>
              </w:tabs>
              <w:rPr>
                <w:rFonts w:ascii="Aptos" w:hAnsi="Aptos" w:cstheme="minorHAnsi"/>
                <w:b/>
                <w:sz w:val="22"/>
              </w:rPr>
            </w:pPr>
            <w:r w:rsidRPr="005B2C10">
              <w:rPr>
                <w:rFonts w:ascii="Aptos" w:hAnsi="Aptos" w:cstheme="minorHAnsi"/>
                <w:b/>
                <w:sz w:val="22"/>
              </w:rPr>
              <w:t xml:space="preserve">Opposed: </w:t>
            </w:r>
            <w:r w:rsidRPr="005B2C10">
              <w:rPr>
                <w:rFonts w:ascii="Aptos" w:hAnsi="Aptos" w:cstheme="minorHAnsi"/>
                <w:bCs/>
                <w:sz w:val="22"/>
              </w:rPr>
              <w:t>None</w:t>
            </w:r>
          </w:p>
          <w:p w14:paraId="2291B646" w14:textId="77777777" w:rsidR="00B07856" w:rsidRPr="005B2C10" w:rsidRDefault="00B07856" w:rsidP="0078069E">
            <w:pPr>
              <w:tabs>
                <w:tab w:val="left" w:pos="4216"/>
              </w:tabs>
              <w:rPr>
                <w:rFonts w:ascii="Aptos" w:hAnsi="Aptos" w:cstheme="minorHAnsi"/>
                <w:b/>
                <w:sz w:val="22"/>
              </w:rPr>
            </w:pPr>
            <w:r w:rsidRPr="005B2C10">
              <w:rPr>
                <w:rFonts w:ascii="Aptos" w:hAnsi="Aptos" w:cstheme="minorHAnsi"/>
                <w:b/>
                <w:sz w:val="22"/>
              </w:rPr>
              <w:t xml:space="preserve">Abstained: </w:t>
            </w:r>
            <w:r w:rsidRPr="005B2C10">
              <w:rPr>
                <w:rFonts w:ascii="Aptos" w:hAnsi="Aptos" w:cstheme="minorHAnsi"/>
                <w:bCs/>
                <w:sz w:val="22"/>
              </w:rPr>
              <w:t>None</w:t>
            </w:r>
          </w:p>
          <w:p w14:paraId="4B0A4E9B" w14:textId="072DDE40" w:rsidR="00B07856" w:rsidRPr="00F662F4" w:rsidRDefault="00B07856" w:rsidP="0078069E">
            <w:pPr>
              <w:overflowPunct w:val="0"/>
              <w:autoSpaceDE w:val="0"/>
              <w:autoSpaceDN w:val="0"/>
              <w:adjustRightInd w:val="0"/>
              <w:contextualSpacing/>
              <w:rPr>
                <w:rFonts w:ascii="Aptos" w:hAnsi="Aptos" w:cstheme="minorHAnsi"/>
                <w:b/>
                <w:bCs/>
                <w:sz w:val="22"/>
              </w:rPr>
            </w:pPr>
            <w:r w:rsidRPr="005B2C10">
              <w:rPr>
                <w:rFonts w:ascii="Aptos" w:hAnsi="Aptos" w:cstheme="minorHAnsi"/>
                <w:b/>
                <w:sz w:val="22"/>
              </w:rPr>
              <w:t xml:space="preserve">Status: </w:t>
            </w:r>
            <w:r w:rsidRPr="005B2C10">
              <w:rPr>
                <w:rFonts w:ascii="Aptos" w:hAnsi="Aptos" w:cstheme="minorHAnsi"/>
                <w:bCs/>
                <w:sz w:val="22"/>
              </w:rPr>
              <w:t>Approved with stipulations</w:t>
            </w:r>
            <w:r w:rsidRPr="005B2C10">
              <w:rPr>
                <w:rFonts w:ascii="Aptos" w:hAnsi="Aptos" w:cstheme="minorHAnsi"/>
                <w:b/>
                <w:sz w:val="22"/>
              </w:rPr>
              <w:t xml:space="preserve">. </w:t>
            </w:r>
            <w:r w:rsidRPr="005B2C10">
              <w:rPr>
                <w:rFonts w:ascii="Aptos" w:hAnsi="Aptos" w:cstheme="minorHAnsi"/>
                <w:sz w:val="22"/>
              </w:rPr>
              <w:t xml:space="preserve"> </w:t>
            </w:r>
            <w:r w:rsidRPr="005B2C10">
              <w:rPr>
                <w:rFonts w:ascii="Aptos" w:hAnsi="Aptos" w:cstheme="minorHAnsi"/>
                <w:b/>
                <w:sz w:val="22"/>
              </w:rPr>
              <w:t xml:space="preserve">These include: </w:t>
            </w:r>
            <w:r w:rsidRPr="005B2C10">
              <w:rPr>
                <w:rFonts w:ascii="Aptos" w:hAnsi="Aptos" w:cstheme="minorHAnsi"/>
                <w:bCs/>
                <w:sz w:val="22"/>
              </w:rPr>
              <w:t>Completion of training</w:t>
            </w:r>
          </w:p>
        </w:tc>
      </w:tr>
    </w:tbl>
    <w:p w14:paraId="268B7D96" w14:textId="77777777" w:rsidR="00B07856" w:rsidRDefault="00B07856" w:rsidP="004C4DF8">
      <w:pPr>
        <w:contextualSpacing/>
        <w:rPr>
          <w:rFonts w:asciiTheme="minorHAnsi" w:hAnsiTheme="minorHAnsi" w:cs="Calibri"/>
          <w:b/>
          <w:szCs w:val="24"/>
        </w:rPr>
      </w:pPr>
    </w:p>
    <w:tbl>
      <w:tblPr>
        <w:tblStyle w:val="TableGrid"/>
        <w:tblW w:w="0" w:type="auto"/>
        <w:tblBorders>
          <w:insideH w:val="none" w:sz="0" w:space="0" w:color="auto"/>
          <w:insideV w:val="none" w:sz="0" w:space="0" w:color="auto"/>
        </w:tblBorders>
        <w:shd w:val="clear" w:color="auto" w:fill="FFFFFF" w:themeFill="background1"/>
        <w:tblLook w:val="04A0" w:firstRow="1" w:lastRow="0" w:firstColumn="1" w:lastColumn="0" w:noHBand="0" w:noVBand="1"/>
      </w:tblPr>
      <w:tblGrid>
        <w:gridCol w:w="10070"/>
      </w:tblGrid>
      <w:tr w:rsidR="008810B6" w:rsidRPr="004C4DF8" w14:paraId="45F7A43B" w14:textId="77777777" w:rsidTr="0034630A">
        <w:trPr>
          <w:trHeight w:val="251"/>
        </w:trPr>
        <w:tc>
          <w:tcPr>
            <w:tcW w:w="10070" w:type="dxa"/>
            <w:tcBorders>
              <w:top w:val="single" w:sz="4" w:space="0" w:color="auto"/>
              <w:bottom w:val="single" w:sz="4" w:space="0" w:color="auto"/>
            </w:tcBorders>
            <w:shd w:val="clear" w:color="auto" w:fill="FFFFFF" w:themeFill="background1"/>
          </w:tcPr>
          <w:p w14:paraId="00688D0C" w14:textId="77777777" w:rsidR="008810B6" w:rsidRPr="004C4DF8" w:rsidRDefault="008810B6">
            <w:pPr>
              <w:widowControl w:val="0"/>
              <w:tabs>
                <w:tab w:val="left" w:pos="1710"/>
              </w:tabs>
              <w:jc w:val="left"/>
              <w:rPr>
                <w:rFonts w:asciiTheme="minorHAnsi" w:eastAsia="Calibri" w:hAnsiTheme="minorHAnsi" w:cstheme="minorHAnsi"/>
                <w:b/>
                <w:spacing w:val="-1"/>
                <w:szCs w:val="24"/>
              </w:rPr>
            </w:pPr>
            <w:r w:rsidRPr="004C4DF8">
              <w:rPr>
                <w:rFonts w:asciiTheme="minorHAnsi" w:eastAsia="Calibri" w:hAnsiTheme="minorHAnsi" w:cstheme="minorHAnsi"/>
                <w:b/>
                <w:spacing w:val="-1"/>
                <w:szCs w:val="24"/>
              </w:rPr>
              <w:t xml:space="preserve">Recombinant DNA Registration for IBC notification. </w:t>
            </w:r>
          </w:p>
        </w:tc>
      </w:tr>
    </w:tbl>
    <w:p w14:paraId="48643EFB" w14:textId="77777777" w:rsidR="008810B6" w:rsidRPr="004C4DF8" w:rsidRDefault="008810B6" w:rsidP="008810B6">
      <w:pPr>
        <w:outlineLvl w:val="0"/>
        <w:rPr>
          <w:b/>
          <w:u w:val="single"/>
        </w:rPr>
      </w:pPr>
      <w:r w:rsidRPr="004C4DF8">
        <w:rPr>
          <w:b/>
          <w:u w:val="single"/>
        </w:rPr>
        <w:t>PI: Noelle Williams</w:t>
      </w:r>
    </w:p>
    <w:p w14:paraId="48D0F95A" w14:textId="77777777" w:rsidR="008810B6" w:rsidRPr="004C4DF8" w:rsidRDefault="008810B6" w:rsidP="008810B6">
      <w:pPr>
        <w:pStyle w:val="AgendaBullet"/>
        <w:rPr>
          <w:bCs/>
        </w:rPr>
      </w:pPr>
      <w:r w:rsidRPr="004C4DF8">
        <w:t xml:space="preserve">Title: </w:t>
      </w:r>
      <w:r w:rsidRPr="004C4DF8">
        <w:rPr>
          <w:b w:val="0"/>
        </w:rPr>
        <w:t>Pharmacology Core - Ames Testing</w:t>
      </w:r>
    </w:p>
    <w:p w14:paraId="13FAC731" w14:textId="77777777" w:rsidR="008810B6" w:rsidRPr="004C4DF8" w:rsidRDefault="008810B6" w:rsidP="008810B6">
      <w:pPr>
        <w:pStyle w:val="AgendaBullet"/>
      </w:pPr>
      <w:r w:rsidRPr="004C4DF8">
        <w:t xml:space="preserve">Note: </w:t>
      </w:r>
      <w:r w:rsidRPr="004C4DF8">
        <w:rPr>
          <w:b w:val="0"/>
          <w:bCs/>
        </w:rPr>
        <w:t>Renewal for storage only</w:t>
      </w:r>
    </w:p>
    <w:p w14:paraId="16B85FF2" w14:textId="09C0BEBB" w:rsidR="008810B6" w:rsidRPr="004C4DF8" w:rsidRDefault="008810B6" w:rsidP="008810B6">
      <w:pPr>
        <w:pStyle w:val="AgendaBullet"/>
      </w:pPr>
      <w:r w:rsidRPr="004C4DF8">
        <w:t>NIH Guideline Section(s):</w:t>
      </w:r>
      <w:r w:rsidR="00C37B78">
        <w:t xml:space="preserve"> </w:t>
      </w:r>
      <w:r>
        <w:rPr>
          <w:b w:val="0"/>
          <w:bCs/>
        </w:rPr>
        <w:t>Not applicable</w:t>
      </w:r>
    </w:p>
    <w:p w14:paraId="3A4582C8" w14:textId="77777777" w:rsidR="008810B6" w:rsidRPr="00F61ADF" w:rsidRDefault="008810B6" w:rsidP="008810B6">
      <w:pPr>
        <w:pStyle w:val="AgendaBullet"/>
      </w:pPr>
      <w:r w:rsidRPr="004C4DF8">
        <w:t xml:space="preserve">Project Summary: </w:t>
      </w:r>
    </w:p>
    <w:p w14:paraId="17B71185" w14:textId="28BFE92B" w:rsidR="008810B6" w:rsidRPr="00AB3A40" w:rsidRDefault="008810B6" w:rsidP="008810B6">
      <w:pPr>
        <w:pStyle w:val="AgendaBullet2"/>
        <w:rPr>
          <w:b/>
        </w:rPr>
      </w:pPr>
      <w:r w:rsidRPr="00425F8A">
        <w:t xml:space="preserve">Storage of previously modified </w:t>
      </w:r>
      <w:r w:rsidRPr="00F61ADF">
        <w:rPr>
          <w:i/>
          <w:iCs/>
        </w:rPr>
        <w:t>Salmonella</w:t>
      </w:r>
      <w:r w:rsidRPr="00425F8A">
        <w:t xml:space="preserve"> for potential future use in </w:t>
      </w:r>
      <w:r>
        <w:t xml:space="preserve">Ames </w:t>
      </w:r>
      <w:r w:rsidR="00622146">
        <w:t>A</w:t>
      </w:r>
      <w:r>
        <w:t>ssay.</w:t>
      </w:r>
    </w:p>
    <w:p w14:paraId="6527CD24" w14:textId="3C1A5658" w:rsidR="008810B6" w:rsidRPr="00425F8A" w:rsidRDefault="008810B6" w:rsidP="008810B6">
      <w:pPr>
        <w:pStyle w:val="AgendaBullet2"/>
        <w:rPr>
          <w:b/>
        </w:rPr>
      </w:pPr>
      <w:r>
        <w:t xml:space="preserve">Ames </w:t>
      </w:r>
      <w:r w:rsidR="00622146">
        <w:t>A</w:t>
      </w:r>
      <w:r>
        <w:t xml:space="preserve">ssay would </w:t>
      </w:r>
      <w:r w:rsidR="00AB03E3">
        <w:t xml:space="preserve">be used to </w:t>
      </w:r>
      <w:r>
        <w:t xml:space="preserve">explore </w:t>
      </w:r>
      <w:r w:rsidRPr="00425F8A">
        <w:t>mutagenic potential of novel compounds.</w:t>
      </w:r>
    </w:p>
    <w:p w14:paraId="42F5D643" w14:textId="77777777" w:rsidR="008810B6" w:rsidRPr="004C4DF8" w:rsidRDefault="008810B6" w:rsidP="008810B6">
      <w:pPr>
        <w:pStyle w:val="AgendaBullet"/>
      </w:pPr>
      <w:r w:rsidRPr="004C4DF8">
        <w:t>Storage of pathogen previously genetically modified: Risk Group 2</w:t>
      </w:r>
    </w:p>
    <w:p w14:paraId="6C29AFAA" w14:textId="77777777" w:rsidR="008810B6" w:rsidRPr="004C4DF8" w:rsidRDefault="008810B6" w:rsidP="008810B6">
      <w:pPr>
        <w:numPr>
          <w:ilvl w:val="1"/>
          <w:numId w:val="1"/>
        </w:numPr>
        <w:contextualSpacing/>
        <w:jc w:val="left"/>
        <w:rPr>
          <w:rFonts w:asciiTheme="minorHAnsi" w:eastAsia="Times New Roman" w:hAnsiTheme="minorHAnsi" w:cs="Calibri"/>
          <w:b/>
          <w:szCs w:val="24"/>
        </w:rPr>
      </w:pPr>
      <w:r w:rsidRPr="004C4DF8">
        <w:rPr>
          <w:rFonts w:asciiTheme="minorHAnsi" w:eastAsia="Times New Roman" w:hAnsiTheme="minorHAnsi" w:cs="Calibri"/>
          <w:bCs/>
          <w:i/>
          <w:iCs/>
          <w:szCs w:val="24"/>
        </w:rPr>
        <w:t>Salmonella enterica</w:t>
      </w:r>
      <w:r w:rsidRPr="004C4DF8">
        <w:rPr>
          <w:rFonts w:asciiTheme="minorHAnsi" w:eastAsia="Times New Roman" w:hAnsiTheme="minorHAnsi" w:cs="Calibri"/>
          <w:bCs/>
          <w:szCs w:val="24"/>
        </w:rPr>
        <w:t xml:space="preserve"> serovar Typhimurium, TA98, TA100</w:t>
      </w:r>
    </w:p>
    <w:p w14:paraId="1644F91B" w14:textId="77777777" w:rsidR="008810B6" w:rsidRPr="004C4DF8" w:rsidRDefault="008810B6" w:rsidP="008810B6">
      <w:pPr>
        <w:pStyle w:val="AgendaBullet"/>
      </w:pPr>
      <w:r w:rsidRPr="004C4DF8">
        <w:t xml:space="preserve">Transgenes: </w:t>
      </w:r>
      <w:r w:rsidRPr="004C4DF8">
        <w:rPr>
          <w:b w:val="0"/>
          <w:bCs/>
        </w:rPr>
        <w:t>function (source)</w:t>
      </w:r>
    </w:p>
    <w:p w14:paraId="6F154D75" w14:textId="77777777" w:rsidR="008810B6" w:rsidRPr="004C4DF8" w:rsidRDefault="008810B6" w:rsidP="008810B6">
      <w:pPr>
        <w:pStyle w:val="AgendaBullet2"/>
        <w:rPr>
          <w:lang w:val="es-ES"/>
        </w:rPr>
      </w:pPr>
      <w:proofErr w:type="spellStart"/>
      <w:r w:rsidRPr="004C4DF8">
        <w:rPr>
          <w:lang w:val="es-ES"/>
        </w:rPr>
        <w:t>histidinol</w:t>
      </w:r>
      <w:proofErr w:type="spellEnd"/>
      <w:r w:rsidRPr="004C4DF8">
        <w:rPr>
          <w:lang w:val="es-ES"/>
        </w:rPr>
        <w:t xml:space="preserve"> </w:t>
      </w:r>
      <w:proofErr w:type="spellStart"/>
      <w:r w:rsidRPr="004C4DF8">
        <w:rPr>
          <w:lang w:val="es-ES"/>
        </w:rPr>
        <w:t>dehydrogenase</w:t>
      </w:r>
      <w:proofErr w:type="spellEnd"/>
      <w:r w:rsidRPr="004C4DF8">
        <w:rPr>
          <w:lang w:val="es-ES"/>
        </w:rPr>
        <w:t xml:space="preserve"> (</w:t>
      </w:r>
      <w:r w:rsidRPr="004C4DF8">
        <w:rPr>
          <w:i/>
          <w:lang w:val="es-ES"/>
        </w:rPr>
        <w:t>S.</w:t>
      </w:r>
      <w:r w:rsidRPr="004C4DF8">
        <w:rPr>
          <w:lang w:val="es-ES"/>
        </w:rPr>
        <w:t xml:space="preserve"> </w:t>
      </w:r>
      <w:r w:rsidRPr="004C4DF8">
        <w:rPr>
          <w:i/>
          <w:lang w:val="es-ES"/>
        </w:rPr>
        <w:t>enterica</w:t>
      </w:r>
      <w:r w:rsidRPr="004C4DF8">
        <w:rPr>
          <w:lang w:val="es-ES"/>
        </w:rPr>
        <w:t>)</w:t>
      </w:r>
    </w:p>
    <w:p w14:paraId="1F497ABD" w14:textId="77777777" w:rsidR="008810B6" w:rsidRPr="004C4DF8" w:rsidRDefault="008810B6" w:rsidP="008810B6">
      <w:pPr>
        <w:pStyle w:val="AgendaBullet2"/>
      </w:pPr>
      <w:r w:rsidRPr="004C4DF8">
        <w:t xml:space="preserve">ATP </w:t>
      </w:r>
      <w:proofErr w:type="spellStart"/>
      <w:r w:rsidRPr="004C4DF8">
        <w:t>phosphoribosyltransferase</w:t>
      </w:r>
      <w:proofErr w:type="spellEnd"/>
      <w:r w:rsidRPr="004C4DF8">
        <w:t xml:space="preserve"> (S. </w:t>
      </w:r>
      <w:r w:rsidRPr="004C4DF8">
        <w:rPr>
          <w:i/>
        </w:rPr>
        <w:t>enterica</w:t>
      </w:r>
      <w:r w:rsidRPr="004C4DF8">
        <w:t>)</w:t>
      </w:r>
    </w:p>
    <w:p w14:paraId="60F67A9A" w14:textId="77777777" w:rsidR="008810B6" w:rsidRPr="004C4DF8" w:rsidRDefault="008810B6" w:rsidP="008810B6">
      <w:pPr>
        <w:pStyle w:val="AgendaBullet2"/>
      </w:pPr>
      <w:r w:rsidRPr="004C4DF8">
        <w:t>ATP binding protein (</w:t>
      </w:r>
      <w:r w:rsidRPr="004C4DF8">
        <w:rPr>
          <w:i/>
          <w:iCs/>
        </w:rPr>
        <w:t>S.</w:t>
      </w:r>
      <w:r w:rsidRPr="004C4DF8">
        <w:t xml:space="preserve"> </w:t>
      </w:r>
      <w:r w:rsidRPr="004C4DF8">
        <w:rPr>
          <w:i/>
        </w:rPr>
        <w:t>enterica</w:t>
      </w:r>
      <w:r w:rsidRPr="004C4DF8">
        <w:t>)</w:t>
      </w:r>
    </w:p>
    <w:p w14:paraId="6ACA4CE5" w14:textId="77777777" w:rsidR="008810B6" w:rsidRPr="004C4DF8" w:rsidRDefault="008810B6" w:rsidP="008810B6">
      <w:pPr>
        <w:pStyle w:val="AgendaBullet2"/>
      </w:pPr>
      <w:r w:rsidRPr="004C4DF8">
        <w:t>lipopolysaccharide synthesis protein (</w:t>
      </w:r>
      <w:r w:rsidRPr="004C4DF8">
        <w:rPr>
          <w:i/>
          <w:iCs/>
        </w:rPr>
        <w:t>S.</w:t>
      </w:r>
      <w:r w:rsidRPr="004C4DF8">
        <w:t xml:space="preserve"> </w:t>
      </w:r>
      <w:r w:rsidRPr="004C4DF8">
        <w:rPr>
          <w:i/>
        </w:rPr>
        <w:t>enterica</w:t>
      </w:r>
      <w:r w:rsidRPr="004C4DF8">
        <w:t>)</w:t>
      </w:r>
    </w:p>
    <w:p w14:paraId="6DF4DD0F" w14:textId="77777777" w:rsidR="008810B6" w:rsidRPr="004C4DF8" w:rsidRDefault="008810B6" w:rsidP="008810B6">
      <w:pPr>
        <w:pStyle w:val="AgendaBullet"/>
      </w:pPr>
      <w:r w:rsidRPr="004C4DF8">
        <w:t xml:space="preserve">Oncogenes/Tumor suppressor: </w:t>
      </w:r>
      <w:r w:rsidRPr="004C4DF8">
        <w:rPr>
          <w:b w:val="0"/>
          <w:bCs/>
        </w:rPr>
        <w:t xml:space="preserve">None </w:t>
      </w:r>
    </w:p>
    <w:p w14:paraId="65D169A1" w14:textId="77777777" w:rsidR="008810B6" w:rsidRPr="004C4DF8" w:rsidRDefault="008810B6" w:rsidP="008810B6">
      <w:pPr>
        <w:pStyle w:val="AgendaBullet"/>
      </w:pPr>
      <w:r w:rsidRPr="004C4DF8">
        <w:t xml:space="preserve">Toxic Genes: </w:t>
      </w:r>
      <w:r w:rsidRPr="004C4DF8">
        <w:rPr>
          <w:b w:val="0"/>
          <w:bCs/>
        </w:rPr>
        <w:t>None</w:t>
      </w:r>
    </w:p>
    <w:p w14:paraId="2DCE35F5" w14:textId="77777777" w:rsidR="008810B6" w:rsidRPr="004C4DF8" w:rsidRDefault="008810B6" w:rsidP="008810B6">
      <w:pPr>
        <w:pStyle w:val="AgendaBullet"/>
      </w:pPr>
      <w:r w:rsidRPr="004C4DF8">
        <w:t xml:space="preserve">Animal Model: </w:t>
      </w:r>
      <w:r w:rsidRPr="004C4DF8">
        <w:rPr>
          <w:b w:val="0"/>
          <w:bCs/>
        </w:rPr>
        <w:t>In vitro only</w:t>
      </w:r>
    </w:p>
    <w:p w14:paraId="5AF8C421" w14:textId="77777777" w:rsidR="008810B6" w:rsidRPr="004C4DF8" w:rsidRDefault="008810B6" w:rsidP="008810B6">
      <w:pPr>
        <w:pStyle w:val="AgendaBullet"/>
      </w:pPr>
      <w:r>
        <w:t xml:space="preserve">Required Training, Procedures, and </w:t>
      </w:r>
      <w:r w:rsidRPr="004C4DF8">
        <w:t xml:space="preserve">Containment:  </w:t>
      </w:r>
    </w:p>
    <w:p w14:paraId="148914CF" w14:textId="77777777" w:rsidR="008810B6" w:rsidRPr="004C4DF8" w:rsidRDefault="008810B6" w:rsidP="008810B6">
      <w:pPr>
        <w:pStyle w:val="AgendaBullet2"/>
      </w:pPr>
      <w:r w:rsidRPr="004C4DF8">
        <w:lastRenderedPageBreak/>
        <w:t xml:space="preserve">In-Vitro Procedures: </w:t>
      </w:r>
    </w:p>
    <w:p w14:paraId="69F01579" w14:textId="77777777" w:rsidR="008810B6" w:rsidRPr="004C4DF8" w:rsidRDefault="008810B6" w:rsidP="008810B6">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Storage only</w:t>
      </w:r>
    </w:p>
    <w:p w14:paraId="3A74BFB7" w14:textId="77777777" w:rsidR="008810B6" w:rsidRPr="004C4DF8" w:rsidRDefault="008810B6" w:rsidP="008810B6">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PPE – Laboratory coat, gloves, and eye protection are required</w:t>
      </w:r>
    </w:p>
    <w:p w14:paraId="2BEB9384" w14:textId="77777777" w:rsidR="008810B6" w:rsidRPr="004C4DF8" w:rsidRDefault="008810B6" w:rsidP="008810B6">
      <w:pPr>
        <w:pStyle w:val="AgendaBullet"/>
      </w:pPr>
      <w:r w:rsidRPr="004C4DF8">
        <w:t xml:space="preserve">Training: </w:t>
      </w:r>
      <w:r w:rsidRPr="004C4DF8">
        <w:rPr>
          <w:b w:val="0"/>
          <w:bCs/>
        </w:rPr>
        <w:t>All individuals have required training</w:t>
      </w:r>
    </w:p>
    <w:p w14:paraId="07870619" w14:textId="77777777" w:rsidR="008810B6" w:rsidRPr="008A2D5D" w:rsidRDefault="008810B6" w:rsidP="008810B6">
      <w:pPr>
        <w:pStyle w:val="AgendaBullet"/>
        <w:rPr>
          <w:rFonts w:eastAsiaTheme="minorHAnsi"/>
        </w:rPr>
      </w:pPr>
      <w:r w:rsidRPr="008A2D5D">
        <w:t>2024-25 Lab Survey Results:</w:t>
      </w:r>
      <w:r w:rsidRPr="008A2D5D">
        <w:rPr>
          <w:rFonts w:eastAsiaTheme="minorHAnsi"/>
        </w:rPr>
        <w:t xml:space="preserve"> </w:t>
      </w:r>
      <w:r w:rsidRPr="008A2D5D">
        <w:rPr>
          <w:rFonts w:eastAsiaTheme="minorHAnsi"/>
          <w:b w:val="0"/>
        </w:rPr>
        <w:t>1 deficiency found, all corrected</w:t>
      </w:r>
    </w:p>
    <w:p w14:paraId="6201AA12" w14:textId="77777777" w:rsidR="008810B6" w:rsidRPr="008A2D5D" w:rsidRDefault="008810B6" w:rsidP="008810B6"/>
    <w:tbl>
      <w:tblPr>
        <w:tblStyle w:val="TableGrid"/>
        <w:tblW w:w="5000" w:type="pct"/>
        <w:tblLook w:val="04A0" w:firstRow="1" w:lastRow="0" w:firstColumn="1" w:lastColumn="0" w:noHBand="0" w:noVBand="1"/>
      </w:tblPr>
      <w:tblGrid>
        <w:gridCol w:w="10070"/>
      </w:tblGrid>
      <w:tr w:rsidR="008810B6" w:rsidRPr="002D0088" w14:paraId="566CC44E" w14:textId="77777777">
        <w:tc>
          <w:tcPr>
            <w:tcW w:w="5000" w:type="pct"/>
          </w:tcPr>
          <w:p w14:paraId="74E66F32" w14:textId="77777777" w:rsidR="008810B6" w:rsidRDefault="008810B6">
            <w:pPr>
              <w:tabs>
                <w:tab w:val="left" w:pos="4216"/>
              </w:tabs>
              <w:rPr>
                <w:b/>
                <w:bCs/>
              </w:rPr>
            </w:pPr>
            <w:r w:rsidRPr="008A2D5D">
              <w:rPr>
                <w:rFonts w:ascii="Aptos" w:hAnsi="Aptos" w:cstheme="minorHAnsi"/>
                <w:b/>
                <w:sz w:val="22"/>
              </w:rPr>
              <w:t>Summary:</w:t>
            </w:r>
            <w:r>
              <w:rPr>
                <w:rFonts w:ascii="Aptos" w:hAnsi="Aptos" w:cstheme="minorHAnsi"/>
                <w:b/>
                <w:sz w:val="22"/>
              </w:rPr>
              <w:t xml:space="preserve"> </w:t>
            </w:r>
            <w:r w:rsidRPr="00610E34">
              <w:t>No safety concerns.</w:t>
            </w:r>
          </w:p>
          <w:p w14:paraId="4744B844" w14:textId="77777777" w:rsidR="008810B6" w:rsidRPr="00E36E2C" w:rsidRDefault="008810B6">
            <w:pPr>
              <w:pStyle w:val="Agendabullet1"/>
              <w:numPr>
                <w:ilvl w:val="0"/>
                <w:numId w:val="0"/>
              </w:numPr>
              <w:rPr>
                <w:b w:val="0"/>
                <w:bCs/>
              </w:rPr>
            </w:pPr>
            <w:r w:rsidRPr="00610E34">
              <w:t>COI:</w:t>
            </w:r>
            <w:r>
              <w:rPr>
                <w:b w:val="0"/>
                <w:bCs/>
              </w:rPr>
              <w:t xml:space="preserve"> Dr. Williams </w:t>
            </w:r>
            <w:proofErr w:type="gramStart"/>
            <w:r>
              <w:rPr>
                <w:b w:val="0"/>
                <w:bCs/>
              </w:rPr>
              <w:t>recused</w:t>
            </w:r>
            <w:proofErr w:type="gramEnd"/>
            <w:r>
              <w:rPr>
                <w:b w:val="0"/>
                <w:bCs/>
              </w:rPr>
              <w:t>.</w:t>
            </w:r>
          </w:p>
          <w:p w14:paraId="325DE025" w14:textId="77777777" w:rsidR="008810B6" w:rsidRPr="00F662F4" w:rsidRDefault="008810B6">
            <w:pPr>
              <w:overflowPunct w:val="0"/>
              <w:autoSpaceDE w:val="0"/>
              <w:autoSpaceDN w:val="0"/>
              <w:adjustRightInd w:val="0"/>
              <w:contextualSpacing/>
              <w:rPr>
                <w:rFonts w:ascii="Aptos" w:hAnsi="Aptos" w:cstheme="minorHAnsi"/>
                <w:b/>
                <w:bCs/>
                <w:sz w:val="22"/>
              </w:rPr>
            </w:pPr>
            <w:r w:rsidRPr="008A2D5D">
              <w:rPr>
                <w:rFonts w:ascii="Aptos" w:hAnsi="Aptos" w:cstheme="minorHAnsi"/>
                <w:b/>
                <w:sz w:val="22"/>
              </w:rPr>
              <w:t xml:space="preserve">Status: </w:t>
            </w:r>
            <w:r>
              <w:rPr>
                <w:rFonts w:ascii="Aptos" w:hAnsi="Aptos" w:cstheme="minorHAnsi"/>
                <w:bCs/>
                <w:sz w:val="22"/>
              </w:rPr>
              <w:t>Notification only</w:t>
            </w:r>
            <w:r w:rsidRPr="008A2D5D">
              <w:rPr>
                <w:rFonts w:ascii="Aptos" w:hAnsi="Aptos" w:cstheme="minorHAnsi"/>
                <w:bCs/>
                <w:sz w:val="22"/>
              </w:rPr>
              <w:t>.</w:t>
            </w:r>
          </w:p>
        </w:tc>
      </w:tr>
    </w:tbl>
    <w:p w14:paraId="25B3CE83" w14:textId="77777777" w:rsidR="008810B6" w:rsidRPr="004C4DF8" w:rsidRDefault="008810B6" w:rsidP="008810B6"/>
    <w:tbl>
      <w:tblPr>
        <w:tblStyle w:val="TableGrid"/>
        <w:tblW w:w="0" w:type="auto"/>
        <w:tblBorders>
          <w:insideH w:val="none" w:sz="0" w:space="0" w:color="auto"/>
          <w:insideV w:val="none" w:sz="0" w:space="0" w:color="auto"/>
        </w:tblBorders>
        <w:shd w:val="clear" w:color="auto" w:fill="FFFFFF" w:themeFill="background1"/>
        <w:tblLook w:val="04A0" w:firstRow="1" w:lastRow="0" w:firstColumn="1" w:lastColumn="0" w:noHBand="0" w:noVBand="1"/>
      </w:tblPr>
      <w:tblGrid>
        <w:gridCol w:w="10070"/>
      </w:tblGrid>
      <w:tr w:rsidR="008810B6" w:rsidRPr="004C4DF8" w14:paraId="4FE5435F" w14:textId="77777777" w:rsidTr="0034630A">
        <w:trPr>
          <w:trHeight w:val="251"/>
        </w:trPr>
        <w:tc>
          <w:tcPr>
            <w:tcW w:w="10070" w:type="dxa"/>
            <w:tcBorders>
              <w:top w:val="single" w:sz="4" w:space="0" w:color="auto"/>
              <w:bottom w:val="single" w:sz="4" w:space="0" w:color="auto"/>
            </w:tcBorders>
            <w:shd w:val="clear" w:color="auto" w:fill="FFFFFF" w:themeFill="background1"/>
          </w:tcPr>
          <w:p w14:paraId="7E0639D3" w14:textId="77777777" w:rsidR="008810B6" w:rsidRPr="004C4DF8" w:rsidRDefault="008810B6">
            <w:pPr>
              <w:widowControl w:val="0"/>
              <w:tabs>
                <w:tab w:val="left" w:pos="1710"/>
              </w:tabs>
              <w:jc w:val="left"/>
              <w:rPr>
                <w:rFonts w:asciiTheme="minorHAnsi" w:eastAsia="Calibri" w:hAnsiTheme="minorHAnsi" w:cstheme="minorHAnsi"/>
                <w:b/>
                <w:spacing w:val="-1"/>
                <w:szCs w:val="24"/>
              </w:rPr>
            </w:pPr>
            <w:r w:rsidRPr="004C4DF8">
              <w:rPr>
                <w:rFonts w:asciiTheme="minorHAnsi" w:eastAsia="Calibri" w:hAnsiTheme="minorHAnsi" w:cstheme="minorHAnsi"/>
                <w:b/>
                <w:spacing w:val="-1"/>
                <w:szCs w:val="24"/>
              </w:rPr>
              <w:t xml:space="preserve">Recombinant DNA Registration for IBC notification. </w:t>
            </w:r>
          </w:p>
        </w:tc>
      </w:tr>
    </w:tbl>
    <w:p w14:paraId="295666C2" w14:textId="77777777" w:rsidR="008810B6" w:rsidRPr="004C4DF8" w:rsidRDefault="008810B6" w:rsidP="008810B6">
      <w:pPr>
        <w:outlineLvl w:val="0"/>
        <w:rPr>
          <w:b/>
          <w:u w:val="single"/>
        </w:rPr>
      </w:pPr>
      <w:r w:rsidRPr="004C4DF8">
        <w:rPr>
          <w:b/>
          <w:u w:val="single"/>
        </w:rPr>
        <w:t>PI: Edward Grow</w:t>
      </w:r>
    </w:p>
    <w:p w14:paraId="72B0F2BF" w14:textId="77777777" w:rsidR="008810B6" w:rsidRPr="004C4DF8" w:rsidRDefault="008810B6" w:rsidP="008810B6">
      <w:pPr>
        <w:pStyle w:val="AgendaBullet"/>
      </w:pPr>
      <w:r w:rsidRPr="004C4DF8">
        <w:t xml:space="preserve">Registration Number: </w:t>
      </w:r>
      <w:r w:rsidRPr="004C4DF8">
        <w:rPr>
          <w:b w:val="0"/>
        </w:rPr>
        <w:t>RDSR-2025-064</w:t>
      </w:r>
    </w:p>
    <w:p w14:paraId="095D742A" w14:textId="77777777" w:rsidR="008810B6" w:rsidRPr="004C4DF8" w:rsidRDefault="008810B6" w:rsidP="008810B6">
      <w:pPr>
        <w:pStyle w:val="AgendaBullet"/>
        <w:rPr>
          <w:bCs/>
        </w:rPr>
      </w:pPr>
      <w:r w:rsidRPr="004C4DF8">
        <w:t xml:space="preserve">Title: </w:t>
      </w:r>
      <w:r w:rsidRPr="004C4DF8">
        <w:rPr>
          <w:b w:val="0"/>
        </w:rPr>
        <w:t>Epigenome of eggs and embryos</w:t>
      </w:r>
    </w:p>
    <w:p w14:paraId="613E1C96" w14:textId="77777777" w:rsidR="008810B6" w:rsidRPr="004C4DF8" w:rsidRDefault="008810B6" w:rsidP="008810B6">
      <w:pPr>
        <w:pStyle w:val="AgendaBullet"/>
      </w:pPr>
      <w:r w:rsidRPr="004C4DF8">
        <w:t>Note:</w:t>
      </w:r>
      <w:r w:rsidRPr="004C4DF8">
        <w:rPr>
          <w:b w:val="0"/>
          <w:bCs/>
        </w:rPr>
        <w:t xml:space="preserve"> Renewal</w:t>
      </w:r>
    </w:p>
    <w:p w14:paraId="26DBA293" w14:textId="77777777" w:rsidR="008810B6" w:rsidRPr="004C4DF8" w:rsidRDefault="008810B6" w:rsidP="008810B6">
      <w:pPr>
        <w:pStyle w:val="AgendaBullet"/>
      </w:pPr>
      <w:r w:rsidRPr="004C4DF8">
        <w:t>NIH Guideline Section(s):</w:t>
      </w:r>
      <w:r w:rsidRPr="004C4DF8">
        <w:rPr>
          <w:b w:val="0"/>
          <w:bCs/>
        </w:rPr>
        <w:t xml:space="preserve"> III-F-8</w:t>
      </w:r>
    </w:p>
    <w:p w14:paraId="52F8B373" w14:textId="77777777" w:rsidR="008810B6" w:rsidRDefault="008810B6" w:rsidP="008810B6">
      <w:pPr>
        <w:pStyle w:val="AgendaBullet"/>
      </w:pPr>
      <w:r w:rsidRPr="004C4DF8">
        <w:t xml:space="preserve">Project Summary: </w:t>
      </w:r>
    </w:p>
    <w:p w14:paraId="2A0918A6" w14:textId="77777777" w:rsidR="008810B6" w:rsidRDefault="008810B6" w:rsidP="008810B6">
      <w:pPr>
        <w:pStyle w:val="AgendaBullet2"/>
      </w:pPr>
      <w:r>
        <w:t>The lab will</w:t>
      </w:r>
      <w:r w:rsidRPr="004C4DF8">
        <w:t xml:space="preserve"> study how Z-DNA formation can affect transcriptional status. </w:t>
      </w:r>
    </w:p>
    <w:p w14:paraId="3A0351ED" w14:textId="77777777" w:rsidR="008810B6" w:rsidRDefault="008810B6" w:rsidP="008810B6">
      <w:pPr>
        <w:pStyle w:val="AgendaBullet2"/>
      </w:pPr>
      <w:r>
        <w:t>A transposon and bacterial expression plasmid will be used to express a Z-alpha domain that can bind to the Z-DNA in mouse embryonic stem cells (</w:t>
      </w:r>
      <w:proofErr w:type="spellStart"/>
      <w:r>
        <w:t>mESC</w:t>
      </w:r>
      <w:proofErr w:type="spellEnd"/>
      <w:r>
        <w:t xml:space="preserve">). </w:t>
      </w:r>
    </w:p>
    <w:p w14:paraId="2C6ABEBA" w14:textId="77777777" w:rsidR="008810B6" w:rsidRDefault="008810B6" w:rsidP="008810B6">
      <w:pPr>
        <w:pStyle w:val="AgendaBullet2"/>
      </w:pPr>
      <w:r>
        <w:t xml:space="preserve">The modified cells will be harvested for </w:t>
      </w:r>
      <w:proofErr w:type="spellStart"/>
      <w:r>
        <w:t>ChIP</w:t>
      </w:r>
      <w:proofErr w:type="spellEnd"/>
      <w:r>
        <w:t xml:space="preserve">, western blot, immunofluorescence, etc. </w:t>
      </w:r>
    </w:p>
    <w:p w14:paraId="16239FF1" w14:textId="77777777" w:rsidR="008810B6" w:rsidRPr="004C4DF8" w:rsidRDefault="008810B6" w:rsidP="008810B6">
      <w:pPr>
        <w:pStyle w:val="AgendaBullet"/>
      </w:pPr>
      <w:r w:rsidRPr="004C4DF8">
        <w:t xml:space="preserve">Vectors: </w:t>
      </w:r>
      <w:r w:rsidRPr="004C4DF8">
        <w:rPr>
          <w:b w:val="0"/>
          <w:bCs/>
        </w:rPr>
        <w:t>(source)</w:t>
      </w:r>
    </w:p>
    <w:p w14:paraId="6FBBA721" w14:textId="77777777" w:rsidR="008810B6" w:rsidRPr="004C4DF8" w:rsidRDefault="008810B6" w:rsidP="008810B6">
      <w:pPr>
        <w:pStyle w:val="AgendaBullet2"/>
      </w:pPr>
      <w:r w:rsidRPr="004C4DF8">
        <w:t>Transposon</w:t>
      </w:r>
    </w:p>
    <w:p w14:paraId="0D07A13D" w14:textId="77777777" w:rsidR="008810B6" w:rsidRPr="004C4DF8" w:rsidRDefault="008810B6" w:rsidP="008810B6">
      <w:pPr>
        <w:pStyle w:val="AgendaBullet2"/>
      </w:pPr>
      <w:r w:rsidRPr="004C4DF8">
        <w:t>Bacterial expression plasmids</w:t>
      </w:r>
    </w:p>
    <w:p w14:paraId="78C16B90" w14:textId="77777777" w:rsidR="008810B6" w:rsidRPr="004C4DF8" w:rsidRDefault="008810B6" w:rsidP="008810B6">
      <w:pPr>
        <w:pStyle w:val="AgendaBullet"/>
      </w:pPr>
      <w:r w:rsidRPr="004C4DF8">
        <w:t xml:space="preserve">Transgenes: </w:t>
      </w:r>
      <w:r w:rsidRPr="004C4DF8">
        <w:rPr>
          <w:b w:val="0"/>
          <w:bCs/>
        </w:rPr>
        <w:t>function (source)</w:t>
      </w:r>
    </w:p>
    <w:p w14:paraId="2F485B50" w14:textId="77777777" w:rsidR="008810B6" w:rsidRPr="004C4DF8" w:rsidRDefault="008810B6" w:rsidP="008810B6">
      <w:pPr>
        <w:pStyle w:val="AgendaBullet2"/>
      </w:pPr>
      <w:r w:rsidRPr="004C4DF8">
        <w:t>deamination catalyst (human)</w:t>
      </w:r>
    </w:p>
    <w:p w14:paraId="05E3EA67" w14:textId="77777777" w:rsidR="008810B6" w:rsidRPr="004C4DF8" w:rsidRDefault="008810B6" w:rsidP="008810B6">
      <w:pPr>
        <w:pStyle w:val="AgendaBullet2"/>
        <w:rPr>
          <w:b/>
        </w:rPr>
      </w:pPr>
      <w:r w:rsidRPr="004C4DF8">
        <w:t>fluorescent marker (</w:t>
      </w:r>
      <w:r w:rsidRPr="004C4DF8">
        <w:rPr>
          <w:i/>
        </w:rPr>
        <w:t>Discosoma sp.</w:t>
      </w:r>
      <w:r w:rsidRPr="004C4DF8">
        <w:t xml:space="preserve">) </w:t>
      </w:r>
    </w:p>
    <w:p w14:paraId="13A418D5" w14:textId="77777777" w:rsidR="008810B6" w:rsidRPr="004C4DF8" w:rsidRDefault="008810B6" w:rsidP="008810B6">
      <w:pPr>
        <w:pStyle w:val="AgendaBullet"/>
      </w:pPr>
      <w:r w:rsidRPr="004C4DF8">
        <w:t xml:space="preserve">Oncogenes/Tumor suppressor: </w:t>
      </w:r>
      <w:r w:rsidRPr="004C4DF8">
        <w:rPr>
          <w:b w:val="0"/>
          <w:bCs/>
        </w:rPr>
        <w:t>None.</w:t>
      </w:r>
      <w:r w:rsidRPr="004C4DF8">
        <w:t xml:space="preserve"> </w:t>
      </w:r>
    </w:p>
    <w:p w14:paraId="19596BB0" w14:textId="77777777" w:rsidR="008810B6" w:rsidRPr="004C4DF8" w:rsidRDefault="008810B6" w:rsidP="008810B6">
      <w:pPr>
        <w:pStyle w:val="AgendaBullet"/>
      </w:pPr>
      <w:r w:rsidRPr="004C4DF8">
        <w:t xml:space="preserve">Toxic Genes: </w:t>
      </w:r>
      <w:r w:rsidRPr="004C4DF8">
        <w:rPr>
          <w:b w:val="0"/>
          <w:bCs/>
        </w:rPr>
        <w:t>None</w:t>
      </w:r>
    </w:p>
    <w:p w14:paraId="1684FD48" w14:textId="62F2D61F" w:rsidR="008810B6" w:rsidRPr="004C4DF8" w:rsidRDefault="008810B6" w:rsidP="008810B6">
      <w:pPr>
        <w:pStyle w:val="AgendaBullet"/>
      </w:pPr>
      <w:r w:rsidRPr="004C4DF8">
        <w:t xml:space="preserve">Host: </w:t>
      </w:r>
      <w:r w:rsidRPr="004C4DF8">
        <w:rPr>
          <w:b w:val="0"/>
          <w:bCs/>
        </w:rPr>
        <w:t>Mammalian (established cell lines: human</w:t>
      </w:r>
      <w:r w:rsidR="00070303">
        <w:rPr>
          <w:b w:val="0"/>
          <w:bCs/>
        </w:rPr>
        <w:t>,</w:t>
      </w:r>
      <w:r w:rsidRPr="004C4DF8">
        <w:rPr>
          <w:b w:val="0"/>
          <w:bCs/>
        </w:rPr>
        <w:t xml:space="preserve"> mouse); bacteria</w:t>
      </w:r>
    </w:p>
    <w:p w14:paraId="06F56B6E" w14:textId="77777777" w:rsidR="008810B6" w:rsidRPr="004C4DF8" w:rsidRDefault="008810B6" w:rsidP="008810B6">
      <w:pPr>
        <w:pStyle w:val="AgendaBullet"/>
      </w:pPr>
      <w:r w:rsidRPr="004C4DF8">
        <w:t xml:space="preserve">Animal Model: </w:t>
      </w:r>
      <w:r w:rsidRPr="004C4DF8">
        <w:rPr>
          <w:b w:val="0"/>
          <w:bCs/>
        </w:rPr>
        <w:t>In vitro only</w:t>
      </w:r>
    </w:p>
    <w:p w14:paraId="10271E40" w14:textId="77777777" w:rsidR="008810B6" w:rsidRPr="004C4DF8" w:rsidRDefault="008810B6" w:rsidP="008810B6">
      <w:pPr>
        <w:pStyle w:val="AgendaBullet"/>
      </w:pPr>
      <w:r w:rsidRPr="004C4DF8">
        <w:t xml:space="preserve">Required Training, Procedures, and Containment:  </w:t>
      </w:r>
    </w:p>
    <w:p w14:paraId="47C03512" w14:textId="77777777" w:rsidR="008810B6" w:rsidRPr="004C4DF8" w:rsidRDefault="008810B6" w:rsidP="008810B6">
      <w:pPr>
        <w:pStyle w:val="AgendaBullet2"/>
      </w:pPr>
      <w:r w:rsidRPr="004C4DF8">
        <w:t xml:space="preserve">In-Vitro Procedures: </w:t>
      </w:r>
    </w:p>
    <w:p w14:paraId="33C0D9BE" w14:textId="77777777" w:rsidR="008810B6" w:rsidRPr="004C4DF8" w:rsidRDefault="008810B6" w:rsidP="008810B6">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BSL1 – Standard molecular biology procedures</w:t>
      </w:r>
    </w:p>
    <w:p w14:paraId="086E1E93" w14:textId="77777777" w:rsidR="008810B6" w:rsidRPr="004C4DF8" w:rsidRDefault="008810B6" w:rsidP="008810B6">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 xml:space="preserve">BSL2 – Biosafety cabinet use during manipulation of human cell lines when procedures involve the generation of aerosols and splashes </w:t>
      </w:r>
    </w:p>
    <w:p w14:paraId="0397AAFF" w14:textId="77777777" w:rsidR="008810B6" w:rsidRPr="004C4DF8" w:rsidRDefault="008810B6" w:rsidP="008810B6">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PPE – Laboratory coat, gloves, and eye protection are required</w:t>
      </w:r>
    </w:p>
    <w:p w14:paraId="6C87B7F3" w14:textId="77777777" w:rsidR="008810B6" w:rsidRPr="004C4DF8" w:rsidRDefault="008810B6" w:rsidP="008810B6">
      <w:pPr>
        <w:pStyle w:val="AgendaBullet"/>
      </w:pPr>
      <w:r w:rsidRPr="004C4DF8">
        <w:t xml:space="preserve">Training: </w:t>
      </w:r>
      <w:r w:rsidRPr="004C4DF8">
        <w:rPr>
          <w:b w:val="0"/>
          <w:bCs/>
        </w:rPr>
        <w:t>All individuals have required training</w:t>
      </w:r>
    </w:p>
    <w:p w14:paraId="2DA8D1C6" w14:textId="77777777" w:rsidR="008810B6" w:rsidRPr="004C4DF8" w:rsidRDefault="008810B6" w:rsidP="008810B6">
      <w:pPr>
        <w:pStyle w:val="AgendaBullet"/>
        <w:rPr>
          <w:rFonts w:eastAsiaTheme="minorHAnsi"/>
        </w:rPr>
      </w:pPr>
      <w:r w:rsidRPr="004C4DF8">
        <w:t>2024-25 Lab Survey Results:</w:t>
      </w:r>
      <w:r w:rsidRPr="004C4DF8">
        <w:rPr>
          <w:rFonts w:eastAsiaTheme="minorHAnsi"/>
        </w:rPr>
        <w:t xml:space="preserve"> </w:t>
      </w:r>
      <w:r w:rsidRPr="004C4DF8">
        <w:rPr>
          <w:rFonts w:eastAsiaTheme="minorHAnsi"/>
          <w:b w:val="0"/>
        </w:rPr>
        <w:t>8 deficiencies found, all corrected</w:t>
      </w:r>
    </w:p>
    <w:p w14:paraId="4084735E" w14:textId="77777777" w:rsidR="008810B6" w:rsidRDefault="008810B6" w:rsidP="008810B6">
      <w:pPr>
        <w:rPr>
          <w:rFonts w:ascii="Aptos" w:hAnsi="Aptos"/>
          <w:sz w:val="22"/>
        </w:rPr>
      </w:pPr>
    </w:p>
    <w:tbl>
      <w:tblPr>
        <w:tblStyle w:val="TableGrid"/>
        <w:tblW w:w="5000" w:type="pct"/>
        <w:tblLook w:val="04A0" w:firstRow="1" w:lastRow="0" w:firstColumn="1" w:lastColumn="0" w:noHBand="0" w:noVBand="1"/>
      </w:tblPr>
      <w:tblGrid>
        <w:gridCol w:w="10070"/>
      </w:tblGrid>
      <w:tr w:rsidR="008810B6" w:rsidRPr="002D0088" w14:paraId="012EE313" w14:textId="77777777">
        <w:tc>
          <w:tcPr>
            <w:tcW w:w="5000" w:type="pct"/>
          </w:tcPr>
          <w:p w14:paraId="344AC034" w14:textId="77777777" w:rsidR="008810B6" w:rsidRDefault="008810B6">
            <w:pPr>
              <w:tabs>
                <w:tab w:val="left" w:pos="4216"/>
              </w:tabs>
              <w:rPr>
                <w:rFonts w:ascii="Aptos" w:hAnsi="Aptos" w:cstheme="minorHAnsi"/>
                <w:b/>
                <w:sz w:val="22"/>
              </w:rPr>
            </w:pPr>
            <w:r w:rsidRPr="00F662F4">
              <w:rPr>
                <w:rFonts w:ascii="Aptos" w:hAnsi="Aptos" w:cstheme="minorHAnsi"/>
                <w:b/>
                <w:sz w:val="22"/>
              </w:rPr>
              <w:t>Summary:</w:t>
            </w:r>
            <w:r>
              <w:rPr>
                <w:rFonts w:ascii="Aptos" w:hAnsi="Aptos" w:cstheme="minorHAnsi"/>
                <w:b/>
                <w:sz w:val="22"/>
              </w:rPr>
              <w:t xml:space="preserve"> </w:t>
            </w:r>
            <w:r w:rsidRPr="0038479D">
              <w:rPr>
                <w:rFonts w:ascii="Aptos" w:hAnsi="Aptos" w:cstheme="minorHAnsi"/>
                <w:bCs/>
                <w:sz w:val="22"/>
              </w:rPr>
              <w:t>No safety concerns</w:t>
            </w:r>
          </w:p>
          <w:p w14:paraId="32BC69AD" w14:textId="77777777" w:rsidR="008810B6" w:rsidRPr="00F662F4" w:rsidRDefault="008810B6">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Pr>
                <w:rFonts w:ascii="Aptos" w:hAnsi="Aptos" w:cstheme="minorHAnsi"/>
                <w:bCs/>
                <w:sz w:val="22"/>
              </w:rPr>
              <w:t>Notification only</w:t>
            </w:r>
          </w:p>
        </w:tc>
      </w:tr>
    </w:tbl>
    <w:p w14:paraId="39F829CE" w14:textId="77777777" w:rsidR="008810B6" w:rsidRPr="004C4DF8" w:rsidRDefault="008810B6" w:rsidP="004C4DF8">
      <w:pPr>
        <w:contextualSpacing/>
        <w:rPr>
          <w:rFonts w:asciiTheme="minorHAnsi" w:hAnsiTheme="minorHAnsi" w:cs="Calibri"/>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0070"/>
      </w:tblGrid>
      <w:tr w:rsidR="004C4DF8" w:rsidRPr="004C4DF8" w14:paraId="212608CB" w14:textId="77777777" w:rsidTr="0034630A">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56CD6845" w14:textId="77777777" w:rsidR="004C4DF8" w:rsidRPr="004C4DF8" w:rsidRDefault="004C4DF8" w:rsidP="004C4DF8">
            <w:pPr>
              <w:widowControl w:val="0"/>
              <w:tabs>
                <w:tab w:val="left" w:pos="1710"/>
              </w:tabs>
              <w:contextualSpacing/>
              <w:jc w:val="left"/>
              <w:rPr>
                <w:rFonts w:asciiTheme="minorHAnsi" w:eastAsia="Calibri" w:hAnsiTheme="minorHAnsi" w:cstheme="minorHAnsi"/>
                <w:b/>
                <w:spacing w:val="-1"/>
                <w:szCs w:val="24"/>
              </w:rPr>
            </w:pPr>
            <w:r w:rsidRPr="004C4DF8">
              <w:rPr>
                <w:rFonts w:asciiTheme="minorHAnsi" w:eastAsia="Calibri" w:hAnsiTheme="minorHAnsi" w:cstheme="minorHAnsi"/>
                <w:b/>
                <w:spacing w:val="-1"/>
                <w:szCs w:val="24"/>
              </w:rPr>
              <w:t xml:space="preserve">Recombinant DNA Registration for IBC Review and Authorization.  </w:t>
            </w:r>
          </w:p>
        </w:tc>
      </w:tr>
    </w:tbl>
    <w:p w14:paraId="4B2C1289" w14:textId="77777777" w:rsidR="004C4DF8" w:rsidRPr="004C4DF8" w:rsidRDefault="004C4DF8" w:rsidP="004C4DF8">
      <w:pPr>
        <w:outlineLvl w:val="0"/>
        <w:rPr>
          <w:b/>
          <w:u w:val="single"/>
        </w:rPr>
      </w:pPr>
      <w:r w:rsidRPr="004C4DF8">
        <w:rPr>
          <w:b/>
          <w:u w:val="single"/>
        </w:rPr>
        <w:t>PI: Farrukh Awan</w:t>
      </w:r>
    </w:p>
    <w:p w14:paraId="68CAC31E" w14:textId="77777777" w:rsidR="004C4DF8" w:rsidRPr="004C4DF8" w:rsidRDefault="004C4DF8" w:rsidP="005041CC">
      <w:pPr>
        <w:pStyle w:val="AgendaBullet"/>
      </w:pPr>
      <w:r w:rsidRPr="004C4DF8">
        <w:t xml:space="preserve">Title: </w:t>
      </w:r>
      <w:r w:rsidRPr="005041CC">
        <w:rPr>
          <w:b w:val="0"/>
        </w:rPr>
        <w:t>Expanded Access Study for the Treatment of Patients with Commercially Out-of-</w:t>
      </w:r>
      <w:r w:rsidRPr="005041CC">
        <w:rPr>
          <w:b w:val="0"/>
        </w:rPr>
        <w:lastRenderedPageBreak/>
        <w:t xml:space="preserve">Specification </w:t>
      </w:r>
      <w:proofErr w:type="spellStart"/>
      <w:r w:rsidRPr="005041CC">
        <w:rPr>
          <w:b w:val="0"/>
        </w:rPr>
        <w:t>Axicabtagene</w:t>
      </w:r>
      <w:proofErr w:type="spellEnd"/>
      <w:r w:rsidRPr="005041CC">
        <w:rPr>
          <w:b w:val="0"/>
        </w:rPr>
        <w:t xml:space="preserve"> </w:t>
      </w:r>
      <w:proofErr w:type="spellStart"/>
      <w:r w:rsidRPr="005041CC">
        <w:rPr>
          <w:b w:val="0"/>
        </w:rPr>
        <w:t>Ciloleucel</w:t>
      </w:r>
      <w:proofErr w:type="spellEnd"/>
    </w:p>
    <w:p w14:paraId="45AC3655" w14:textId="77777777" w:rsidR="004C4DF8" w:rsidRPr="004C4DF8" w:rsidRDefault="004C4DF8" w:rsidP="005041CC">
      <w:pPr>
        <w:pStyle w:val="AgendaBullet"/>
        <w:rPr>
          <w:rFonts w:eastAsiaTheme="minorHAnsi"/>
        </w:rPr>
      </w:pPr>
      <w:r w:rsidRPr="004C4DF8">
        <w:t xml:space="preserve">Note: </w:t>
      </w:r>
      <w:r w:rsidRPr="005041CC">
        <w:rPr>
          <w:b w:val="0"/>
          <w:bCs/>
        </w:rPr>
        <w:t>New</w:t>
      </w:r>
    </w:p>
    <w:p w14:paraId="7AAD2BF3" w14:textId="41035D85" w:rsidR="004C4DF8" w:rsidRPr="00D54AC5" w:rsidRDefault="004C4DF8" w:rsidP="005041CC">
      <w:pPr>
        <w:pStyle w:val="AgendaBullet"/>
        <w:rPr>
          <w:rFonts w:eastAsiaTheme="minorHAnsi"/>
          <w:lang w:val="es-ES"/>
        </w:rPr>
      </w:pPr>
      <w:r w:rsidRPr="00D54AC5">
        <w:rPr>
          <w:lang w:val="es-ES"/>
        </w:rPr>
        <w:t>NIH Guidelines:</w:t>
      </w:r>
      <w:r w:rsidRPr="00D54AC5">
        <w:rPr>
          <w:rFonts w:eastAsiaTheme="minorHAnsi"/>
          <w:lang w:val="es-ES"/>
        </w:rPr>
        <w:t xml:space="preserve"> </w:t>
      </w:r>
      <w:r w:rsidR="00F51222" w:rsidRPr="00D54AC5">
        <w:rPr>
          <w:rFonts w:eastAsiaTheme="minorHAnsi"/>
          <w:b w:val="0"/>
          <w:lang w:val="es-ES"/>
        </w:rPr>
        <w:t>III-C</w:t>
      </w:r>
    </w:p>
    <w:p w14:paraId="1E893B58" w14:textId="473F3A45" w:rsidR="004C4DF8" w:rsidRPr="00D54AC5" w:rsidRDefault="004C4DF8" w:rsidP="005041CC">
      <w:pPr>
        <w:pStyle w:val="AgendaBullet"/>
      </w:pPr>
      <w:r w:rsidRPr="00D54AC5">
        <w:t>Project Summary:</w:t>
      </w:r>
      <w:r w:rsidRPr="00D54AC5">
        <w:rPr>
          <w:rFonts w:eastAsiaTheme="minorHAnsi"/>
        </w:rPr>
        <w:t xml:space="preserve"> </w:t>
      </w:r>
    </w:p>
    <w:p w14:paraId="2CEA67BC" w14:textId="21F056AC" w:rsidR="00D250C3" w:rsidRPr="00D54AC5" w:rsidRDefault="00E1529C" w:rsidP="00D250C3">
      <w:pPr>
        <w:pStyle w:val="AgendaBullet"/>
        <w:numPr>
          <w:ilvl w:val="1"/>
          <w:numId w:val="10"/>
        </w:numPr>
        <w:rPr>
          <w:b w:val="0"/>
          <w:bCs/>
        </w:rPr>
      </w:pPr>
      <w:proofErr w:type="gramStart"/>
      <w:r w:rsidRPr="00D54AC5">
        <w:rPr>
          <w:rFonts w:eastAsiaTheme="minorHAnsi"/>
          <w:b w:val="0"/>
          <w:bCs/>
        </w:rPr>
        <w:t>Out-of-specification</w:t>
      </w:r>
      <w:r w:rsidR="00D54AC5">
        <w:rPr>
          <w:rFonts w:eastAsiaTheme="minorHAnsi"/>
          <w:b w:val="0"/>
          <w:bCs/>
        </w:rPr>
        <w:t>,</w:t>
      </w:r>
      <w:proofErr w:type="gramEnd"/>
      <w:r w:rsidRPr="00D54AC5">
        <w:rPr>
          <w:rFonts w:eastAsiaTheme="minorHAnsi"/>
          <w:b w:val="0"/>
          <w:bCs/>
        </w:rPr>
        <w:t xml:space="preserve"> expanded access study sponsored by Kite Pharma, Inc. to provide access to chimeric antigen receptor product for the recognition of CD19 in adult subjects with an approved label indication.</w:t>
      </w:r>
    </w:p>
    <w:p w14:paraId="11B65CA3" w14:textId="6A707AED" w:rsidR="004C4DF8" w:rsidRPr="00D54AC5" w:rsidRDefault="004C4DF8" w:rsidP="005041CC">
      <w:pPr>
        <w:pStyle w:val="AgendaBullet"/>
      </w:pPr>
      <w:r w:rsidRPr="00D54AC5">
        <w:t xml:space="preserve">Product(s): </w:t>
      </w:r>
    </w:p>
    <w:p w14:paraId="1C0C9F80" w14:textId="01B8BA6C" w:rsidR="004C4DF8" w:rsidRPr="004C4DF8" w:rsidRDefault="004C4DF8" w:rsidP="004C4DF8">
      <w:pPr>
        <w:widowControl w:val="0"/>
        <w:numPr>
          <w:ilvl w:val="0"/>
          <w:numId w:val="8"/>
        </w:numPr>
        <w:overflowPunct w:val="0"/>
        <w:autoSpaceDE w:val="0"/>
        <w:autoSpaceDN w:val="0"/>
        <w:adjustRightInd w:val="0"/>
        <w:jc w:val="left"/>
        <w:rPr>
          <w:rFonts w:asciiTheme="minorHAnsi" w:hAnsiTheme="minorHAnsi" w:cstheme="minorHAnsi"/>
          <w:color w:val="000000"/>
          <w:szCs w:val="24"/>
        </w:rPr>
      </w:pPr>
      <w:r w:rsidRPr="00D54AC5">
        <w:rPr>
          <w:rFonts w:asciiTheme="minorHAnsi" w:hAnsiTheme="minorHAnsi" w:cstheme="minorHAnsi"/>
          <w:color w:val="000000"/>
          <w:szCs w:val="24"/>
        </w:rPr>
        <w:t>Autologous</w:t>
      </w:r>
      <w:r w:rsidRPr="004C4DF8">
        <w:rPr>
          <w:rFonts w:asciiTheme="minorHAnsi" w:hAnsiTheme="minorHAnsi" w:cstheme="minorHAnsi"/>
          <w:color w:val="000000"/>
          <w:szCs w:val="24"/>
        </w:rPr>
        <w:t xml:space="preserve"> T</w:t>
      </w:r>
      <w:r w:rsidR="00ED2889">
        <w:rPr>
          <w:rFonts w:asciiTheme="minorHAnsi" w:hAnsiTheme="minorHAnsi" w:cstheme="minorHAnsi"/>
          <w:color w:val="000000"/>
          <w:szCs w:val="24"/>
        </w:rPr>
        <w:t xml:space="preserve"> </w:t>
      </w:r>
      <w:r w:rsidRPr="004C4DF8">
        <w:rPr>
          <w:rFonts w:asciiTheme="minorHAnsi" w:hAnsiTheme="minorHAnsi" w:cstheme="minorHAnsi"/>
          <w:color w:val="000000"/>
          <w:szCs w:val="24"/>
        </w:rPr>
        <w:t>cells genetically modified ex vivo with replication incompetent retrovirus</w:t>
      </w:r>
    </w:p>
    <w:p w14:paraId="6CA9FC4C" w14:textId="63A9AC0E" w:rsidR="004C4DF8" w:rsidRPr="004C4DF8" w:rsidRDefault="004C4DF8" w:rsidP="005041CC">
      <w:pPr>
        <w:pStyle w:val="AgendaBullet"/>
      </w:pPr>
      <w:r w:rsidRPr="004C4DF8">
        <w:t>Transgenes</w:t>
      </w:r>
      <w:r w:rsidR="00C84E81">
        <w:t>:</w:t>
      </w:r>
    </w:p>
    <w:p w14:paraId="5040E2A0" w14:textId="0A5D38E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b/>
          <w:color w:val="000000"/>
          <w:szCs w:val="24"/>
        </w:rPr>
      </w:pPr>
      <w:r w:rsidRPr="004C4DF8">
        <w:rPr>
          <w:rFonts w:asciiTheme="minorHAnsi" w:hAnsiTheme="minorHAnsi" w:cstheme="minorHAnsi"/>
          <w:color w:val="000000"/>
          <w:szCs w:val="24"/>
        </w:rPr>
        <w:t>Chimeric antigen receptor</w:t>
      </w:r>
    </w:p>
    <w:p w14:paraId="1C8D06D9" w14:textId="77777777" w:rsidR="004C4DF8" w:rsidRPr="004C4DF8" w:rsidRDefault="004C4DF8" w:rsidP="005041CC">
      <w:pPr>
        <w:pStyle w:val="AgendaBullet"/>
      </w:pPr>
      <w:r w:rsidRPr="004C4DF8">
        <w:t xml:space="preserve">Host: </w:t>
      </w:r>
      <w:r w:rsidRPr="005041CC">
        <w:rPr>
          <w:b w:val="0"/>
          <w:bCs/>
        </w:rPr>
        <w:t>Human subjects</w:t>
      </w:r>
      <w:r w:rsidRPr="004C4DF8">
        <w:t xml:space="preserve"> </w:t>
      </w:r>
    </w:p>
    <w:p w14:paraId="5E6BC9A8" w14:textId="77777777" w:rsidR="004C4DF8" w:rsidRPr="004C4DF8" w:rsidRDefault="004C4DF8" w:rsidP="005041CC">
      <w:pPr>
        <w:pStyle w:val="AgendaBullet"/>
      </w:pPr>
      <w:r w:rsidRPr="004C4DF8">
        <w:t xml:space="preserve">PPE: </w:t>
      </w:r>
      <w:r w:rsidRPr="005041CC">
        <w:rPr>
          <w:b w:val="0"/>
          <w:bCs/>
        </w:rPr>
        <w:t xml:space="preserve">Chemo </w:t>
      </w:r>
      <w:proofErr w:type="gramStart"/>
      <w:r w:rsidRPr="005041CC">
        <w:rPr>
          <w:b w:val="0"/>
          <w:bCs/>
        </w:rPr>
        <w:t>gown</w:t>
      </w:r>
      <w:proofErr w:type="gramEnd"/>
      <w:r w:rsidRPr="005041CC">
        <w:rPr>
          <w:b w:val="0"/>
          <w:bCs/>
        </w:rPr>
        <w:t>, gloves, and eye protection are required.</w:t>
      </w:r>
      <w:r w:rsidRPr="004C4DF8">
        <w:t xml:space="preserve"> </w:t>
      </w:r>
    </w:p>
    <w:p w14:paraId="22FB71EC" w14:textId="77777777" w:rsidR="004C4DF8" w:rsidRPr="004C4DF8" w:rsidRDefault="004C4DF8" w:rsidP="005041CC">
      <w:pPr>
        <w:pStyle w:val="AgendaBullet"/>
      </w:pPr>
      <w:r w:rsidRPr="004C4DF8">
        <w:t>Heal</w:t>
      </w:r>
      <w:r w:rsidRPr="004C4DF8">
        <w:rPr>
          <w:spacing w:val="-1"/>
        </w:rPr>
        <w:t>t</w:t>
      </w:r>
      <w:r w:rsidRPr="004C4DF8">
        <w:t>h</w:t>
      </w:r>
      <w:r w:rsidRPr="004C4DF8">
        <w:rPr>
          <w:spacing w:val="1"/>
        </w:rPr>
        <w:t xml:space="preserve"> </w:t>
      </w:r>
      <w:r w:rsidRPr="004C4DF8">
        <w:t>Wa</w:t>
      </w:r>
      <w:r w:rsidRPr="004C4DF8">
        <w:rPr>
          <w:spacing w:val="-1"/>
        </w:rPr>
        <w:t>r</w:t>
      </w:r>
      <w:r w:rsidRPr="004C4DF8">
        <w:rPr>
          <w:spacing w:val="1"/>
        </w:rPr>
        <w:t>n</w:t>
      </w:r>
      <w:r w:rsidRPr="004C4DF8">
        <w:t>i</w:t>
      </w:r>
      <w:r w:rsidRPr="004C4DF8">
        <w:rPr>
          <w:spacing w:val="1"/>
        </w:rPr>
        <w:t>n</w:t>
      </w:r>
      <w:r w:rsidRPr="004C4DF8">
        <w:t>gs a</w:t>
      </w:r>
      <w:r w:rsidRPr="004C4DF8">
        <w:rPr>
          <w:spacing w:val="-1"/>
        </w:rPr>
        <w:t>n</w:t>
      </w:r>
      <w:r w:rsidRPr="004C4DF8">
        <w:t>d</w:t>
      </w:r>
      <w:r w:rsidRPr="004C4DF8">
        <w:rPr>
          <w:spacing w:val="1"/>
        </w:rPr>
        <w:t xml:space="preserve"> </w:t>
      </w:r>
      <w:r w:rsidRPr="004C4DF8">
        <w:rPr>
          <w:spacing w:val="-1"/>
        </w:rPr>
        <w:t>S</w:t>
      </w:r>
      <w:r w:rsidRPr="004C4DF8">
        <w:t>a</w:t>
      </w:r>
      <w:r w:rsidRPr="004C4DF8">
        <w:rPr>
          <w:spacing w:val="1"/>
        </w:rPr>
        <w:t>f</w:t>
      </w:r>
      <w:r w:rsidRPr="004C4DF8">
        <w:rPr>
          <w:spacing w:val="-1"/>
        </w:rPr>
        <w:t>e</w:t>
      </w:r>
      <w:r w:rsidRPr="004C4DF8">
        <w:t>ty Sta</w:t>
      </w:r>
      <w:r w:rsidRPr="004C4DF8">
        <w:rPr>
          <w:spacing w:val="-1"/>
        </w:rPr>
        <w:t>t</w:t>
      </w:r>
      <w:r w:rsidRPr="004C4DF8">
        <w:rPr>
          <w:spacing w:val="1"/>
        </w:rPr>
        <w:t>e</w:t>
      </w:r>
      <w:r w:rsidRPr="004C4DF8">
        <w:rPr>
          <w:spacing w:val="-3"/>
        </w:rPr>
        <w:t>m</w:t>
      </w:r>
      <w:r w:rsidRPr="004C4DF8">
        <w:rPr>
          <w:spacing w:val="-1"/>
        </w:rPr>
        <w:t>e</w:t>
      </w:r>
      <w:r w:rsidRPr="004C4DF8">
        <w:rPr>
          <w:spacing w:val="1"/>
        </w:rPr>
        <w:t>n</w:t>
      </w:r>
      <w:r w:rsidRPr="004C4DF8">
        <w:t>ts:</w:t>
      </w:r>
    </w:p>
    <w:p w14:paraId="234E2209"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b/>
          <w:color w:val="000000"/>
          <w:szCs w:val="24"/>
        </w:rPr>
      </w:pPr>
      <w:r w:rsidRPr="004C4DF8">
        <w:rPr>
          <w:rFonts w:asciiTheme="minorHAnsi" w:hAnsiTheme="minorHAnsi" w:cstheme="minorHAnsi"/>
          <w:color w:val="000000"/>
          <w:szCs w:val="24"/>
        </w:rPr>
        <w:t>A health consultation with Occupational Health is advised.</w:t>
      </w:r>
    </w:p>
    <w:p w14:paraId="4AC93BB2" w14:textId="34DE39C2" w:rsidR="004C4DF8" w:rsidRPr="004C4DF8" w:rsidRDefault="00F67D3C" w:rsidP="00F67D3C">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Pr>
          <w:rFonts w:asciiTheme="minorHAnsi" w:hAnsiTheme="minorHAnsi" w:cstheme="minorHAnsi"/>
          <w:color w:val="000000"/>
          <w:spacing w:val="1"/>
          <w:position w:val="1"/>
          <w:szCs w:val="24"/>
        </w:rPr>
        <w:t>Occurrences of serious</w:t>
      </w:r>
      <w:r w:rsidR="004C4DF8" w:rsidRPr="004C4DF8">
        <w:rPr>
          <w:rFonts w:asciiTheme="minorHAnsi" w:hAnsiTheme="minorHAnsi" w:cstheme="minorHAnsi"/>
          <w:color w:val="000000"/>
          <w:position w:val="1"/>
          <w:szCs w:val="24"/>
        </w:rPr>
        <w:t xml:space="preserve"> </w:t>
      </w:r>
      <w:r w:rsidR="004C4DF8" w:rsidRPr="004C4DF8">
        <w:rPr>
          <w:rFonts w:asciiTheme="minorHAnsi" w:hAnsiTheme="minorHAnsi" w:cstheme="minorHAnsi"/>
          <w:color w:val="000000"/>
          <w:spacing w:val="1"/>
          <w:position w:val="1"/>
          <w:szCs w:val="24"/>
        </w:rPr>
        <w:t>a</w:t>
      </w:r>
      <w:r w:rsidR="004C4DF8" w:rsidRPr="004C4DF8">
        <w:rPr>
          <w:rFonts w:asciiTheme="minorHAnsi" w:hAnsiTheme="minorHAnsi" w:cstheme="minorHAnsi"/>
          <w:color w:val="000000"/>
          <w:position w:val="1"/>
          <w:szCs w:val="24"/>
        </w:rPr>
        <w:t>dv</w:t>
      </w:r>
      <w:r w:rsidR="004C4DF8" w:rsidRPr="004C4DF8">
        <w:rPr>
          <w:rFonts w:asciiTheme="minorHAnsi" w:hAnsiTheme="minorHAnsi" w:cstheme="minorHAnsi"/>
          <w:color w:val="000000"/>
          <w:spacing w:val="-1"/>
          <w:position w:val="1"/>
          <w:szCs w:val="24"/>
        </w:rPr>
        <w:t>e</w:t>
      </w:r>
      <w:r w:rsidR="004C4DF8" w:rsidRPr="004C4DF8">
        <w:rPr>
          <w:rFonts w:asciiTheme="minorHAnsi" w:hAnsiTheme="minorHAnsi" w:cstheme="minorHAnsi"/>
          <w:color w:val="000000"/>
          <w:position w:val="1"/>
          <w:szCs w:val="24"/>
        </w:rPr>
        <w:t>rse</w:t>
      </w:r>
      <w:r w:rsidR="004C4DF8" w:rsidRPr="004C4DF8">
        <w:rPr>
          <w:rFonts w:asciiTheme="minorHAnsi" w:hAnsiTheme="minorHAnsi" w:cstheme="minorHAnsi"/>
          <w:color w:val="000000"/>
          <w:spacing w:val="-1"/>
          <w:position w:val="1"/>
          <w:szCs w:val="24"/>
        </w:rPr>
        <w:t xml:space="preserve"> e</w:t>
      </w:r>
      <w:r w:rsidR="004C4DF8" w:rsidRPr="004C4DF8">
        <w:rPr>
          <w:rFonts w:asciiTheme="minorHAnsi" w:hAnsiTheme="minorHAnsi" w:cstheme="minorHAnsi"/>
          <w:color w:val="000000"/>
          <w:spacing w:val="2"/>
          <w:position w:val="1"/>
          <w:szCs w:val="24"/>
        </w:rPr>
        <w:t>v</w:t>
      </w:r>
      <w:r w:rsidR="004C4DF8" w:rsidRPr="004C4DF8">
        <w:rPr>
          <w:rFonts w:asciiTheme="minorHAnsi" w:hAnsiTheme="minorHAnsi" w:cstheme="minorHAnsi"/>
          <w:color w:val="000000"/>
          <w:spacing w:val="-1"/>
          <w:position w:val="1"/>
          <w:szCs w:val="24"/>
        </w:rPr>
        <w:t>e</w:t>
      </w:r>
      <w:r w:rsidR="004C4DF8" w:rsidRPr="004C4DF8">
        <w:rPr>
          <w:rFonts w:asciiTheme="minorHAnsi" w:hAnsiTheme="minorHAnsi" w:cstheme="minorHAnsi"/>
          <w:color w:val="000000"/>
          <w:position w:val="1"/>
          <w:szCs w:val="24"/>
        </w:rPr>
        <w:t>nts have</w:t>
      </w:r>
      <w:r w:rsidR="004C4DF8" w:rsidRPr="004C4DF8">
        <w:rPr>
          <w:rFonts w:asciiTheme="minorHAnsi" w:hAnsiTheme="minorHAnsi" w:cstheme="minorHAnsi"/>
          <w:color w:val="000000"/>
          <w:spacing w:val="-1"/>
          <w:position w:val="1"/>
          <w:szCs w:val="24"/>
        </w:rPr>
        <w:t xml:space="preserve"> </w:t>
      </w:r>
      <w:r w:rsidR="004C4DF8" w:rsidRPr="004C4DF8">
        <w:rPr>
          <w:rFonts w:asciiTheme="minorHAnsi" w:hAnsiTheme="minorHAnsi" w:cstheme="minorHAnsi"/>
          <w:color w:val="000000"/>
          <w:spacing w:val="2"/>
          <w:position w:val="1"/>
          <w:szCs w:val="24"/>
        </w:rPr>
        <w:t>b</w:t>
      </w:r>
      <w:r w:rsidR="004C4DF8" w:rsidRPr="004C4DF8">
        <w:rPr>
          <w:rFonts w:asciiTheme="minorHAnsi" w:hAnsiTheme="minorHAnsi" w:cstheme="minorHAnsi"/>
          <w:color w:val="000000"/>
          <w:spacing w:val="-1"/>
          <w:position w:val="1"/>
          <w:szCs w:val="24"/>
        </w:rPr>
        <w:t>ee</w:t>
      </w:r>
      <w:r w:rsidR="004C4DF8" w:rsidRPr="004C4DF8">
        <w:rPr>
          <w:rFonts w:asciiTheme="minorHAnsi" w:hAnsiTheme="minorHAnsi" w:cstheme="minorHAnsi"/>
          <w:color w:val="000000"/>
          <w:position w:val="1"/>
          <w:szCs w:val="24"/>
        </w:rPr>
        <w:t>n</w:t>
      </w:r>
      <w:r w:rsidR="004C4DF8" w:rsidRPr="004C4DF8">
        <w:rPr>
          <w:rFonts w:asciiTheme="minorHAnsi" w:hAnsiTheme="minorHAnsi" w:cstheme="minorHAnsi"/>
          <w:color w:val="000000"/>
          <w:spacing w:val="2"/>
          <w:position w:val="1"/>
          <w:szCs w:val="24"/>
        </w:rPr>
        <w:t xml:space="preserve"> </w:t>
      </w:r>
      <w:r w:rsidR="004C4DF8" w:rsidRPr="004C4DF8">
        <w:rPr>
          <w:rFonts w:asciiTheme="minorHAnsi" w:hAnsiTheme="minorHAnsi" w:cstheme="minorHAnsi"/>
          <w:color w:val="000000"/>
          <w:position w:val="1"/>
          <w:szCs w:val="24"/>
        </w:rPr>
        <w:t>r</w:t>
      </w:r>
      <w:r w:rsidR="004C4DF8" w:rsidRPr="004C4DF8">
        <w:rPr>
          <w:rFonts w:asciiTheme="minorHAnsi" w:hAnsiTheme="minorHAnsi" w:cstheme="minorHAnsi"/>
          <w:color w:val="000000"/>
          <w:spacing w:val="-2"/>
          <w:position w:val="1"/>
          <w:szCs w:val="24"/>
        </w:rPr>
        <w:t>e</w:t>
      </w:r>
      <w:r w:rsidR="004C4DF8" w:rsidRPr="004C4DF8">
        <w:rPr>
          <w:rFonts w:asciiTheme="minorHAnsi" w:hAnsiTheme="minorHAnsi" w:cstheme="minorHAnsi"/>
          <w:color w:val="000000"/>
          <w:position w:val="1"/>
          <w:szCs w:val="24"/>
        </w:rPr>
        <w:t>port</w:t>
      </w:r>
      <w:r w:rsidR="004C4DF8" w:rsidRPr="004C4DF8">
        <w:rPr>
          <w:rFonts w:asciiTheme="minorHAnsi" w:hAnsiTheme="minorHAnsi" w:cstheme="minorHAnsi"/>
          <w:color w:val="000000"/>
          <w:spacing w:val="-1"/>
          <w:position w:val="1"/>
          <w:szCs w:val="24"/>
        </w:rPr>
        <w:t>e</w:t>
      </w:r>
      <w:r w:rsidR="004C4DF8" w:rsidRPr="004C4DF8">
        <w:rPr>
          <w:rFonts w:asciiTheme="minorHAnsi" w:hAnsiTheme="minorHAnsi" w:cstheme="minorHAnsi"/>
          <w:color w:val="000000"/>
          <w:position w:val="1"/>
          <w:szCs w:val="24"/>
        </w:rPr>
        <w:t>d</w:t>
      </w:r>
      <w:r>
        <w:rPr>
          <w:rFonts w:asciiTheme="minorHAnsi" w:hAnsiTheme="minorHAnsi" w:cstheme="minorHAnsi"/>
          <w:color w:val="000000"/>
          <w:position w:val="1"/>
          <w:szCs w:val="24"/>
        </w:rPr>
        <w:t>.</w:t>
      </w:r>
    </w:p>
    <w:p w14:paraId="2503FCFF" w14:textId="096C08CA"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spacing w:val="1"/>
          <w:szCs w:val="24"/>
        </w:rPr>
        <w:t>Sp</w:t>
      </w:r>
      <w:r w:rsidRPr="004C4DF8">
        <w:rPr>
          <w:rFonts w:asciiTheme="minorHAnsi" w:hAnsiTheme="minorHAnsi" w:cstheme="minorHAnsi"/>
          <w:color w:val="000000"/>
          <w:szCs w:val="24"/>
        </w:rPr>
        <w:t>o</w:t>
      </w:r>
      <w:r w:rsidRPr="004C4DF8">
        <w:rPr>
          <w:rFonts w:asciiTheme="minorHAnsi" w:hAnsiTheme="minorHAnsi" w:cstheme="minorHAnsi"/>
          <w:color w:val="000000"/>
          <w:spacing w:val="1"/>
          <w:szCs w:val="24"/>
        </w:rPr>
        <w:t>n</w:t>
      </w:r>
      <w:r w:rsidRPr="004C4DF8">
        <w:rPr>
          <w:rFonts w:asciiTheme="minorHAnsi" w:hAnsiTheme="minorHAnsi" w:cstheme="minorHAnsi"/>
          <w:color w:val="000000"/>
          <w:szCs w:val="24"/>
        </w:rPr>
        <w:t>sor</w:t>
      </w:r>
      <w:r w:rsidRPr="004C4DF8">
        <w:rPr>
          <w:rFonts w:asciiTheme="minorHAnsi" w:hAnsiTheme="minorHAnsi" w:cstheme="minorHAnsi"/>
          <w:color w:val="000000"/>
          <w:spacing w:val="-1"/>
          <w:szCs w:val="24"/>
        </w:rPr>
        <w:t xml:space="preserve"> </w:t>
      </w:r>
      <w:r w:rsidRPr="004C4DF8">
        <w:rPr>
          <w:rFonts w:asciiTheme="minorHAnsi" w:hAnsiTheme="minorHAnsi" w:cstheme="minorHAnsi"/>
          <w:color w:val="000000"/>
          <w:spacing w:val="1"/>
          <w:szCs w:val="24"/>
        </w:rPr>
        <w:t>h</w:t>
      </w:r>
      <w:r w:rsidRPr="004C4DF8">
        <w:rPr>
          <w:rFonts w:asciiTheme="minorHAnsi" w:hAnsiTheme="minorHAnsi" w:cstheme="minorHAnsi"/>
          <w:color w:val="000000"/>
          <w:szCs w:val="24"/>
        </w:rPr>
        <w:t xml:space="preserve">as </w:t>
      </w:r>
      <w:r w:rsidRPr="004C4DF8">
        <w:rPr>
          <w:rFonts w:asciiTheme="minorHAnsi" w:hAnsiTheme="minorHAnsi" w:cstheme="minorHAnsi"/>
          <w:color w:val="000000"/>
          <w:spacing w:val="-2"/>
          <w:szCs w:val="24"/>
        </w:rPr>
        <w:t xml:space="preserve">provided </w:t>
      </w:r>
      <w:r w:rsidRPr="004C4DF8">
        <w:rPr>
          <w:rFonts w:asciiTheme="minorHAnsi" w:hAnsiTheme="minorHAnsi" w:cstheme="minorHAnsi"/>
          <w:color w:val="000000"/>
          <w:szCs w:val="24"/>
        </w:rPr>
        <w:t>safety information</w:t>
      </w:r>
      <w:r w:rsidR="00F67D3C">
        <w:rPr>
          <w:rFonts w:asciiTheme="minorHAnsi" w:hAnsiTheme="minorHAnsi" w:cstheme="minorHAnsi"/>
          <w:color w:val="000000"/>
          <w:szCs w:val="24"/>
        </w:rPr>
        <w:t>.</w:t>
      </w:r>
    </w:p>
    <w:p w14:paraId="15F0E93A"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szCs w:val="24"/>
        </w:rPr>
        <w:t>All he</w:t>
      </w:r>
      <w:r w:rsidRPr="004C4DF8">
        <w:rPr>
          <w:rFonts w:asciiTheme="minorHAnsi" w:hAnsiTheme="minorHAnsi" w:cstheme="minorHAnsi"/>
          <w:color w:val="000000"/>
          <w:spacing w:val="-1"/>
          <w:szCs w:val="24"/>
        </w:rPr>
        <w:t>a</w:t>
      </w:r>
      <w:r w:rsidRPr="004C4DF8">
        <w:rPr>
          <w:rFonts w:asciiTheme="minorHAnsi" w:hAnsiTheme="minorHAnsi" w:cstheme="minorHAnsi"/>
          <w:color w:val="000000"/>
          <w:szCs w:val="24"/>
        </w:rPr>
        <w:t>l</w:t>
      </w:r>
      <w:r w:rsidRPr="004C4DF8">
        <w:rPr>
          <w:rFonts w:asciiTheme="minorHAnsi" w:hAnsiTheme="minorHAnsi" w:cstheme="minorHAnsi"/>
          <w:color w:val="000000"/>
          <w:spacing w:val="1"/>
          <w:szCs w:val="24"/>
        </w:rPr>
        <w:t>t</w:t>
      </w:r>
      <w:r w:rsidRPr="004C4DF8">
        <w:rPr>
          <w:rFonts w:asciiTheme="minorHAnsi" w:hAnsiTheme="minorHAnsi" w:cstheme="minorHAnsi"/>
          <w:color w:val="000000"/>
          <w:szCs w:val="24"/>
        </w:rPr>
        <w:t xml:space="preserve">h </w:t>
      </w:r>
      <w:r w:rsidRPr="004C4DF8">
        <w:rPr>
          <w:rFonts w:asciiTheme="minorHAnsi" w:hAnsiTheme="minorHAnsi" w:cstheme="minorHAnsi"/>
          <w:color w:val="000000"/>
          <w:spacing w:val="-1"/>
          <w:szCs w:val="24"/>
        </w:rPr>
        <w:t>ca</w:t>
      </w:r>
      <w:r w:rsidRPr="004C4DF8">
        <w:rPr>
          <w:rFonts w:asciiTheme="minorHAnsi" w:hAnsiTheme="minorHAnsi" w:cstheme="minorHAnsi"/>
          <w:color w:val="000000"/>
          <w:spacing w:val="1"/>
          <w:szCs w:val="24"/>
        </w:rPr>
        <w:t>r</w:t>
      </w:r>
      <w:r w:rsidRPr="004C4DF8">
        <w:rPr>
          <w:rFonts w:asciiTheme="minorHAnsi" w:hAnsiTheme="minorHAnsi" w:cstheme="minorHAnsi"/>
          <w:color w:val="000000"/>
          <w:szCs w:val="24"/>
        </w:rPr>
        <w:t>e</w:t>
      </w:r>
      <w:r w:rsidRPr="004C4DF8">
        <w:rPr>
          <w:rFonts w:asciiTheme="minorHAnsi" w:hAnsiTheme="minorHAnsi" w:cstheme="minorHAnsi"/>
          <w:color w:val="000000"/>
          <w:spacing w:val="-1"/>
          <w:szCs w:val="24"/>
        </w:rPr>
        <w:t xml:space="preserve"> </w:t>
      </w:r>
      <w:r w:rsidRPr="004C4DF8">
        <w:rPr>
          <w:rFonts w:asciiTheme="minorHAnsi" w:hAnsiTheme="minorHAnsi" w:cstheme="minorHAnsi"/>
          <w:color w:val="000000"/>
          <w:szCs w:val="24"/>
        </w:rPr>
        <w:t>wo</w:t>
      </w:r>
      <w:r w:rsidRPr="004C4DF8">
        <w:rPr>
          <w:rFonts w:asciiTheme="minorHAnsi" w:hAnsiTheme="minorHAnsi" w:cstheme="minorHAnsi"/>
          <w:color w:val="000000"/>
          <w:spacing w:val="-1"/>
          <w:szCs w:val="24"/>
        </w:rPr>
        <w:t>r</w:t>
      </w:r>
      <w:r w:rsidRPr="004C4DF8">
        <w:rPr>
          <w:rFonts w:asciiTheme="minorHAnsi" w:hAnsiTheme="minorHAnsi" w:cstheme="minorHAnsi"/>
          <w:color w:val="000000"/>
          <w:spacing w:val="2"/>
          <w:szCs w:val="24"/>
        </w:rPr>
        <w:t>k</w:t>
      </w:r>
      <w:r w:rsidRPr="004C4DF8">
        <w:rPr>
          <w:rFonts w:asciiTheme="minorHAnsi" w:hAnsiTheme="minorHAnsi" w:cstheme="minorHAnsi"/>
          <w:color w:val="000000"/>
          <w:spacing w:val="-1"/>
          <w:szCs w:val="24"/>
        </w:rPr>
        <w:t>e</w:t>
      </w:r>
      <w:r w:rsidRPr="004C4DF8">
        <w:rPr>
          <w:rFonts w:asciiTheme="minorHAnsi" w:hAnsiTheme="minorHAnsi" w:cstheme="minorHAnsi"/>
          <w:color w:val="000000"/>
          <w:szCs w:val="24"/>
        </w:rPr>
        <w:t xml:space="preserve">rs </w:t>
      </w:r>
      <w:r w:rsidRPr="004C4DF8">
        <w:rPr>
          <w:rFonts w:asciiTheme="minorHAnsi" w:hAnsiTheme="minorHAnsi" w:cstheme="minorHAnsi"/>
          <w:color w:val="000000"/>
          <w:spacing w:val="2"/>
          <w:szCs w:val="24"/>
        </w:rPr>
        <w:t>i</w:t>
      </w:r>
      <w:r w:rsidRPr="004C4DF8">
        <w:rPr>
          <w:rFonts w:asciiTheme="minorHAnsi" w:hAnsiTheme="minorHAnsi" w:cstheme="minorHAnsi"/>
          <w:color w:val="000000"/>
          <w:szCs w:val="24"/>
        </w:rPr>
        <w:t>nvolved in th</w:t>
      </w:r>
      <w:r w:rsidRPr="004C4DF8">
        <w:rPr>
          <w:rFonts w:asciiTheme="minorHAnsi" w:hAnsiTheme="minorHAnsi" w:cstheme="minorHAnsi"/>
          <w:color w:val="000000"/>
          <w:spacing w:val="1"/>
          <w:szCs w:val="24"/>
        </w:rPr>
        <w:t>i</w:t>
      </w:r>
      <w:r w:rsidRPr="004C4DF8">
        <w:rPr>
          <w:rFonts w:asciiTheme="minorHAnsi" w:hAnsiTheme="minorHAnsi" w:cstheme="minorHAnsi"/>
          <w:color w:val="000000"/>
          <w:szCs w:val="24"/>
        </w:rPr>
        <w:t>s proto</w:t>
      </w:r>
      <w:r w:rsidRPr="004C4DF8">
        <w:rPr>
          <w:rFonts w:asciiTheme="minorHAnsi" w:hAnsiTheme="minorHAnsi" w:cstheme="minorHAnsi"/>
          <w:color w:val="000000"/>
          <w:spacing w:val="-1"/>
          <w:szCs w:val="24"/>
        </w:rPr>
        <w:t>c</w:t>
      </w:r>
      <w:r w:rsidRPr="004C4DF8">
        <w:rPr>
          <w:rFonts w:asciiTheme="minorHAnsi" w:hAnsiTheme="minorHAnsi" w:cstheme="minorHAnsi"/>
          <w:color w:val="000000"/>
          <w:szCs w:val="24"/>
        </w:rPr>
        <w:t>ol should obs</w:t>
      </w:r>
      <w:r w:rsidRPr="004C4DF8">
        <w:rPr>
          <w:rFonts w:asciiTheme="minorHAnsi" w:hAnsiTheme="minorHAnsi" w:cstheme="minorHAnsi"/>
          <w:color w:val="000000"/>
          <w:spacing w:val="-1"/>
          <w:szCs w:val="24"/>
        </w:rPr>
        <w:t>e</w:t>
      </w:r>
      <w:r w:rsidRPr="004C4DF8">
        <w:rPr>
          <w:rFonts w:asciiTheme="minorHAnsi" w:hAnsiTheme="minorHAnsi" w:cstheme="minorHAnsi"/>
          <w:color w:val="000000"/>
          <w:szCs w:val="24"/>
        </w:rPr>
        <w:t>rve</w:t>
      </w:r>
      <w:r w:rsidRPr="004C4DF8">
        <w:rPr>
          <w:rFonts w:asciiTheme="minorHAnsi" w:hAnsiTheme="minorHAnsi" w:cstheme="minorHAnsi"/>
          <w:color w:val="000000"/>
          <w:spacing w:val="-2"/>
          <w:szCs w:val="24"/>
        </w:rPr>
        <w:t xml:space="preserve"> </w:t>
      </w:r>
      <w:r w:rsidRPr="004C4DF8">
        <w:rPr>
          <w:rFonts w:asciiTheme="minorHAnsi" w:hAnsiTheme="minorHAnsi" w:cstheme="minorHAnsi"/>
          <w:color w:val="000000"/>
          <w:szCs w:val="24"/>
        </w:rPr>
        <w:t>unive</w:t>
      </w:r>
      <w:r w:rsidRPr="004C4DF8">
        <w:rPr>
          <w:rFonts w:asciiTheme="minorHAnsi" w:hAnsiTheme="minorHAnsi" w:cstheme="minorHAnsi"/>
          <w:color w:val="000000"/>
          <w:spacing w:val="-1"/>
          <w:szCs w:val="24"/>
        </w:rPr>
        <w:t>r</w:t>
      </w:r>
      <w:r w:rsidRPr="004C4DF8">
        <w:rPr>
          <w:rFonts w:asciiTheme="minorHAnsi" w:hAnsiTheme="minorHAnsi" w:cstheme="minorHAnsi"/>
          <w:color w:val="000000"/>
          <w:spacing w:val="2"/>
          <w:szCs w:val="24"/>
        </w:rPr>
        <w:t>s</w:t>
      </w:r>
      <w:r w:rsidRPr="004C4DF8">
        <w:rPr>
          <w:rFonts w:asciiTheme="minorHAnsi" w:hAnsiTheme="minorHAnsi" w:cstheme="minorHAnsi"/>
          <w:color w:val="000000"/>
          <w:spacing w:val="-1"/>
          <w:szCs w:val="24"/>
        </w:rPr>
        <w:t>a</w:t>
      </w:r>
      <w:r w:rsidRPr="004C4DF8">
        <w:rPr>
          <w:rFonts w:asciiTheme="minorHAnsi" w:hAnsiTheme="minorHAnsi" w:cstheme="minorHAnsi"/>
          <w:color w:val="000000"/>
          <w:szCs w:val="24"/>
        </w:rPr>
        <w:t>l pr</w:t>
      </w:r>
      <w:r w:rsidRPr="004C4DF8">
        <w:rPr>
          <w:rFonts w:asciiTheme="minorHAnsi" w:hAnsiTheme="minorHAnsi" w:cstheme="minorHAnsi"/>
          <w:color w:val="000000"/>
          <w:spacing w:val="-1"/>
          <w:szCs w:val="24"/>
        </w:rPr>
        <w:t>eca</w:t>
      </w:r>
      <w:r w:rsidRPr="004C4DF8">
        <w:rPr>
          <w:rFonts w:asciiTheme="minorHAnsi" w:hAnsiTheme="minorHAnsi" w:cstheme="minorHAnsi"/>
          <w:color w:val="000000"/>
          <w:szCs w:val="24"/>
        </w:rPr>
        <w:t>ut</w:t>
      </w:r>
      <w:r w:rsidRPr="004C4DF8">
        <w:rPr>
          <w:rFonts w:asciiTheme="minorHAnsi" w:hAnsiTheme="minorHAnsi" w:cstheme="minorHAnsi"/>
          <w:color w:val="000000"/>
          <w:spacing w:val="1"/>
          <w:szCs w:val="24"/>
        </w:rPr>
        <w:t>i</w:t>
      </w:r>
      <w:r w:rsidRPr="004C4DF8">
        <w:rPr>
          <w:rFonts w:asciiTheme="minorHAnsi" w:hAnsiTheme="minorHAnsi" w:cstheme="minorHAnsi"/>
          <w:color w:val="000000"/>
          <w:szCs w:val="24"/>
        </w:rPr>
        <w:t>ons.</w:t>
      </w:r>
    </w:p>
    <w:p w14:paraId="56302365"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position w:val="2"/>
          <w:szCs w:val="24"/>
        </w:rPr>
        <w:t>No sp</w:t>
      </w:r>
      <w:r w:rsidRPr="004C4DF8">
        <w:rPr>
          <w:rFonts w:asciiTheme="minorHAnsi" w:hAnsiTheme="minorHAnsi" w:cstheme="minorHAnsi"/>
          <w:color w:val="000000"/>
          <w:spacing w:val="-1"/>
          <w:position w:val="2"/>
          <w:szCs w:val="24"/>
        </w:rPr>
        <w:t>ec</w:t>
      </w:r>
      <w:r w:rsidRPr="004C4DF8">
        <w:rPr>
          <w:rFonts w:asciiTheme="minorHAnsi" w:hAnsiTheme="minorHAnsi" w:cstheme="minorHAnsi"/>
          <w:color w:val="000000"/>
          <w:position w:val="2"/>
          <w:szCs w:val="24"/>
        </w:rPr>
        <w:t>ial p</w:t>
      </w:r>
      <w:r w:rsidRPr="004C4DF8">
        <w:rPr>
          <w:rFonts w:asciiTheme="minorHAnsi" w:hAnsiTheme="minorHAnsi" w:cstheme="minorHAnsi"/>
          <w:color w:val="000000"/>
          <w:spacing w:val="1"/>
          <w:position w:val="2"/>
          <w:szCs w:val="24"/>
        </w:rPr>
        <w:t>r</w:t>
      </w:r>
      <w:r w:rsidRPr="004C4DF8">
        <w:rPr>
          <w:rFonts w:asciiTheme="minorHAnsi" w:hAnsiTheme="minorHAnsi" w:cstheme="minorHAnsi"/>
          <w:color w:val="000000"/>
          <w:spacing w:val="-1"/>
          <w:position w:val="2"/>
          <w:szCs w:val="24"/>
        </w:rPr>
        <w:t>eca</w:t>
      </w:r>
      <w:r w:rsidRPr="004C4DF8">
        <w:rPr>
          <w:rFonts w:asciiTheme="minorHAnsi" w:hAnsiTheme="minorHAnsi" w:cstheme="minorHAnsi"/>
          <w:color w:val="000000"/>
          <w:position w:val="2"/>
          <w:szCs w:val="24"/>
        </w:rPr>
        <w:t>ut</w:t>
      </w:r>
      <w:r w:rsidRPr="004C4DF8">
        <w:rPr>
          <w:rFonts w:asciiTheme="minorHAnsi" w:hAnsiTheme="minorHAnsi" w:cstheme="minorHAnsi"/>
          <w:color w:val="000000"/>
          <w:spacing w:val="1"/>
          <w:position w:val="2"/>
          <w:szCs w:val="24"/>
        </w:rPr>
        <w:t>i</w:t>
      </w:r>
      <w:r w:rsidRPr="004C4DF8">
        <w:rPr>
          <w:rFonts w:asciiTheme="minorHAnsi" w:hAnsiTheme="minorHAnsi" w:cstheme="minorHAnsi"/>
          <w:color w:val="000000"/>
          <w:position w:val="2"/>
          <w:szCs w:val="24"/>
        </w:rPr>
        <w:t xml:space="preserve">ons </w:t>
      </w:r>
      <w:r w:rsidRPr="004C4DF8">
        <w:rPr>
          <w:rFonts w:asciiTheme="minorHAnsi" w:hAnsiTheme="minorHAnsi" w:cstheme="minorHAnsi"/>
          <w:color w:val="000000"/>
          <w:spacing w:val="1"/>
          <w:position w:val="2"/>
          <w:szCs w:val="24"/>
        </w:rPr>
        <w:t>ar</w:t>
      </w:r>
      <w:r w:rsidRPr="004C4DF8">
        <w:rPr>
          <w:rFonts w:asciiTheme="minorHAnsi" w:hAnsiTheme="minorHAnsi" w:cstheme="minorHAnsi"/>
          <w:color w:val="000000"/>
          <w:position w:val="2"/>
          <w:szCs w:val="24"/>
        </w:rPr>
        <w:t>e</w:t>
      </w:r>
      <w:r w:rsidRPr="004C4DF8">
        <w:rPr>
          <w:rFonts w:asciiTheme="minorHAnsi" w:hAnsiTheme="minorHAnsi" w:cstheme="minorHAnsi"/>
          <w:color w:val="000000"/>
          <w:spacing w:val="-1"/>
          <w:position w:val="2"/>
          <w:szCs w:val="24"/>
        </w:rPr>
        <w:t xml:space="preserve"> </w:t>
      </w:r>
      <w:r w:rsidRPr="004C4DF8">
        <w:rPr>
          <w:rFonts w:asciiTheme="minorHAnsi" w:hAnsiTheme="minorHAnsi" w:cstheme="minorHAnsi"/>
          <w:color w:val="000000"/>
          <w:position w:val="2"/>
          <w:szCs w:val="24"/>
        </w:rPr>
        <w:t>r</w:t>
      </w:r>
      <w:r w:rsidRPr="004C4DF8">
        <w:rPr>
          <w:rFonts w:asciiTheme="minorHAnsi" w:hAnsiTheme="minorHAnsi" w:cstheme="minorHAnsi"/>
          <w:color w:val="000000"/>
          <w:spacing w:val="-2"/>
          <w:position w:val="2"/>
          <w:szCs w:val="24"/>
        </w:rPr>
        <w:t>e</w:t>
      </w:r>
      <w:r w:rsidRPr="004C4DF8">
        <w:rPr>
          <w:rFonts w:asciiTheme="minorHAnsi" w:hAnsiTheme="minorHAnsi" w:cstheme="minorHAnsi"/>
          <w:color w:val="000000"/>
          <w:position w:val="2"/>
          <w:szCs w:val="24"/>
        </w:rPr>
        <w:t>qui</w:t>
      </w:r>
      <w:r w:rsidRPr="004C4DF8">
        <w:rPr>
          <w:rFonts w:asciiTheme="minorHAnsi" w:hAnsiTheme="minorHAnsi" w:cstheme="minorHAnsi"/>
          <w:color w:val="000000"/>
          <w:spacing w:val="2"/>
          <w:position w:val="2"/>
          <w:szCs w:val="24"/>
        </w:rPr>
        <w:t>r</w:t>
      </w:r>
      <w:r w:rsidRPr="004C4DF8">
        <w:rPr>
          <w:rFonts w:asciiTheme="minorHAnsi" w:hAnsiTheme="minorHAnsi" w:cstheme="minorHAnsi"/>
          <w:color w:val="000000"/>
          <w:spacing w:val="-1"/>
          <w:position w:val="2"/>
          <w:szCs w:val="24"/>
        </w:rPr>
        <w:t>e</w:t>
      </w:r>
      <w:r w:rsidRPr="004C4DF8">
        <w:rPr>
          <w:rFonts w:asciiTheme="minorHAnsi" w:hAnsiTheme="minorHAnsi" w:cstheme="minorHAnsi"/>
          <w:color w:val="000000"/>
          <w:position w:val="2"/>
          <w:szCs w:val="24"/>
        </w:rPr>
        <w:t>d for</w:t>
      </w:r>
      <w:r w:rsidRPr="004C4DF8">
        <w:rPr>
          <w:rFonts w:asciiTheme="minorHAnsi" w:hAnsiTheme="minorHAnsi" w:cstheme="minorHAnsi"/>
          <w:color w:val="000000"/>
          <w:spacing w:val="-1"/>
          <w:position w:val="2"/>
          <w:szCs w:val="24"/>
        </w:rPr>
        <w:t xml:space="preserve"> </w:t>
      </w:r>
      <w:r w:rsidRPr="004C4DF8">
        <w:rPr>
          <w:rFonts w:asciiTheme="minorHAnsi" w:hAnsiTheme="minorHAnsi" w:cstheme="minorHAnsi"/>
          <w:color w:val="000000"/>
          <w:position w:val="2"/>
          <w:szCs w:val="24"/>
        </w:rPr>
        <w:t>roomma</w:t>
      </w:r>
      <w:r w:rsidRPr="004C4DF8">
        <w:rPr>
          <w:rFonts w:asciiTheme="minorHAnsi" w:hAnsiTheme="minorHAnsi" w:cstheme="minorHAnsi"/>
          <w:color w:val="000000"/>
          <w:spacing w:val="2"/>
          <w:position w:val="2"/>
          <w:szCs w:val="24"/>
        </w:rPr>
        <w:t>t</w:t>
      </w:r>
      <w:r w:rsidRPr="004C4DF8">
        <w:rPr>
          <w:rFonts w:asciiTheme="minorHAnsi" w:hAnsiTheme="minorHAnsi" w:cstheme="minorHAnsi"/>
          <w:color w:val="000000"/>
          <w:spacing w:val="-1"/>
          <w:position w:val="2"/>
          <w:szCs w:val="24"/>
        </w:rPr>
        <w:t>e</w:t>
      </w:r>
      <w:r w:rsidRPr="004C4DF8">
        <w:rPr>
          <w:rFonts w:asciiTheme="minorHAnsi" w:hAnsiTheme="minorHAnsi" w:cstheme="minorHAnsi"/>
          <w:color w:val="000000"/>
          <w:position w:val="2"/>
          <w:szCs w:val="24"/>
        </w:rPr>
        <w:t>s</w:t>
      </w:r>
      <w:r w:rsidRPr="004C4DF8">
        <w:rPr>
          <w:rFonts w:asciiTheme="minorHAnsi" w:hAnsiTheme="minorHAnsi" w:cstheme="minorHAnsi"/>
          <w:color w:val="000000"/>
          <w:spacing w:val="2"/>
          <w:position w:val="2"/>
          <w:szCs w:val="24"/>
        </w:rPr>
        <w:t xml:space="preserve"> </w:t>
      </w:r>
      <w:r w:rsidRPr="004C4DF8">
        <w:rPr>
          <w:rFonts w:asciiTheme="minorHAnsi" w:hAnsiTheme="minorHAnsi" w:cstheme="minorHAnsi"/>
          <w:color w:val="000000"/>
          <w:position w:val="2"/>
          <w:szCs w:val="24"/>
        </w:rPr>
        <w:t xml:space="preserve">or </w:t>
      </w:r>
      <w:r w:rsidRPr="004C4DF8">
        <w:rPr>
          <w:rFonts w:asciiTheme="minorHAnsi" w:hAnsiTheme="minorHAnsi" w:cstheme="minorHAnsi"/>
          <w:color w:val="000000"/>
          <w:spacing w:val="-1"/>
          <w:position w:val="2"/>
          <w:szCs w:val="24"/>
        </w:rPr>
        <w:t>fa</w:t>
      </w:r>
      <w:r w:rsidRPr="004C4DF8">
        <w:rPr>
          <w:rFonts w:asciiTheme="minorHAnsi" w:hAnsiTheme="minorHAnsi" w:cstheme="minorHAnsi"/>
          <w:color w:val="000000"/>
          <w:position w:val="2"/>
          <w:szCs w:val="24"/>
        </w:rPr>
        <w:t>m</w:t>
      </w:r>
      <w:r w:rsidRPr="004C4DF8">
        <w:rPr>
          <w:rFonts w:asciiTheme="minorHAnsi" w:hAnsiTheme="minorHAnsi" w:cstheme="minorHAnsi"/>
          <w:color w:val="000000"/>
          <w:spacing w:val="1"/>
          <w:position w:val="2"/>
          <w:szCs w:val="24"/>
        </w:rPr>
        <w:t>i</w:t>
      </w:r>
      <w:r w:rsidRPr="004C4DF8">
        <w:rPr>
          <w:rFonts w:asciiTheme="minorHAnsi" w:hAnsiTheme="minorHAnsi" w:cstheme="minorHAnsi"/>
          <w:color w:val="000000"/>
          <w:spacing w:val="3"/>
          <w:position w:val="2"/>
          <w:szCs w:val="24"/>
        </w:rPr>
        <w:t>l</w:t>
      </w:r>
      <w:r w:rsidRPr="004C4DF8">
        <w:rPr>
          <w:rFonts w:asciiTheme="minorHAnsi" w:hAnsiTheme="minorHAnsi" w:cstheme="minorHAnsi"/>
          <w:color w:val="000000"/>
          <w:position w:val="2"/>
          <w:szCs w:val="24"/>
        </w:rPr>
        <w:t>y</w:t>
      </w:r>
      <w:r w:rsidRPr="004C4DF8">
        <w:rPr>
          <w:rFonts w:asciiTheme="minorHAnsi" w:hAnsiTheme="minorHAnsi" w:cstheme="minorHAnsi"/>
          <w:color w:val="000000"/>
          <w:spacing w:val="-5"/>
          <w:position w:val="2"/>
          <w:szCs w:val="24"/>
        </w:rPr>
        <w:t xml:space="preserve"> </w:t>
      </w:r>
      <w:r w:rsidRPr="004C4DF8">
        <w:rPr>
          <w:rFonts w:asciiTheme="minorHAnsi" w:hAnsiTheme="minorHAnsi" w:cstheme="minorHAnsi"/>
          <w:color w:val="000000"/>
          <w:spacing w:val="3"/>
          <w:position w:val="2"/>
          <w:szCs w:val="24"/>
        </w:rPr>
        <w:t>m</w:t>
      </w:r>
      <w:r w:rsidRPr="004C4DF8">
        <w:rPr>
          <w:rFonts w:asciiTheme="minorHAnsi" w:hAnsiTheme="minorHAnsi" w:cstheme="minorHAnsi"/>
          <w:color w:val="000000"/>
          <w:spacing w:val="-1"/>
          <w:position w:val="2"/>
          <w:szCs w:val="24"/>
        </w:rPr>
        <w:t>e</w:t>
      </w:r>
      <w:r w:rsidRPr="004C4DF8">
        <w:rPr>
          <w:rFonts w:asciiTheme="minorHAnsi" w:hAnsiTheme="minorHAnsi" w:cstheme="minorHAnsi"/>
          <w:color w:val="000000"/>
          <w:position w:val="2"/>
          <w:szCs w:val="24"/>
        </w:rPr>
        <w:t>mbe</w:t>
      </w:r>
      <w:r w:rsidRPr="004C4DF8">
        <w:rPr>
          <w:rFonts w:asciiTheme="minorHAnsi" w:hAnsiTheme="minorHAnsi" w:cstheme="minorHAnsi"/>
          <w:color w:val="000000"/>
          <w:spacing w:val="-1"/>
          <w:position w:val="2"/>
          <w:szCs w:val="24"/>
        </w:rPr>
        <w:t>r</w:t>
      </w:r>
      <w:r w:rsidRPr="004C4DF8">
        <w:rPr>
          <w:rFonts w:asciiTheme="minorHAnsi" w:hAnsiTheme="minorHAnsi" w:cstheme="minorHAnsi"/>
          <w:color w:val="000000"/>
          <w:position w:val="2"/>
          <w:szCs w:val="24"/>
        </w:rPr>
        <w:t>s.</w:t>
      </w:r>
    </w:p>
    <w:p w14:paraId="6CCEE149" w14:textId="77777777" w:rsidR="004C4DF8" w:rsidRPr="004C4DF8" w:rsidRDefault="004C4DF8" w:rsidP="005041CC">
      <w:pPr>
        <w:pStyle w:val="AgendaBullet"/>
      </w:pPr>
      <w:r w:rsidRPr="004C4DF8">
        <w:t xml:space="preserve">Research Applications: </w:t>
      </w:r>
    </w:p>
    <w:p w14:paraId="57A5AC5F" w14:textId="77777777" w:rsidR="004C4DF8" w:rsidRPr="004C4DF8" w:rsidRDefault="004C4DF8" w:rsidP="004C4DF8">
      <w:pPr>
        <w:widowControl w:val="0"/>
        <w:numPr>
          <w:ilvl w:val="0"/>
          <w:numId w:val="8"/>
        </w:numPr>
        <w:overflowPunct w:val="0"/>
        <w:autoSpaceDE w:val="0"/>
        <w:autoSpaceDN w:val="0"/>
        <w:adjustRightInd w:val="0"/>
        <w:contextualSpacing/>
        <w:rPr>
          <w:rFonts w:asciiTheme="minorHAnsi" w:hAnsiTheme="minorHAnsi" w:cstheme="minorHAnsi"/>
          <w:color w:val="000000"/>
          <w:szCs w:val="24"/>
        </w:rPr>
      </w:pPr>
      <w:r w:rsidRPr="004C4DF8">
        <w:rPr>
          <w:rFonts w:asciiTheme="minorHAnsi" w:hAnsiTheme="minorHAnsi" w:cstheme="minorHAnsi"/>
          <w:color w:val="000000"/>
          <w:szCs w:val="24"/>
        </w:rPr>
        <w:t xml:space="preserve">Biosafety Level 2, (BSL-2) containment, equipment, and practices for all work involving the manipulation of the listed materials at the study location. All equipment used to store, manipulate, or cultivate the investigational drug must be labeled as biohazardous.  </w:t>
      </w:r>
    </w:p>
    <w:p w14:paraId="09D2A649" w14:textId="77777777" w:rsidR="004C4DF8" w:rsidRPr="004C4DF8" w:rsidRDefault="004C4DF8" w:rsidP="00070303">
      <w:pPr>
        <w:widowControl w:val="0"/>
        <w:numPr>
          <w:ilvl w:val="0"/>
          <w:numId w:val="8"/>
        </w:numPr>
        <w:overflowPunct w:val="0"/>
        <w:autoSpaceDE w:val="0"/>
        <w:autoSpaceDN w:val="0"/>
        <w:adjustRightInd w:val="0"/>
        <w:contextualSpacing/>
        <w:rPr>
          <w:rFonts w:asciiTheme="minorHAnsi" w:hAnsiTheme="minorHAnsi" w:cstheme="minorHAnsi"/>
          <w:color w:val="000000"/>
          <w:szCs w:val="24"/>
        </w:rPr>
      </w:pPr>
      <w:r w:rsidRPr="004C4DF8">
        <w:rPr>
          <w:rFonts w:asciiTheme="minorHAnsi" w:hAnsiTheme="minorHAnsi" w:cstheme="minorHAnsi"/>
          <w:color w:val="000000"/>
          <w:szCs w:val="24"/>
        </w:rPr>
        <w:t xml:space="preserve">All liquid suspensions, culture waste and unused/unneeded product stocks must be </w:t>
      </w:r>
      <w:proofErr w:type="gramStart"/>
      <w:r w:rsidRPr="004C4DF8">
        <w:rPr>
          <w:rFonts w:asciiTheme="minorHAnsi" w:hAnsiTheme="minorHAnsi" w:cstheme="minorHAnsi"/>
          <w:color w:val="000000"/>
          <w:szCs w:val="24"/>
        </w:rPr>
        <w:t>disposed</w:t>
      </w:r>
      <w:proofErr w:type="gramEnd"/>
      <w:r w:rsidRPr="004C4DF8">
        <w:rPr>
          <w:rFonts w:asciiTheme="minorHAnsi" w:hAnsiTheme="minorHAnsi" w:cstheme="minorHAnsi"/>
          <w:color w:val="000000"/>
          <w:szCs w:val="24"/>
        </w:rPr>
        <w:t xml:space="preserve"> as Medical/Sharps Waste or autoclaved prior to disposal.  </w:t>
      </w:r>
    </w:p>
    <w:p w14:paraId="4F19BD5E" w14:textId="77777777" w:rsidR="004C4DF8" w:rsidRPr="004C4DF8" w:rsidRDefault="004C4DF8" w:rsidP="005041CC">
      <w:pPr>
        <w:pStyle w:val="AgendaBullet"/>
      </w:pPr>
      <w:r w:rsidRPr="004C4DF8">
        <w:t xml:space="preserve">Required Training, Procedures, and Containment:  </w:t>
      </w:r>
    </w:p>
    <w:p w14:paraId="147B7955"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szCs w:val="24"/>
        </w:rPr>
        <w:t xml:space="preserve">Minimum Training requirements: </w:t>
      </w:r>
    </w:p>
    <w:p w14:paraId="5FEA6C52" w14:textId="77777777" w:rsidR="004C4DF8" w:rsidRPr="004C4DF8" w:rsidRDefault="004C4DF8" w:rsidP="00506BD5">
      <w:pPr>
        <w:pStyle w:val="Agendabullet30"/>
      </w:pPr>
      <w:r w:rsidRPr="004C4DF8">
        <w:t>Sponsor Training (if applicable)</w:t>
      </w:r>
    </w:p>
    <w:p w14:paraId="3F4A79B4" w14:textId="77777777" w:rsidR="004C4DF8" w:rsidRPr="004C4DF8" w:rsidRDefault="004C4DF8" w:rsidP="00506BD5">
      <w:pPr>
        <w:pStyle w:val="Agendabullet30"/>
      </w:pPr>
      <w:r w:rsidRPr="004C4DF8">
        <w:t>Bloodborne Pathogen Training for individuals listed on the registration</w:t>
      </w:r>
    </w:p>
    <w:p w14:paraId="272BC828" w14:textId="773463F5" w:rsidR="004C4DF8" w:rsidRPr="004C4DF8" w:rsidRDefault="009A4292" w:rsidP="00506BD5">
      <w:pPr>
        <w:pStyle w:val="Agendabullet30"/>
      </w:pPr>
      <w:r>
        <w:t xml:space="preserve">Shipping </w:t>
      </w:r>
      <w:proofErr w:type="gramStart"/>
      <w:r>
        <w:t>of</w:t>
      </w:r>
      <w:proofErr w:type="gramEnd"/>
      <w:r>
        <w:t xml:space="preserve"> Biological </w:t>
      </w:r>
      <w:r w:rsidR="00BE46A0">
        <w:t>Materials</w:t>
      </w:r>
      <w:r>
        <w:t xml:space="preserve"> </w:t>
      </w:r>
      <w:r w:rsidR="00A4367B">
        <w:t>T</w:t>
      </w:r>
      <w:r w:rsidR="004C4DF8" w:rsidRPr="004C4DF8">
        <w:t xml:space="preserve">raining for individuals shipping </w:t>
      </w:r>
      <w:r w:rsidR="0018612C">
        <w:t>specimens</w:t>
      </w:r>
    </w:p>
    <w:p w14:paraId="55AA713C" w14:textId="77777777" w:rsidR="004C4DF8" w:rsidRPr="004C4DF8" w:rsidRDefault="004C4DF8" w:rsidP="00506BD5">
      <w:pPr>
        <w:pStyle w:val="Agendabullet30"/>
      </w:pPr>
      <w:r w:rsidRPr="004C4DF8">
        <w:t>NIH Guidelines Training for PI</w:t>
      </w:r>
    </w:p>
    <w:p w14:paraId="06C6E850" w14:textId="77777777" w:rsidR="004C4DF8" w:rsidRPr="004C4DF8" w:rsidRDefault="004C4DF8" w:rsidP="00506BD5">
      <w:pPr>
        <w:pStyle w:val="Agendabullet30"/>
        <w:rPr>
          <w:b/>
        </w:rPr>
      </w:pPr>
      <w:r w:rsidRPr="004C4DF8">
        <w:t xml:space="preserve">PI mediated intra-laboratory training </w:t>
      </w:r>
    </w:p>
    <w:p w14:paraId="5EE1AC7F"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szCs w:val="24"/>
        </w:rPr>
        <w:t xml:space="preserve">Procedures: </w:t>
      </w:r>
    </w:p>
    <w:p w14:paraId="12A364B9" w14:textId="77777777" w:rsidR="004C4DF8" w:rsidRPr="004C4DF8" w:rsidRDefault="004C4DF8" w:rsidP="00F84449">
      <w:pPr>
        <w:pStyle w:val="Agendabullet30"/>
      </w:pPr>
      <w:r w:rsidRPr="004C4DF8">
        <w:t>Other: UTSW Approved SOP for gene transfer project must be followed</w:t>
      </w:r>
    </w:p>
    <w:p w14:paraId="58C22252" w14:textId="77777777" w:rsidR="004C4DF8" w:rsidRDefault="004C4DF8" w:rsidP="004C4DF8"/>
    <w:tbl>
      <w:tblPr>
        <w:tblStyle w:val="TableGrid"/>
        <w:tblW w:w="5000" w:type="pct"/>
        <w:tblLook w:val="04A0" w:firstRow="1" w:lastRow="0" w:firstColumn="1" w:lastColumn="0" w:noHBand="0" w:noVBand="1"/>
      </w:tblPr>
      <w:tblGrid>
        <w:gridCol w:w="10070"/>
      </w:tblGrid>
      <w:tr w:rsidR="00B07856" w:rsidRPr="002D0088" w14:paraId="30CB43EC" w14:textId="77777777" w:rsidTr="00A14E05">
        <w:tc>
          <w:tcPr>
            <w:tcW w:w="5000" w:type="pct"/>
          </w:tcPr>
          <w:p w14:paraId="53DB60EB" w14:textId="77777777" w:rsidR="00B07856" w:rsidRPr="00FA5278" w:rsidRDefault="00B07856" w:rsidP="0078069E">
            <w:pPr>
              <w:tabs>
                <w:tab w:val="left" w:pos="4216"/>
              </w:tabs>
              <w:rPr>
                <w:rFonts w:ascii="Aptos" w:hAnsi="Aptos" w:cstheme="minorHAnsi"/>
                <w:b/>
                <w:sz w:val="22"/>
              </w:rPr>
            </w:pPr>
            <w:r w:rsidRPr="00FA5278">
              <w:rPr>
                <w:rFonts w:ascii="Aptos" w:hAnsi="Aptos" w:cstheme="minorHAnsi"/>
                <w:b/>
                <w:sz w:val="22"/>
              </w:rPr>
              <w:t>Summary:</w:t>
            </w:r>
          </w:p>
          <w:p w14:paraId="22220A77" w14:textId="53C43AFD" w:rsidR="00B07856" w:rsidRPr="00FA5278" w:rsidRDefault="0005390D" w:rsidP="0078069E">
            <w:pPr>
              <w:pStyle w:val="ListParagraph"/>
              <w:numPr>
                <w:ilvl w:val="0"/>
                <w:numId w:val="36"/>
              </w:numPr>
              <w:tabs>
                <w:tab w:val="left" w:pos="4216"/>
              </w:tabs>
              <w:rPr>
                <w:rFonts w:ascii="Aptos" w:hAnsi="Aptos" w:cstheme="minorHAnsi"/>
                <w:b/>
                <w:sz w:val="22"/>
              </w:rPr>
            </w:pPr>
            <w:r w:rsidRPr="00FA5278">
              <w:rPr>
                <w:rFonts w:ascii="Aptos" w:hAnsi="Aptos" w:cstheme="minorHAnsi"/>
                <w:bCs/>
                <w:sz w:val="22"/>
              </w:rPr>
              <w:t>Discussion of</w:t>
            </w:r>
            <w:r w:rsidR="00FA5278" w:rsidRPr="00FA5278">
              <w:rPr>
                <w:rFonts w:ascii="Aptos" w:hAnsi="Aptos" w:cstheme="minorHAnsi"/>
                <w:bCs/>
                <w:sz w:val="22"/>
              </w:rPr>
              <w:t xml:space="preserve"> rationale for out-of-specification use falling under the purview of the IRB</w:t>
            </w:r>
            <w:r w:rsidR="002E2017">
              <w:rPr>
                <w:rFonts w:ascii="Aptos" w:hAnsi="Aptos" w:cstheme="minorHAnsi"/>
                <w:bCs/>
                <w:sz w:val="22"/>
              </w:rPr>
              <w:t>.</w:t>
            </w:r>
          </w:p>
          <w:p w14:paraId="618B336D" w14:textId="2A17F0F3" w:rsidR="00B07856" w:rsidRPr="00FA5278" w:rsidRDefault="00B07856" w:rsidP="0078069E">
            <w:pPr>
              <w:pStyle w:val="ListParagraph"/>
              <w:numPr>
                <w:ilvl w:val="0"/>
                <w:numId w:val="36"/>
              </w:numPr>
              <w:tabs>
                <w:tab w:val="left" w:pos="4216"/>
              </w:tabs>
              <w:rPr>
                <w:rFonts w:ascii="Aptos" w:hAnsi="Aptos" w:cstheme="minorHAnsi"/>
                <w:bCs/>
                <w:sz w:val="22"/>
              </w:rPr>
            </w:pPr>
            <w:r w:rsidRPr="00FA5278">
              <w:rPr>
                <w:rFonts w:ascii="Aptos" w:hAnsi="Aptos" w:cstheme="minorHAnsi"/>
                <w:bCs/>
                <w:sz w:val="22"/>
              </w:rPr>
              <w:t>No safety concerns</w:t>
            </w:r>
            <w:r w:rsidR="002E2017">
              <w:rPr>
                <w:rFonts w:ascii="Aptos" w:hAnsi="Aptos" w:cstheme="minorHAnsi"/>
                <w:bCs/>
                <w:sz w:val="22"/>
              </w:rPr>
              <w:t>.</w:t>
            </w:r>
          </w:p>
          <w:p w14:paraId="3440B5FD" w14:textId="77777777" w:rsidR="00B07856" w:rsidRPr="00F662F4" w:rsidRDefault="00B07856" w:rsidP="0078069E">
            <w:pPr>
              <w:tabs>
                <w:tab w:val="left" w:pos="4216"/>
              </w:tabs>
              <w:rPr>
                <w:rFonts w:ascii="Aptos" w:hAnsi="Aptos" w:cstheme="minorHAnsi"/>
                <w:b/>
                <w:sz w:val="22"/>
              </w:rPr>
            </w:pPr>
            <w:r w:rsidRPr="00FA5278">
              <w:rPr>
                <w:rFonts w:ascii="Aptos" w:hAnsi="Aptos" w:cstheme="minorHAnsi"/>
                <w:b/>
                <w:sz w:val="22"/>
              </w:rPr>
              <w:t xml:space="preserve">In favor: </w:t>
            </w:r>
            <w:r w:rsidRPr="00FA5278">
              <w:rPr>
                <w:rFonts w:ascii="Aptos" w:hAnsi="Aptos" w:cstheme="minorHAnsi"/>
                <w:bCs/>
                <w:sz w:val="22"/>
              </w:rPr>
              <w:t>All</w:t>
            </w:r>
          </w:p>
          <w:p w14:paraId="31927923" w14:textId="77777777" w:rsidR="00B07856" w:rsidRPr="00F662F4" w:rsidRDefault="00B07856" w:rsidP="0078069E">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5B3DFF77" w14:textId="77777777" w:rsidR="00B07856" w:rsidRPr="00F662F4" w:rsidRDefault="00B07856" w:rsidP="0078069E">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747E6A91" w14:textId="0C07225B" w:rsidR="00B07856" w:rsidRPr="00F662F4" w:rsidRDefault="00B07856" w:rsidP="0078069E">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r w:rsidRPr="00F662F4">
              <w:rPr>
                <w:rFonts w:ascii="Aptos" w:hAnsi="Aptos" w:cstheme="minorHAnsi"/>
                <w:b/>
                <w:sz w:val="22"/>
              </w:rPr>
              <w:t xml:space="preserve">. </w:t>
            </w:r>
            <w:r w:rsidRPr="00F662F4">
              <w:rPr>
                <w:rFonts w:ascii="Aptos" w:hAnsi="Aptos" w:cstheme="minorHAnsi"/>
                <w:sz w:val="22"/>
              </w:rPr>
              <w:t xml:space="preserve"> </w:t>
            </w:r>
          </w:p>
        </w:tc>
      </w:tr>
    </w:tbl>
    <w:p w14:paraId="1FE94A7D" w14:textId="77777777" w:rsidR="00B07856" w:rsidRPr="004C4DF8" w:rsidRDefault="00B07856" w:rsidP="004C4DF8"/>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0070"/>
      </w:tblGrid>
      <w:tr w:rsidR="004C4DF8" w:rsidRPr="004C4DF8" w14:paraId="134F5503" w14:textId="77777777" w:rsidTr="0034630A">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AAB93BC" w14:textId="77777777" w:rsidR="004C4DF8" w:rsidRPr="004C4DF8" w:rsidRDefault="004C4DF8" w:rsidP="004C4DF8">
            <w:pPr>
              <w:widowControl w:val="0"/>
              <w:tabs>
                <w:tab w:val="left" w:pos="1710"/>
              </w:tabs>
              <w:contextualSpacing/>
              <w:jc w:val="left"/>
              <w:rPr>
                <w:rFonts w:asciiTheme="minorHAnsi" w:eastAsia="Calibri" w:hAnsiTheme="minorHAnsi" w:cstheme="minorHAnsi"/>
                <w:b/>
                <w:spacing w:val="-1"/>
                <w:szCs w:val="24"/>
              </w:rPr>
            </w:pPr>
            <w:r w:rsidRPr="004C4DF8">
              <w:rPr>
                <w:rFonts w:asciiTheme="minorHAnsi" w:eastAsia="Calibri" w:hAnsiTheme="minorHAnsi" w:cstheme="minorHAnsi"/>
                <w:b/>
                <w:spacing w:val="-1"/>
                <w:szCs w:val="24"/>
              </w:rPr>
              <w:t xml:space="preserve">Recombinant DNA Registration for IBC Review and Authorization.  </w:t>
            </w:r>
          </w:p>
        </w:tc>
      </w:tr>
    </w:tbl>
    <w:p w14:paraId="657D1307" w14:textId="77777777" w:rsidR="004C4DF8" w:rsidRPr="004C4DF8" w:rsidRDefault="004C4DF8" w:rsidP="004C4DF8">
      <w:pPr>
        <w:outlineLvl w:val="0"/>
        <w:rPr>
          <w:b/>
          <w:u w:val="single"/>
        </w:rPr>
      </w:pPr>
      <w:r w:rsidRPr="004C4DF8">
        <w:rPr>
          <w:b/>
          <w:u w:val="single"/>
        </w:rPr>
        <w:t>PI: Solomon Woldu</w:t>
      </w:r>
    </w:p>
    <w:p w14:paraId="35D9D3FE" w14:textId="77777777" w:rsidR="004C4DF8" w:rsidRPr="004C4DF8" w:rsidRDefault="004C4DF8" w:rsidP="005041CC">
      <w:pPr>
        <w:pStyle w:val="AgendaBullet"/>
      </w:pPr>
      <w:r w:rsidRPr="004C4DF8">
        <w:t xml:space="preserve">Title: </w:t>
      </w:r>
      <w:r w:rsidRPr="005041CC">
        <w:rPr>
          <w:b w:val="0"/>
        </w:rPr>
        <w:t xml:space="preserve">A phase 2, randomized, multi-center, open label trial to evaluate the safety and efficacy of intravesical </w:t>
      </w:r>
      <w:proofErr w:type="spellStart"/>
      <w:r w:rsidRPr="005041CC">
        <w:rPr>
          <w:b w:val="0"/>
        </w:rPr>
        <w:t>nadofaragene</w:t>
      </w:r>
      <w:proofErr w:type="spellEnd"/>
      <w:r w:rsidRPr="005041CC">
        <w:rPr>
          <w:b w:val="0"/>
        </w:rPr>
        <w:t xml:space="preserve"> </w:t>
      </w:r>
      <w:proofErr w:type="spellStart"/>
      <w:r w:rsidRPr="005041CC">
        <w:rPr>
          <w:b w:val="0"/>
        </w:rPr>
        <w:t>firadenovec</w:t>
      </w:r>
      <w:proofErr w:type="spellEnd"/>
      <w:r w:rsidRPr="005041CC">
        <w:rPr>
          <w:b w:val="0"/>
        </w:rPr>
        <w:t xml:space="preserve"> alone or in combination with chemotherapy (gemcitabine </w:t>
      </w:r>
      <w:r w:rsidRPr="005041CC">
        <w:rPr>
          <w:b w:val="0"/>
        </w:rPr>
        <w:lastRenderedPageBreak/>
        <w:t>and docetaxel) or immunotherapy (pembrolizumab) in subjects with high-grade Bacillus Calmette-Guerin (BCG) unresponsive non-muscle invasive bladder cancer (NMIBC)</w:t>
      </w:r>
    </w:p>
    <w:p w14:paraId="00A69876" w14:textId="77777777" w:rsidR="004C4DF8" w:rsidRPr="004C4DF8" w:rsidRDefault="004C4DF8" w:rsidP="005041CC">
      <w:pPr>
        <w:pStyle w:val="AgendaBullet"/>
        <w:rPr>
          <w:rFonts w:eastAsiaTheme="minorHAnsi"/>
        </w:rPr>
      </w:pPr>
      <w:r w:rsidRPr="004C4DF8">
        <w:t xml:space="preserve">Note: </w:t>
      </w:r>
      <w:r w:rsidRPr="005041CC">
        <w:rPr>
          <w:b w:val="0"/>
          <w:bCs/>
        </w:rPr>
        <w:t>New</w:t>
      </w:r>
    </w:p>
    <w:p w14:paraId="12338A89" w14:textId="77777777" w:rsidR="004C4DF8" w:rsidRPr="004C4DF8" w:rsidRDefault="004C4DF8" w:rsidP="005041CC">
      <w:pPr>
        <w:pStyle w:val="AgendaBullet"/>
        <w:rPr>
          <w:rFonts w:eastAsiaTheme="minorHAnsi"/>
          <w:lang w:val="es-ES"/>
        </w:rPr>
      </w:pPr>
      <w:r w:rsidRPr="004C4DF8">
        <w:rPr>
          <w:lang w:val="es-ES"/>
        </w:rPr>
        <w:t>NIH Guidelines:</w:t>
      </w:r>
      <w:r w:rsidRPr="004C4DF8">
        <w:rPr>
          <w:rFonts w:eastAsiaTheme="minorHAnsi"/>
          <w:lang w:val="es-ES"/>
        </w:rPr>
        <w:t xml:space="preserve"> </w:t>
      </w:r>
      <w:r w:rsidRPr="005041CC">
        <w:rPr>
          <w:rFonts w:eastAsiaTheme="minorHAnsi"/>
          <w:b w:val="0"/>
          <w:lang w:val="es-ES"/>
        </w:rPr>
        <w:t>III-C</w:t>
      </w:r>
    </w:p>
    <w:p w14:paraId="221F20A6" w14:textId="52AD5BF4" w:rsidR="004C4DF8" w:rsidRPr="00BB0828" w:rsidRDefault="004C4DF8" w:rsidP="005041CC">
      <w:pPr>
        <w:pStyle w:val="AgendaBullet"/>
        <w:rPr>
          <w:b w:val="0"/>
          <w:bCs/>
        </w:rPr>
      </w:pPr>
      <w:r w:rsidRPr="004C4DF8">
        <w:t>Project Summary:</w:t>
      </w:r>
      <w:r w:rsidRPr="004C4DF8">
        <w:rPr>
          <w:rFonts w:eastAsiaTheme="minorHAnsi"/>
        </w:rPr>
        <w:t xml:space="preserve"> </w:t>
      </w:r>
    </w:p>
    <w:p w14:paraId="1BEE3757" w14:textId="4539B0D9" w:rsidR="00D96132" w:rsidRDefault="00D96132" w:rsidP="00D96132">
      <w:pPr>
        <w:pStyle w:val="AgendaBullet2"/>
      </w:pPr>
      <w:r w:rsidRPr="00D96132">
        <w:t>A phase 2</w:t>
      </w:r>
      <w:r w:rsidR="00BB7C84">
        <w:t xml:space="preserve"> </w:t>
      </w:r>
      <w:r w:rsidRPr="00D96132">
        <w:t xml:space="preserve">study sponsored by Ferring Pharmaceuticals to evaluate the efficacy of </w:t>
      </w:r>
      <w:proofErr w:type="gramStart"/>
      <w:r w:rsidRPr="00D96132">
        <w:t>adenovirus product</w:t>
      </w:r>
      <w:proofErr w:type="gramEnd"/>
      <w:r w:rsidRPr="00D96132">
        <w:t xml:space="preserve"> alone or in combination with chemotherapy or immunotherapy in adult subjects with high-grade Bacillus Calmette-Guerin (BCG)-unresponsive non-muscle-invasive bladder cancer.</w:t>
      </w:r>
      <w:r w:rsidRPr="004C4DF8">
        <w:t xml:space="preserve"> </w:t>
      </w:r>
    </w:p>
    <w:p w14:paraId="26EF38F4" w14:textId="0877F127" w:rsidR="004C4DF8" w:rsidRPr="004C4DF8" w:rsidRDefault="0069685E" w:rsidP="005041CC">
      <w:pPr>
        <w:pStyle w:val="AgendaBullet"/>
      </w:pPr>
      <w:r>
        <w:t>Product</w:t>
      </w:r>
      <w:r w:rsidR="004C4DF8" w:rsidRPr="004C4DF8">
        <w:t xml:space="preserve">: </w:t>
      </w:r>
    </w:p>
    <w:p w14:paraId="4268B824" w14:textId="68110591" w:rsidR="004C4DF8" w:rsidRPr="004C4DF8" w:rsidRDefault="004C4DF8" w:rsidP="004C4DF8">
      <w:pPr>
        <w:widowControl w:val="0"/>
        <w:numPr>
          <w:ilvl w:val="0"/>
          <w:numId w:val="8"/>
        </w:numPr>
        <w:overflowPunct w:val="0"/>
        <w:autoSpaceDE w:val="0"/>
        <w:autoSpaceDN w:val="0"/>
        <w:adjustRightInd w:val="0"/>
        <w:jc w:val="left"/>
        <w:rPr>
          <w:rFonts w:asciiTheme="minorHAnsi" w:hAnsiTheme="minorHAnsi" w:cstheme="minorHAnsi"/>
          <w:color w:val="000000"/>
          <w:szCs w:val="24"/>
        </w:rPr>
      </w:pPr>
      <w:r w:rsidRPr="004C4DF8">
        <w:rPr>
          <w:rFonts w:asciiTheme="minorHAnsi" w:hAnsiTheme="minorHAnsi" w:cstheme="minorHAnsi"/>
          <w:color w:val="000000"/>
          <w:szCs w:val="24"/>
        </w:rPr>
        <w:t>Replication incompetent Adenovirus</w:t>
      </w:r>
    </w:p>
    <w:p w14:paraId="466D0C34" w14:textId="2755BB57" w:rsidR="004C4DF8" w:rsidRPr="004C4DF8" w:rsidRDefault="004C4DF8" w:rsidP="005041CC">
      <w:pPr>
        <w:pStyle w:val="AgendaBullet"/>
      </w:pPr>
      <w:r w:rsidRPr="004C4DF8">
        <w:t xml:space="preserve">Transgenes: </w:t>
      </w:r>
    </w:p>
    <w:p w14:paraId="6079F989" w14:textId="2202E220" w:rsidR="004C4DF8" w:rsidRPr="004C4DF8" w:rsidRDefault="00C84E81" w:rsidP="004C4DF8">
      <w:pPr>
        <w:widowControl w:val="0"/>
        <w:numPr>
          <w:ilvl w:val="0"/>
          <w:numId w:val="8"/>
        </w:numPr>
        <w:overflowPunct w:val="0"/>
        <w:autoSpaceDE w:val="0"/>
        <w:autoSpaceDN w:val="0"/>
        <w:adjustRightInd w:val="0"/>
        <w:contextualSpacing/>
        <w:jc w:val="left"/>
        <w:rPr>
          <w:rFonts w:asciiTheme="minorHAnsi" w:hAnsiTheme="minorHAnsi" w:cstheme="minorHAnsi"/>
          <w:b/>
          <w:color w:val="000000"/>
          <w:szCs w:val="24"/>
        </w:rPr>
      </w:pPr>
      <w:r>
        <w:rPr>
          <w:rFonts w:asciiTheme="minorHAnsi" w:hAnsiTheme="minorHAnsi" w:cstheme="minorHAnsi"/>
          <w:color w:val="000000"/>
          <w:szCs w:val="24"/>
        </w:rPr>
        <w:t>i</w:t>
      </w:r>
      <w:r w:rsidR="00785511">
        <w:rPr>
          <w:rFonts w:asciiTheme="minorHAnsi" w:hAnsiTheme="minorHAnsi" w:cstheme="minorHAnsi"/>
          <w:color w:val="000000"/>
          <w:szCs w:val="24"/>
        </w:rPr>
        <w:t>nhibitor of</w:t>
      </w:r>
      <w:r w:rsidR="004C4DF8" w:rsidRPr="004C4DF8">
        <w:rPr>
          <w:rFonts w:asciiTheme="minorHAnsi" w:hAnsiTheme="minorHAnsi" w:cstheme="minorHAnsi"/>
          <w:color w:val="000000"/>
          <w:szCs w:val="24"/>
        </w:rPr>
        <w:t xml:space="preserve"> tumor cell growth and </w:t>
      </w:r>
      <w:r w:rsidR="00785511">
        <w:rPr>
          <w:rFonts w:asciiTheme="minorHAnsi" w:hAnsiTheme="minorHAnsi" w:cstheme="minorHAnsi"/>
          <w:color w:val="000000"/>
          <w:szCs w:val="24"/>
        </w:rPr>
        <w:t>stimulator of</w:t>
      </w:r>
      <w:r w:rsidR="004C4DF8" w:rsidRPr="004C4DF8">
        <w:rPr>
          <w:rFonts w:asciiTheme="minorHAnsi" w:hAnsiTheme="minorHAnsi" w:cstheme="minorHAnsi"/>
          <w:color w:val="000000"/>
          <w:szCs w:val="24"/>
        </w:rPr>
        <w:t xml:space="preserve"> immune system</w:t>
      </w:r>
    </w:p>
    <w:p w14:paraId="4266E405" w14:textId="77777777" w:rsidR="004C4DF8" w:rsidRPr="004C4DF8" w:rsidRDefault="004C4DF8" w:rsidP="005041CC">
      <w:pPr>
        <w:pStyle w:val="AgendaBullet"/>
      </w:pPr>
      <w:r w:rsidRPr="004C4DF8">
        <w:t xml:space="preserve">Host: </w:t>
      </w:r>
      <w:r w:rsidRPr="005041CC">
        <w:rPr>
          <w:b w:val="0"/>
          <w:bCs/>
        </w:rPr>
        <w:t>Human subjects</w:t>
      </w:r>
      <w:r w:rsidRPr="004C4DF8">
        <w:t xml:space="preserve"> </w:t>
      </w:r>
    </w:p>
    <w:p w14:paraId="76BFBFF3" w14:textId="1EA11A72" w:rsidR="004C4DF8" w:rsidRPr="004C4DF8" w:rsidRDefault="004C4DF8" w:rsidP="005041CC">
      <w:pPr>
        <w:pStyle w:val="AgendaBullet"/>
      </w:pPr>
      <w:r w:rsidRPr="004C4DF8">
        <w:t xml:space="preserve">PPE: </w:t>
      </w:r>
      <w:r w:rsidR="00785511">
        <w:rPr>
          <w:b w:val="0"/>
          <w:bCs/>
        </w:rPr>
        <w:t>Body protection</w:t>
      </w:r>
      <w:r w:rsidRPr="005041CC">
        <w:rPr>
          <w:b w:val="0"/>
          <w:bCs/>
        </w:rPr>
        <w:t>, gloves, and eye protection are required.</w:t>
      </w:r>
      <w:r w:rsidRPr="004C4DF8">
        <w:t xml:space="preserve"> </w:t>
      </w:r>
    </w:p>
    <w:p w14:paraId="5FE7815F" w14:textId="77777777" w:rsidR="004C4DF8" w:rsidRPr="004C4DF8" w:rsidRDefault="004C4DF8" w:rsidP="005041CC">
      <w:pPr>
        <w:pStyle w:val="AgendaBullet"/>
      </w:pPr>
      <w:r w:rsidRPr="004C4DF8">
        <w:t>Heal</w:t>
      </w:r>
      <w:r w:rsidRPr="004C4DF8">
        <w:rPr>
          <w:spacing w:val="-1"/>
        </w:rPr>
        <w:t>t</w:t>
      </w:r>
      <w:r w:rsidRPr="004C4DF8">
        <w:t>h</w:t>
      </w:r>
      <w:r w:rsidRPr="004C4DF8">
        <w:rPr>
          <w:spacing w:val="1"/>
        </w:rPr>
        <w:t xml:space="preserve"> </w:t>
      </w:r>
      <w:r w:rsidRPr="004C4DF8">
        <w:t>Wa</w:t>
      </w:r>
      <w:r w:rsidRPr="004C4DF8">
        <w:rPr>
          <w:spacing w:val="-1"/>
        </w:rPr>
        <w:t>r</w:t>
      </w:r>
      <w:r w:rsidRPr="004C4DF8">
        <w:rPr>
          <w:spacing w:val="1"/>
        </w:rPr>
        <w:t>n</w:t>
      </w:r>
      <w:r w:rsidRPr="004C4DF8">
        <w:t>i</w:t>
      </w:r>
      <w:r w:rsidRPr="004C4DF8">
        <w:rPr>
          <w:spacing w:val="1"/>
        </w:rPr>
        <w:t>n</w:t>
      </w:r>
      <w:r w:rsidRPr="004C4DF8">
        <w:t>gs a</w:t>
      </w:r>
      <w:r w:rsidRPr="004C4DF8">
        <w:rPr>
          <w:spacing w:val="-1"/>
        </w:rPr>
        <w:t>n</w:t>
      </w:r>
      <w:r w:rsidRPr="004C4DF8">
        <w:t>d</w:t>
      </w:r>
      <w:r w:rsidRPr="004C4DF8">
        <w:rPr>
          <w:spacing w:val="1"/>
        </w:rPr>
        <w:t xml:space="preserve"> </w:t>
      </w:r>
      <w:r w:rsidRPr="004C4DF8">
        <w:rPr>
          <w:spacing w:val="-1"/>
        </w:rPr>
        <w:t>S</w:t>
      </w:r>
      <w:r w:rsidRPr="004C4DF8">
        <w:t>a</w:t>
      </w:r>
      <w:r w:rsidRPr="004C4DF8">
        <w:rPr>
          <w:spacing w:val="1"/>
        </w:rPr>
        <w:t>f</w:t>
      </w:r>
      <w:r w:rsidRPr="004C4DF8">
        <w:rPr>
          <w:spacing w:val="-1"/>
        </w:rPr>
        <w:t>e</w:t>
      </w:r>
      <w:r w:rsidRPr="004C4DF8">
        <w:t>ty Sta</w:t>
      </w:r>
      <w:r w:rsidRPr="004C4DF8">
        <w:rPr>
          <w:spacing w:val="-1"/>
        </w:rPr>
        <w:t>t</w:t>
      </w:r>
      <w:r w:rsidRPr="004C4DF8">
        <w:rPr>
          <w:spacing w:val="1"/>
        </w:rPr>
        <w:t>e</w:t>
      </w:r>
      <w:r w:rsidRPr="004C4DF8">
        <w:rPr>
          <w:spacing w:val="-3"/>
        </w:rPr>
        <w:t>m</w:t>
      </w:r>
      <w:r w:rsidRPr="004C4DF8">
        <w:rPr>
          <w:spacing w:val="-1"/>
        </w:rPr>
        <w:t>e</w:t>
      </w:r>
      <w:r w:rsidRPr="004C4DF8">
        <w:rPr>
          <w:spacing w:val="1"/>
        </w:rPr>
        <w:t>n</w:t>
      </w:r>
      <w:r w:rsidRPr="004C4DF8">
        <w:t>ts:</w:t>
      </w:r>
    </w:p>
    <w:p w14:paraId="4F5B0196"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b/>
          <w:color w:val="000000"/>
          <w:szCs w:val="24"/>
        </w:rPr>
      </w:pPr>
      <w:r w:rsidRPr="004C4DF8">
        <w:rPr>
          <w:rFonts w:asciiTheme="minorHAnsi" w:hAnsiTheme="minorHAnsi" w:cstheme="minorHAnsi"/>
          <w:color w:val="000000"/>
          <w:szCs w:val="24"/>
        </w:rPr>
        <w:t>A health consultation with Occupational Health is advised.</w:t>
      </w:r>
    </w:p>
    <w:p w14:paraId="7158BCCB" w14:textId="4D397D7C" w:rsidR="004C4DF8" w:rsidRPr="004C4DF8" w:rsidRDefault="00436D36"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Pr>
          <w:rFonts w:asciiTheme="minorHAnsi" w:hAnsiTheme="minorHAnsi" w:cstheme="minorHAnsi"/>
          <w:color w:val="000000"/>
          <w:position w:val="1"/>
          <w:szCs w:val="24"/>
        </w:rPr>
        <w:t>Occurrences of serious adverse events have been reported.</w:t>
      </w:r>
    </w:p>
    <w:p w14:paraId="2EE3D2F6" w14:textId="21909818"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spacing w:val="1"/>
          <w:szCs w:val="24"/>
        </w:rPr>
        <w:t>Sp</w:t>
      </w:r>
      <w:r w:rsidRPr="004C4DF8">
        <w:rPr>
          <w:rFonts w:asciiTheme="minorHAnsi" w:hAnsiTheme="minorHAnsi" w:cstheme="minorHAnsi"/>
          <w:color w:val="000000"/>
          <w:szCs w:val="24"/>
        </w:rPr>
        <w:t>o</w:t>
      </w:r>
      <w:r w:rsidRPr="004C4DF8">
        <w:rPr>
          <w:rFonts w:asciiTheme="minorHAnsi" w:hAnsiTheme="minorHAnsi" w:cstheme="minorHAnsi"/>
          <w:color w:val="000000"/>
          <w:spacing w:val="1"/>
          <w:szCs w:val="24"/>
        </w:rPr>
        <w:t>n</w:t>
      </w:r>
      <w:r w:rsidRPr="004C4DF8">
        <w:rPr>
          <w:rFonts w:asciiTheme="minorHAnsi" w:hAnsiTheme="minorHAnsi" w:cstheme="minorHAnsi"/>
          <w:color w:val="000000"/>
          <w:szCs w:val="24"/>
        </w:rPr>
        <w:t>sor</w:t>
      </w:r>
      <w:r w:rsidRPr="004C4DF8">
        <w:rPr>
          <w:rFonts w:asciiTheme="minorHAnsi" w:hAnsiTheme="minorHAnsi" w:cstheme="minorHAnsi"/>
          <w:color w:val="000000"/>
          <w:spacing w:val="-1"/>
          <w:szCs w:val="24"/>
        </w:rPr>
        <w:t xml:space="preserve"> </w:t>
      </w:r>
      <w:r w:rsidRPr="004C4DF8">
        <w:rPr>
          <w:rFonts w:asciiTheme="minorHAnsi" w:hAnsiTheme="minorHAnsi" w:cstheme="minorHAnsi"/>
          <w:color w:val="000000"/>
          <w:spacing w:val="1"/>
          <w:szCs w:val="24"/>
        </w:rPr>
        <w:t>h</w:t>
      </w:r>
      <w:r w:rsidRPr="004C4DF8">
        <w:rPr>
          <w:rFonts w:asciiTheme="minorHAnsi" w:hAnsiTheme="minorHAnsi" w:cstheme="minorHAnsi"/>
          <w:color w:val="000000"/>
          <w:szCs w:val="24"/>
        </w:rPr>
        <w:t xml:space="preserve">as </w:t>
      </w:r>
      <w:r w:rsidRPr="004C4DF8">
        <w:rPr>
          <w:rFonts w:asciiTheme="minorHAnsi" w:hAnsiTheme="minorHAnsi" w:cstheme="minorHAnsi"/>
          <w:color w:val="000000"/>
          <w:spacing w:val="-2"/>
          <w:szCs w:val="24"/>
        </w:rPr>
        <w:t xml:space="preserve">provided </w:t>
      </w:r>
      <w:r w:rsidRPr="004C4DF8">
        <w:rPr>
          <w:rFonts w:asciiTheme="minorHAnsi" w:hAnsiTheme="minorHAnsi" w:cstheme="minorHAnsi"/>
          <w:color w:val="000000"/>
          <w:szCs w:val="24"/>
        </w:rPr>
        <w:t>safety informatio</w:t>
      </w:r>
      <w:r w:rsidR="00436D36">
        <w:rPr>
          <w:rFonts w:asciiTheme="minorHAnsi" w:hAnsiTheme="minorHAnsi" w:cstheme="minorHAnsi"/>
          <w:color w:val="000000"/>
          <w:szCs w:val="24"/>
        </w:rPr>
        <w:t>n.</w:t>
      </w:r>
    </w:p>
    <w:p w14:paraId="5797FD6A" w14:textId="00845518" w:rsidR="004C4DF8" w:rsidRPr="004C4DF8" w:rsidRDefault="00240590" w:rsidP="00C35527">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Pr>
          <w:rFonts w:asciiTheme="minorHAnsi" w:hAnsiTheme="minorHAnsi" w:cstheme="minorHAnsi"/>
          <w:color w:val="000000"/>
          <w:szCs w:val="24"/>
        </w:rPr>
        <w:t xml:space="preserve">All health care workers involved in this protocol should observe universal precautions as well as additional sponsor </w:t>
      </w:r>
      <w:r w:rsidR="00C35527">
        <w:rPr>
          <w:rFonts w:asciiTheme="minorHAnsi" w:hAnsiTheme="minorHAnsi" w:cstheme="minorHAnsi"/>
          <w:color w:val="000000"/>
          <w:szCs w:val="24"/>
        </w:rPr>
        <w:t xml:space="preserve">recommended precautions. </w:t>
      </w:r>
    </w:p>
    <w:p w14:paraId="7CE1B3BB" w14:textId="041A1DD6" w:rsidR="004C4DF8" w:rsidRPr="004C4DF8" w:rsidRDefault="00340FF5"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Pr>
          <w:rFonts w:asciiTheme="minorHAnsi" w:hAnsiTheme="minorHAnsi" w:cstheme="minorHAnsi"/>
          <w:color w:val="000000"/>
          <w:szCs w:val="24"/>
        </w:rPr>
        <w:t xml:space="preserve">For </w:t>
      </w:r>
      <w:proofErr w:type="gramStart"/>
      <w:r>
        <w:rPr>
          <w:rFonts w:asciiTheme="minorHAnsi" w:hAnsiTheme="minorHAnsi" w:cstheme="minorHAnsi"/>
          <w:color w:val="000000"/>
          <w:szCs w:val="24"/>
        </w:rPr>
        <w:t>a time period</w:t>
      </w:r>
      <w:proofErr w:type="gramEnd"/>
      <w:r>
        <w:rPr>
          <w:rFonts w:asciiTheme="minorHAnsi" w:hAnsiTheme="minorHAnsi" w:cstheme="minorHAnsi"/>
          <w:color w:val="000000"/>
          <w:szCs w:val="24"/>
        </w:rPr>
        <w:t xml:space="preserve"> after</w:t>
      </w:r>
      <w:r w:rsidR="002C00F6">
        <w:rPr>
          <w:rFonts w:asciiTheme="minorHAnsi" w:hAnsiTheme="minorHAnsi" w:cstheme="minorHAnsi"/>
          <w:color w:val="000000"/>
          <w:szCs w:val="24"/>
        </w:rPr>
        <w:t xml:space="preserve"> receiving </w:t>
      </w:r>
      <w:r>
        <w:rPr>
          <w:rFonts w:asciiTheme="minorHAnsi" w:hAnsiTheme="minorHAnsi" w:cstheme="minorHAnsi"/>
          <w:color w:val="000000"/>
          <w:szCs w:val="24"/>
        </w:rPr>
        <w:t xml:space="preserve">the </w:t>
      </w:r>
      <w:r w:rsidR="002C00F6">
        <w:rPr>
          <w:rFonts w:asciiTheme="minorHAnsi" w:hAnsiTheme="minorHAnsi" w:cstheme="minorHAnsi"/>
          <w:color w:val="000000"/>
          <w:szCs w:val="24"/>
        </w:rPr>
        <w:t>product, v</w:t>
      </w:r>
      <w:r w:rsidR="006C3DE4">
        <w:rPr>
          <w:rFonts w:asciiTheme="minorHAnsi" w:hAnsiTheme="minorHAnsi" w:cstheme="minorHAnsi"/>
          <w:color w:val="000000"/>
          <w:szCs w:val="24"/>
        </w:rPr>
        <w:t xml:space="preserve">oided urine </w:t>
      </w:r>
      <w:r>
        <w:rPr>
          <w:rFonts w:asciiTheme="minorHAnsi" w:hAnsiTheme="minorHAnsi" w:cstheme="minorHAnsi"/>
          <w:color w:val="000000"/>
          <w:szCs w:val="24"/>
        </w:rPr>
        <w:t>will be</w:t>
      </w:r>
      <w:r w:rsidR="006C3DE4">
        <w:rPr>
          <w:rFonts w:asciiTheme="minorHAnsi" w:hAnsiTheme="minorHAnsi" w:cstheme="minorHAnsi"/>
          <w:color w:val="000000"/>
          <w:szCs w:val="24"/>
        </w:rPr>
        <w:t xml:space="preserve"> </w:t>
      </w:r>
      <w:r w:rsidR="002C00F6">
        <w:rPr>
          <w:rFonts w:asciiTheme="minorHAnsi" w:hAnsiTheme="minorHAnsi" w:cstheme="minorHAnsi"/>
          <w:color w:val="000000"/>
          <w:szCs w:val="24"/>
        </w:rPr>
        <w:t>treated</w:t>
      </w:r>
      <w:r w:rsidR="006C3DE4">
        <w:rPr>
          <w:rFonts w:asciiTheme="minorHAnsi" w:hAnsiTheme="minorHAnsi" w:cstheme="minorHAnsi"/>
          <w:color w:val="000000"/>
          <w:szCs w:val="24"/>
        </w:rPr>
        <w:t xml:space="preserve"> with bleach</w:t>
      </w:r>
      <w:r>
        <w:rPr>
          <w:rFonts w:asciiTheme="minorHAnsi" w:hAnsiTheme="minorHAnsi" w:cstheme="minorHAnsi"/>
          <w:color w:val="000000"/>
          <w:szCs w:val="24"/>
        </w:rPr>
        <w:t>.</w:t>
      </w:r>
    </w:p>
    <w:p w14:paraId="6CBE9CE1" w14:textId="77777777" w:rsidR="004C4DF8" w:rsidRPr="004C4DF8" w:rsidRDefault="004C4DF8" w:rsidP="005041CC">
      <w:pPr>
        <w:pStyle w:val="AgendaBullet"/>
      </w:pPr>
      <w:r w:rsidRPr="004C4DF8">
        <w:t xml:space="preserve">Research Applications: </w:t>
      </w:r>
    </w:p>
    <w:p w14:paraId="67955A46" w14:textId="77777777" w:rsidR="004C4DF8" w:rsidRPr="004C4DF8" w:rsidRDefault="004C4DF8" w:rsidP="004C4DF8">
      <w:pPr>
        <w:widowControl w:val="0"/>
        <w:numPr>
          <w:ilvl w:val="0"/>
          <w:numId w:val="8"/>
        </w:numPr>
        <w:overflowPunct w:val="0"/>
        <w:autoSpaceDE w:val="0"/>
        <w:autoSpaceDN w:val="0"/>
        <w:adjustRightInd w:val="0"/>
        <w:contextualSpacing/>
        <w:rPr>
          <w:rFonts w:asciiTheme="minorHAnsi" w:hAnsiTheme="minorHAnsi" w:cstheme="minorHAnsi"/>
          <w:color w:val="000000"/>
          <w:szCs w:val="24"/>
        </w:rPr>
      </w:pPr>
      <w:r w:rsidRPr="004C4DF8">
        <w:rPr>
          <w:rFonts w:asciiTheme="minorHAnsi" w:hAnsiTheme="minorHAnsi" w:cstheme="minorHAnsi"/>
          <w:color w:val="000000"/>
          <w:szCs w:val="24"/>
        </w:rPr>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67B5170E" w14:textId="77777777" w:rsidR="004C4DF8" w:rsidRPr="004C4DF8" w:rsidRDefault="004C4DF8" w:rsidP="004C4DF8">
      <w:pPr>
        <w:widowControl w:val="0"/>
        <w:numPr>
          <w:ilvl w:val="0"/>
          <w:numId w:val="8"/>
        </w:numPr>
        <w:overflowPunct w:val="0"/>
        <w:autoSpaceDE w:val="0"/>
        <w:autoSpaceDN w:val="0"/>
        <w:adjustRightInd w:val="0"/>
        <w:contextualSpacing/>
        <w:rPr>
          <w:rFonts w:asciiTheme="minorHAnsi" w:hAnsiTheme="minorHAnsi" w:cstheme="minorHAnsi"/>
          <w:color w:val="000000"/>
          <w:szCs w:val="24"/>
        </w:rPr>
      </w:pPr>
      <w:r w:rsidRPr="004C4DF8">
        <w:rPr>
          <w:rFonts w:asciiTheme="minorHAnsi" w:hAnsiTheme="minorHAnsi" w:cstheme="minorHAnsi"/>
          <w:color w:val="000000"/>
          <w:szCs w:val="24"/>
        </w:rPr>
        <w:t xml:space="preserve">All liquid suspensions, culture waste and unused/unneeded product stocks must be </w:t>
      </w:r>
      <w:proofErr w:type="gramStart"/>
      <w:r w:rsidRPr="004C4DF8">
        <w:rPr>
          <w:rFonts w:asciiTheme="minorHAnsi" w:hAnsiTheme="minorHAnsi" w:cstheme="minorHAnsi"/>
          <w:color w:val="000000"/>
          <w:szCs w:val="24"/>
        </w:rPr>
        <w:t>disposed</w:t>
      </w:r>
      <w:proofErr w:type="gramEnd"/>
      <w:r w:rsidRPr="004C4DF8">
        <w:rPr>
          <w:rFonts w:asciiTheme="minorHAnsi" w:hAnsiTheme="minorHAnsi" w:cstheme="minorHAnsi"/>
          <w:color w:val="000000"/>
          <w:szCs w:val="24"/>
        </w:rPr>
        <w:t xml:space="preserve"> as Medical/Sharps Waste or autoclaved prior to disposal.  </w:t>
      </w:r>
    </w:p>
    <w:p w14:paraId="28966EED" w14:textId="77777777" w:rsidR="004C4DF8" w:rsidRPr="004C4DF8" w:rsidRDefault="004C4DF8" w:rsidP="005041CC">
      <w:pPr>
        <w:pStyle w:val="AgendaBullet"/>
      </w:pPr>
      <w:r w:rsidRPr="004C4DF8">
        <w:t xml:space="preserve">Required Training, Procedures, and Containment:  </w:t>
      </w:r>
    </w:p>
    <w:p w14:paraId="27CC1C68"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szCs w:val="24"/>
        </w:rPr>
        <w:t xml:space="preserve">Minimum Training requirements: </w:t>
      </w:r>
    </w:p>
    <w:p w14:paraId="5C6A84EA"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Sponsor Training (if applicable)</w:t>
      </w:r>
    </w:p>
    <w:p w14:paraId="7D79FB9E"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Bloodborne Pathogen Training for individuals listed on the registration</w:t>
      </w:r>
    </w:p>
    <w:p w14:paraId="4BB6CAD8" w14:textId="62A9FFC0" w:rsidR="004C4DF8" w:rsidRPr="004C4DF8" w:rsidRDefault="009A4292" w:rsidP="004C4DF8">
      <w:pPr>
        <w:numPr>
          <w:ilvl w:val="2"/>
          <w:numId w:val="38"/>
        </w:numPr>
        <w:autoSpaceDE w:val="0"/>
        <w:autoSpaceDN w:val="0"/>
        <w:adjustRightInd w:val="0"/>
        <w:rPr>
          <w:rFonts w:asciiTheme="minorHAnsi" w:hAnsiTheme="minorHAnsi" w:cstheme="minorHAnsi"/>
          <w:color w:val="000000"/>
          <w:szCs w:val="24"/>
        </w:rPr>
      </w:pPr>
      <w:r>
        <w:rPr>
          <w:rFonts w:asciiTheme="minorHAnsi" w:hAnsiTheme="minorHAnsi" w:cstheme="minorHAnsi"/>
          <w:color w:val="000000"/>
          <w:szCs w:val="24"/>
        </w:rPr>
        <w:t>Shipping</w:t>
      </w:r>
      <w:r w:rsidR="00A912DE">
        <w:rPr>
          <w:rFonts w:asciiTheme="minorHAnsi" w:hAnsiTheme="minorHAnsi" w:cstheme="minorHAnsi"/>
          <w:color w:val="000000"/>
          <w:szCs w:val="24"/>
        </w:rPr>
        <w:t xml:space="preserve"> </w:t>
      </w:r>
      <w:proofErr w:type="gramStart"/>
      <w:r w:rsidR="00A912DE">
        <w:rPr>
          <w:rFonts w:asciiTheme="minorHAnsi" w:hAnsiTheme="minorHAnsi" w:cstheme="minorHAnsi"/>
          <w:color w:val="000000"/>
          <w:szCs w:val="24"/>
        </w:rPr>
        <w:t>of</w:t>
      </w:r>
      <w:proofErr w:type="gramEnd"/>
      <w:r w:rsidR="00A912DE">
        <w:rPr>
          <w:rFonts w:asciiTheme="minorHAnsi" w:hAnsiTheme="minorHAnsi" w:cstheme="minorHAnsi"/>
          <w:color w:val="000000"/>
          <w:szCs w:val="24"/>
        </w:rPr>
        <w:t xml:space="preserve"> Biological </w:t>
      </w:r>
      <w:r w:rsidR="00BE46A0">
        <w:rPr>
          <w:rFonts w:asciiTheme="minorHAnsi" w:hAnsiTheme="minorHAnsi" w:cstheme="minorHAnsi"/>
          <w:color w:val="000000"/>
          <w:szCs w:val="24"/>
        </w:rPr>
        <w:t>Materials</w:t>
      </w:r>
      <w:r w:rsidR="00A912DE">
        <w:rPr>
          <w:rFonts w:asciiTheme="minorHAnsi" w:hAnsiTheme="minorHAnsi" w:cstheme="minorHAnsi"/>
          <w:color w:val="000000"/>
          <w:szCs w:val="24"/>
        </w:rPr>
        <w:t xml:space="preserve"> Training</w:t>
      </w:r>
      <w:r w:rsidR="004C4DF8" w:rsidRPr="004C4DF8">
        <w:rPr>
          <w:rFonts w:asciiTheme="minorHAnsi" w:hAnsiTheme="minorHAnsi" w:cstheme="minorHAnsi"/>
          <w:color w:val="000000"/>
          <w:szCs w:val="24"/>
        </w:rPr>
        <w:t xml:space="preserve"> for individuals shipping </w:t>
      </w:r>
      <w:r w:rsidR="00EE04E2">
        <w:rPr>
          <w:rFonts w:asciiTheme="minorHAnsi" w:hAnsiTheme="minorHAnsi" w:cstheme="minorHAnsi"/>
          <w:color w:val="000000"/>
          <w:szCs w:val="24"/>
        </w:rPr>
        <w:t>specimens</w:t>
      </w:r>
    </w:p>
    <w:p w14:paraId="3E90906B"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NIH Guidelines Training for PI</w:t>
      </w:r>
    </w:p>
    <w:p w14:paraId="4B012B71" w14:textId="77777777" w:rsidR="004C4DF8" w:rsidRPr="004C4DF8" w:rsidRDefault="004C4DF8" w:rsidP="004C4DF8">
      <w:pPr>
        <w:numPr>
          <w:ilvl w:val="2"/>
          <w:numId w:val="38"/>
        </w:numPr>
        <w:autoSpaceDE w:val="0"/>
        <w:autoSpaceDN w:val="0"/>
        <w:adjustRightInd w:val="0"/>
        <w:rPr>
          <w:rFonts w:asciiTheme="minorHAnsi" w:hAnsiTheme="minorHAnsi" w:cstheme="minorHAnsi"/>
          <w:b/>
          <w:color w:val="000000"/>
          <w:szCs w:val="24"/>
        </w:rPr>
      </w:pPr>
      <w:r w:rsidRPr="004C4DF8">
        <w:rPr>
          <w:rFonts w:asciiTheme="minorHAnsi" w:hAnsiTheme="minorHAnsi" w:cstheme="minorHAnsi"/>
          <w:color w:val="000000"/>
          <w:szCs w:val="24"/>
        </w:rPr>
        <w:t xml:space="preserve">PI mediated intra-laboratory training </w:t>
      </w:r>
    </w:p>
    <w:p w14:paraId="37519C61"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szCs w:val="24"/>
        </w:rPr>
        <w:t xml:space="preserve">Procedures: </w:t>
      </w:r>
    </w:p>
    <w:p w14:paraId="50E9057C" w14:textId="77777777" w:rsidR="004C4DF8" w:rsidRPr="000D6378" w:rsidRDefault="004C4DF8" w:rsidP="004C4DF8">
      <w:pPr>
        <w:numPr>
          <w:ilvl w:val="2"/>
          <w:numId w:val="38"/>
        </w:numPr>
        <w:autoSpaceDE w:val="0"/>
        <w:autoSpaceDN w:val="0"/>
        <w:adjustRightInd w:val="0"/>
        <w:rPr>
          <w:rFonts w:asciiTheme="minorHAnsi" w:hAnsiTheme="minorHAnsi" w:cstheme="minorHAnsi"/>
          <w:color w:val="000000"/>
          <w:szCs w:val="24"/>
        </w:rPr>
      </w:pPr>
      <w:r w:rsidRPr="000D6378">
        <w:rPr>
          <w:rFonts w:asciiTheme="minorHAnsi" w:hAnsiTheme="minorHAnsi" w:cstheme="minorHAnsi"/>
          <w:color w:val="000000"/>
          <w:szCs w:val="24"/>
        </w:rPr>
        <w:t>BSL2 – Manipulation of agent in the Pharmacy</w:t>
      </w:r>
    </w:p>
    <w:p w14:paraId="1684547E" w14:textId="77777777" w:rsidR="004C4DF8" w:rsidRPr="000D6378" w:rsidRDefault="004C4DF8" w:rsidP="004C4DF8">
      <w:pPr>
        <w:numPr>
          <w:ilvl w:val="2"/>
          <w:numId w:val="38"/>
        </w:numPr>
        <w:autoSpaceDE w:val="0"/>
        <w:autoSpaceDN w:val="0"/>
        <w:adjustRightInd w:val="0"/>
        <w:rPr>
          <w:rFonts w:asciiTheme="minorHAnsi" w:hAnsiTheme="minorHAnsi" w:cstheme="minorHAnsi"/>
          <w:color w:val="000000"/>
          <w:szCs w:val="24"/>
        </w:rPr>
      </w:pPr>
      <w:r w:rsidRPr="000D6378">
        <w:rPr>
          <w:rFonts w:asciiTheme="minorHAnsi" w:hAnsiTheme="minorHAnsi" w:cstheme="minorHAnsi"/>
          <w:color w:val="000000"/>
          <w:szCs w:val="24"/>
        </w:rPr>
        <w:t>Other: UTSW Approved SOP for gene transfer project must be followed</w:t>
      </w:r>
    </w:p>
    <w:p w14:paraId="35D60D0A" w14:textId="77777777" w:rsidR="004C4DF8" w:rsidRPr="000D6378" w:rsidRDefault="004C4DF8" w:rsidP="004C4DF8"/>
    <w:tbl>
      <w:tblPr>
        <w:tblStyle w:val="TableGrid"/>
        <w:tblW w:w="5000" w:type="pct"/>
        <w:tblLook w:val="04A0" w:firstRow="1" w:lastRow="0" w:firstColumn="1" w:lastColumn="0" w:noHBand="0" w:noVBand="1"/>
      </w:tblPr>
      <w:tblGrid>
        <w:gridCol w:w="10070"/>
      </w:tblGrid>
      <w:tr w:rsidR="00405551" w:rsidRPr="002D0088" w14:paraId="0907FF14" w14:textId="77777777" w:rsidTr="000D6378">
        <w:trPr>
          <w:trHeight w:val="70"/>
        </w:trPr>
        <w:tc>
          <w:tcPr>
            <w:tcW w:w="5000" w:type="pct"/>
          </w:tcPr>
          <w:p w14:paraId="625D058A" w14:textId="77777777" w:rsidR="00405551" w:rsidRPr="000D6378" w:rsidRDefault="00405551" w:rsidP="0078069E">
            <w:pPr>
              <w:tabs>
                <w:tab w:val="left" w:pos="4216"/>
              </w:tabs>
              <w:rPr>
                <w:rFonts w:ascii="Aptos" w:hAnsi="Aptos" w:cstheme="minorHAnsi"/>
                <w:b/>
                <w:sz w:val="22"/>
              </w:rPr>
            </w:pPr>
            <w:r w:rsidRPr="000D6378">
              <w:rPr>
                <w:rFonts w:ascii="Aptos" w:hAnsi="Aptos" w:cstheme="minorHAnsi"/>
                <w:b/>
                <w:sz w:val="22"/>
              </w:rPr>
              <w:t>Summary:</w:t>
            </w:r>
          </w:p>
          <w:p w14:paraId="25AA5D65" w14:textId="239A012D" w:rsidR="00405551" w:rsidRPr="000D6378" w:rsidRDefault="00F162F6" w:rsidP="0078069E">
            <w:pPr>
              <w:pStyle w:val="ListParagraph"/>
              <w:numPr>
                <w:ilvl w:val="0"/>
                <w:numId w:val="36"/>
              </w:numPr>
              <w:tabs>
                <w:tab w:val="left" w:pos="4216"/>
              </w:tabs>
              <w:rPr>
                <w:rFonts w:ascii="Aptos" w:hAnsi="Aptos" w:cstheme="minorHAnsi"/>
                <w:b/>
                <w:sz w:val="22"/>
              </w:rPr>
            </w:pPr>
            <w:r>
              <w:rPr>
                <w:rFonts w:ascii="Aptos" w:hAnsi="Aptos" w:cstheme="minorHAnsi"/>
                <w:bCs/>
                <w:sz w:val="22"/>
              </w:rPr>
              <w:t>Discussion of r</w:t>
            </w:r>
            <w:r w:rsidR="000D6378" w:rsidRPr="000D6378">
              <w:rPr>
                <w:rFonts w:ascii="Aptos" w:hAnsi="Aptos" w:cstheme="minorHAnsi"/>
                <w:bCs/>
                <w:sz w:val="22"/>
              </w:rPr>
              <w:t>isks associated with potential BCG reactivation.</w:t>
            </w:r>
          </w:p>
          <w:p w14:paraId="5545A4ED" w14:textId="66F71C70" w:rsidR="00405551" w:rsidRPr="000D6378" w:rsidRDefault="00405551" w:rsidP="0078069E">
            <w:pPr>
              <w:pStyle w:val="ListParagraph"/>
              <w:numPr>
                <w:ilvl w:val="0"/>
                <w:numId w:val="36"/>
              </w:numPr>
              <w:tabs>
                <w:tab w:val="left" w:pos="4216"/>
              </w:tabs>
              <w:rPr>
                <w:rFonts w:ascii="Aptos" w:hAnsi="Aptos" w:cstheme="minorHAnsi"/>
                <w:bCs/>
                <w:sz w:val="22"/>
              </w:rPr>
            </w:pPr>
            <w:r w:rsidRPr="000D6378">
              <w:rPr>
                <w:rFonts w:ascii="Aptos" w:hAnsi="Aptos" w:cstheme="minorHAnsi"/>
                <w:bCs/>
                <w:sz w:val="22"/>
              </w:rPr>
              <w:t xml:space="preserve">No </w:t>
            </w:r>
            <w:r w:rsidR="00924DC9">
              <w:rPr>
                <w:rFonts w:ascii="Aptos" w:hAnsi="Aptos" w:cstheme="minorHAnsi"/>
                <w:bCs/>
                <w:sz w:val="22"/>
              </w:rPr>
              <w:t xml:space="preserve">other </w:t>
            </w:r>
            <w:r w:rsidRPr="000D6378">
              <w:rPr>
                <w:rFonts w:ascii="Aptos" w:hAnsi="Aptos" w:cstheme="minorHAnsi"/>
                <w:bCs/>
                <w:sz w:val="22"/>
              </w:rPr>
              <w:t>safety concerns</w:t>
            </w:r>
            <w:r w:rsidR="000D6378" w:rsidRPr="000D6378">
              <w:rPr>
                <w:rFonts w:ascii="Aptos" w:hAnsi="Aptos" w:cstheme="minorHAnsi"/>
                <w:bCs/>
                <w:sz w:val="22"/>
              </w:rPr>
              <w:t>.</w:t>
            </w:r>
          </w:p>
          <w:p w14:paraId="6BD4FC6D" w14:textId="77777777" w:rsidR="00405551" w:rsidRPr="000D6378" w:rsidRDefault="00405551" w:rsidP="0078069E">
            <w:pPr>
              <w:tabs>
                <w:tab w:val="left" w:pos="4216"/>
              </w:tabs>
              <w:rPr>
                <w:rFonts w:ascii="Aptos" w:hAnsi="Aptos" w:cstheme="minorHAnsi"/>
                <w:b/>
                <w:sz w:val="22"/>
              </w:rPr>
            </w:pPr>
            <w:r w:rsidRPr="000D6378">
              <w:rPr>
                <w:rFonts w:ascii="Aptos" w:hAnsi="Aptos" w:cstheme="minorHAnsi"/>
                <w:b/>
                <w:sz w:val="22"/>
              </w:rPr>
              <w:t xml:space="preserve">In favor: </w:t>
            </w:r>
            <w:r w:rsidRPr="000D6378">
              <w:rPr>
                <w:rFonts w:ascii="Aptos" w:hAnsi="Aptos" w:cstheme="minorHAnsi"/>
                <w:bCs/>
                <w:sz w:val="22"/>
              </w:rPr>
              <w:t>All</w:t>
            </w:r>
          </w:p>
          <w:p w14:paraId="64E4C3C0" w14:textId="77777777" w:rsidR="00405551" w:rsidRPr="000D6378" w:rsidRDefault="00405551" w:rsidP="0078069E">
            <w:pPr>
              <w:tabs>
                <w:tab w:val="left" w:pos="4216"/>
              </w:tabs>
              <w:rPr>
                <w:rFonts w:ascii="Aptos" w:hAnsi="Aptos" w:cstheme="minorHAnsi"/>
                <w:b/>
                <w:sz w:val="22"/>
              </w:rPr>
            </w:pPr>
            <w:r w:rsidRPr="000D6378">
              <w:rPr>
                <w:rFonts w:ascii="Aptos" w:hAnsi="Aptos" w:cstheme="minorHAnsi"/>
                <w:b/>
                <w:sz w:val="22"/>
              </w:rPr>
              <w:t xml:space="preserve">Opposed: </w:t>
            </w:r>
            <w:r w:rsidRPr="000D6378">
              <w:rPr>
                <w:rFonts w:ascii="Aptos" w:hAnsi="Aptos" w:cstheme="minorHAnsi"/>
                <w:bCs/>
                <w:sz w:val="22"/>
              </w:rPr>
              <w:t>None</w:t>
            </w:r>
          </w:p>
          <w:p w14:paraId="37369B28" w14:textId="77777777" w:rsidR="00405551" w:rsidRPr="000D6378" w:rsidRDefault="00405551" w:rsidP="0078069E">
            <w:pPr>
              <w:tabs>
                <w:tab w:val="left" w:pos="4216"/>
              </w:tabs>
              <w:rPr>
                <w:rFonts w:ascii="Aptos" w:hAnsi="Aptos" w:cstheme="minorHAnsi"/>
                <w:b/>
                <w:sz w:val="22"/>
              </w:rPr>
            </w:pPr>
            <w:r w:rsidRPr="000D6378">
              <w:rPr>
                <w:rFonts w:ascii="Aptos" w:hAnsi="Aptos" w:cstheme="minorHAnsi"/>
                <w:b/>
                <w:sz w:val="22"/>
              </w:rPr>
              <w:t xml:space="preserve">Abstained: </w:t>
            </w:r>
            <w:r w:rsidRPr="000D6378">
              <w:rPr>
                <w:rFonts w:ascii="Aptos" w:hAnsi="Aptos" w:cstheme="minorHAnsi"/>
                <w:bCs/>
                <w:sz w:val="22"/>
              </w:rPr>
              <w:t>None</w:t>
            </w:r>
          </w:p>
          <w:p w14:paraId="44EB116B" w14:textId="20536FE2" w:rsidR="00405551" w:rsidRPr="00F662F4" w:rsidRDefault="00405551" w:rsidP="0078069E">
            <w:pPr>
              <w:overflowPunct w:val="0"/>
              <w:autoSpaceDE w:val="0"/>
              <w:autoSpaceDN w:val="0"/>
              <w:adjustRightInd w:val="0"/>
              <w:contextualSpacing/>
              <w:rPr>
                <w:rFonts w:ascii="Aptos" w:hAnsi="Aptos" w:cstheme="minorHAnsi"/>
                <w:b/>
                <w:bCs/>
                <w:sz w:val="22"/>
              </w:rPr>
            </w:pPr>
            <w:r w:rsidRPr="000D6378">
              <w:rPr>
                <w:rFonts w:ascii="Aptos" w:hAnsi="Aptos" w:cstheme="minorHAnsi"/>
                <w:b/>
                <w:sz w:val="22"/>
              </w:rPr>
              <w:t xml:space="preserve">Status: </w:t>
            </w:r>
            <w:r w:rsidRPr="000D6378">
              <w:rPr>
                <w:rFonts w:ascii="Aptos" w:hAnsi="Aptos" w:cstheme="minorHAnsi"/>
                <w:bCs/>
                <w:sz w:val="22"/>
              </w:rPr>
              <w:t>Approved</w:t>
            </w:r>
            <w:r w:rsidR="000D6378" w:rsidRPr="000D6378">
              <w:rPr>
                <w:rFonts w:ascii="Aptos" w:hAnsi="Aptos" w:cstheme="minorHAnsi"/>
                <w:bCs/>
                <w:sz w:val="22"/>
              </w:rPr>
              <w:t>.</w:t>
            </w:r>
          </w:p>
        </w:tc>
      </w:tr>
    </w:tbl>
    <w:p w14:paraId="09D165C6" w14:textId="77777777" w:rsidR="00B07856" w:rsidRPr="004C4DF8" w:rsidRDefault="00B07856" w:rsidP="004C4DF8"/>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0070"/>
      </w:tblGrid>
      <w:tr w:rsidR="004C4DF8" w:rsidRPr="004C4DF8" w14:paraId="0CA82680" w14:textId="77777777" w:rsidTr="0034630A">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FBEFACB" w14:textId="77777777" w:rsidR="004C4DF8" w:rsidRPr="004C4DF8" w:rsidRDefault="004C4DF8" w:rsidP="004C4DF8">
            <w:pPr>
              <w:widowControl w:val="0"/>
              <w:tabs>
                <w:tab w:val="left" w:pos="1710"/>
              </w:tabs>
              <w:contextualSpacing/>
              <w:jc w:val="left"/>
              <w:rPr>
                <w:rFonts w:asciiTheme="minorHAnsi" w:eastAsia="Calibri" w:hAnsiTheme="minorHAnsi" w:cstheme="minorHAnsi"/>
                <w:b/>
                <w:spacing w:val="-1"/>
                <w:szCs w:val="24"/>
              </w:rPr>
            </w:pPr>
            <w:r w:rsidRPr="004C4DF8">
              <w:rPr>
                <w:rFonts w:asciiTheme="minorHAnsi" w:eastAsia="Calibri" w:hAnsiTheme="minorHAnsi" w:cstheme="minorHAnsi"/>
                <w:b/>
                <w:spacing w:val="-1"/>
                <w:szCs w:val="24"/>
              </w:rPr>
              <w:t xml:space="preserve">Recombinant DNA Registration for IBC Review and Authorization.  </w:t>
            </w:r>
          </w:p>
        </w:tc>
      </w:tr>
    </w:tbl>
    <w:p w14:paraId="29D9AD94" w14:textId="77777777" w:rsidR="004C4DF8" w:rsidRPr="004C4DF8" w:rsidRDefault="004C4DF8" w:rsidP="004C4DF8">
      <w:pPr>
        <w:outlineLvl w:val="0"/>
        <w:rPr>
          <w:b/>
          <w:u w:val="single"/>
        </w:rPr>
      </w:pPr>
      <w:r w:rsidRPr="004C4DF8">
        <w:rPr>
          <w:b/>
          <w:u w:val="single"/>
        </w:rPr>
        <w:t>PI: Darin Okuda</w:t>
      </w:r>
    </w:p>
    <w:p w14:paraId="4D640DA9" w14:textId="77777777" w:rsidR="004C4DF8" w:rsidRPr="004C4DF8" w:rsidRDefault="004C4DF8" w:rsidP="005041CC">
      <w:pPr>
        <w:pStyle w:val="AgendaBullet"/>
      </w:pPr>
      <w:r w:rsidRPr="004C4DF8">
        <w:t xml:space="preserve">Title: </w:t>
      </w:r>
      <w:r w:rsidRPr="005041CC">
        <w:rPr>
          <w:b w:val="0"/>
        </w:rPr>
        <w:t>A Phase 2, Randomized, Observer-Blind, Placebo-Controlled, Dose-Ranging Study of mRNA-1195 Intramuscular Injection in Participants 18 to ≤55 Years of Age with Early Multiple Sclerosis</w:t>
      </w:r>
    </w:p>
    <w:p w14:paraId="126CF4FF" w14:textId="77777777" w:rsidR="004C4DF8" w:rsidRPr="004C4DF8" w:rsidRDefault="004C4DF8" w:rsidP="005041CC">
      <w:pPr>
        <w:pStyle w:val="AgendaBullet"/>
        <w:rPr>
          <w:rFonts w:eastAsiaTheme="minorHAnsi"/>
        </w:rPr>
      </w:pPr>
      <w:r w:rsidRPr="004C4DF8">
        <w:t xml:space="preserve">Note: </w:t>
      </w:r>
      <w:r w:rsidRPr="005041CC">
        <w:rPr>
          <w:b w:val="0"/>
          <w:bCs/>
        </w:rPr>
        <w:t>New</w:t>
      </w:r>
    </w:p>
    <w:p w14:paraId="78FFA3FD" w14:textId="77777777" w:rsidR="004C4DF8" w:rsidRPr="004C4DF8" w:rsidRDefault="004C4DF8" w:rsidP="005041CC">
      <w:pPr>
        <w:pStyle w:val="AgendaBullet"/>
        <w:rPr>
          <w:rFonts w:eastAsiaTheme="minorHAnsi"/>
          <w:lang w:val="es-ES"/>
        </w:rPr>
      </w:pPr>
      <w:r w:rsidRPr="004C4DF8">
        <w:rPr>
          <w:lang w:val="es-ES"/>
        </w:rPr>
        <w:t>NIH Guidelines:</w:t>
      </w:r>
      <w:r w:rsidRPr="004C4DF8">
        <w:rPr>
          <w:rFonts w:eastAsiaTheme="minorHAnsi"/>
          <w:lang w:val="es-ES"/>
        </w:rPr>
        <w:t xml:space="preserve"> </w:t>
      </w:r>
      <w:r w:rsidRPr="005041CC">
        <w:rPr>
          <w:rFonts w:eastAsiaTheme="minorHAnsi"/>
          <w:b w:val="0"/>
          <w:lang w:val="es-ES"/>
        </w:rPr>
        <w:t>III-C</w:t>
      </w:r>
    </w:p>
    <w:p w14:paraId="1B29E51F" w14:textId="0C1F4571" w:rsidR="004C4DF8" w:rsidRDefault="004C4DF8" w:rsidP="005041CC">
      <w:pPr>
        <w:pStyle w:val="AgendaBullet"/>
        <w:rPr>
          <w:rFonts w:eastAsiaTheme="minorHAnsi"/>
        </w:rPr>
      </w:pPr>
      <w:r w:rsidRPr="004C4DF8">
        <w:t>Project Summary:</w:t>
      </w:r>
      <w:r w:rsidRPr="004C4DF8">
        <w:rPr>
          <w:rFonts w:eastAsiaTheme="minorHAnsi"/>
        </w:rPr>
        <w:t xml:space="preserve">  </w:t>
      </w:r>
    </w:p>
    <w:p w14:paraId="5639EDB2" w14:textId="7D01B943" w:rsidR="00987115" w:rsidRDefault="00987115" w:rsidP="00987115">
      <w:pPr>
        <w:pStyle w:val="AgendaBullet2"/>
      </w:pPr>
      <w:r w:rsidRPr="00987115">
        <w:t>A phase 2</w:t>
      </w:r>
      <w:r w:rsidR="00C9077B">
        <w:t xml:space="preserve"> </w:t>
      </w:r>
      <w:r w:rsidRPr="00987115">
        <w:t>study sponsored by Moderna to measure the safety and immunogenicity of mRNA product for the treatment of multiple sclerosis.</w:t>
      </w:r>
    </w:p>
    <w:p w14:paraId="314791E8" w14:textId="62BF0BF0" w:rsidR="004C4DF8" w:rsidRPr="004C4DF8" w:rsidRDefault="004C4DF8" w:rsidP="00987115">
      <w:pPr>
        <w:pStyle w:val="Agendabullet1"/>
      </w:pPr>
      <w:r w:rsidRPr="004C4DF8">
        <w:t xml:space="preserve">Product(s): </w:t>
      </w:r>
    </w:p>
    <w:p w14:paraId="21B53B3D" w14:textId="77861D15" w:rsidR="004C4DF8" w:rsidRPr="004C4DF8" w:rsidRDefault="004C4DF8" w:rsidP="004C4DF8">
      <w:pPr>
        <w:widowControl w:val="0"/>
        <w:numPr>
          <w:ilvl w:val="0"/>
          <w:numId w:val="8"/>
        </w:numPr>
        <w:overflowPunct w:val="0"/>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 xml:space="preserve">6 mRNAs encapsulated in lipid </w:t>
      </w:r>
      <w:proofErr w:type="gramStart"/>
      <w:r w:rsidRPr="004C4DF8">
        <w:rPr>
          <w:rFonts w:asciiTheme="minorHAnsi" w:hAnsiTheme="minorHAnsi" w:cstheme="minorHAnsi"/>
          <w:color w:val="000000"/>
          <w:szCs w:val="24"/>
        </w:rPr>
        <w:t>nanoparticle</w:t>
      </w:r>
      <w:proofErr w:type="gramEnd"/>
      <w:r w:rsidRPr="004C4DF8">
        <w:rPr>
          <w:rFonts w:asciiTheme="minorHAnsi" w:hAnsiTheme="minorHAnsi" w:cstheme="minorHAnsi"/>
          <w:color w:val="000000"/>
          <w:szCs w:val="24"/>
        </w:rPr>
        <w:t xml:space="preserve"> for the expression of antigens in the treatment of Epstein-Barr virus-associated multiple sclerosis.</w:t>
      </w:r>
    </w:p>
    <w:p w14:paraId="117C6DAE" w14:textId="1E85F606" w:rsidR="004C4DF8" w:rsidRPr="004C4DF8" w:rsidRDefault="004C4DF8" w:rsidP="004C4DF8">
      <w:pPr>
        <w:pStyle w:val="AgendaBullet"/>
      </w:pPr>
      <w:r w:rsidRPr="004C4DF8">
        <w:t xml:space="preserve">Transgenes: </w:t>
      </w:r>
    </w:p>
    <w:p w14:paraId="6D8873FD" w14:textId="4D20B79E"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b/>
          <w:color w:val="000000"/>
          <w:szCs w:val="24"/>
        </w:rPr>
      </w:pPr>
      <w:r w:rsidRPr="004C4DF8">
        <w:rPr>
          <w:rFonts w:asciiTheme="minorHAnsi" w:hAnsiTheme="minorHAnsi" w:cstheme="minorHAnsi"/>
          <w:color w:val="000000"/>
          <w:szCs w:val="24"/>
        </w:rPr>
        <w:t>Epstein Barr virus antigens</w:t>
      </w:r>
      <w:r w:rsidR="00C90D86">
        <w:rPr>
          <w:rFonts w:asciiTheme="minorHAnsi" w:hAnsiTheme="minorHAnsi" w:cstheme="minorHAnsi"/>
          <w:color w:val="000000"/>
          <w:szCs w:val="24"/>
        </w:rPr>
        <w:t>:</w:t>
      </w:r>
    </w:p>
    <w:p w14:paraId="26D6B190" w14:textId="7B310275"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Glycoproteins mediating viral entry into cells</w:t>
      </w:r>
    </w:p>
    <w:p w14:paraId="1566B682" w14:textId="22384F72"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Proteins involved in regulating gene expression during latent EBV infection</w:t>
      </w:r>
    </w:p>
    <w:p w14:paraId="207460DC" w14:textId="77777777" w:rsidR="004C4DF8" w:rsidRPr="004C4DF8" w:rsidRDefault="004C4DF8" w:rsidP="004C4DF8">
      <w:pPr>
        <w:pStyle w:val="AgendaBullet"/>
        <w:rPr>
          <w:b w:val="0"/>
          <w:bCs/>
        </w:rPr>
      </w:pPr>
      <w:r w:rsidRPr="004C4DF8">
        <w:t xml:space="preserve">Host: </w:t>
      </w:r>
      <w:r w:rsidRPr="004C4DF8">
        <w:rPr>
          <w:b w:val="0"/>
          <w:bCs/>
        </w:rPr>
        <w:t xml:space="preserve">Human subjects </w:t>
      </w:r>
    </w:p>
    <w:p w14:paraId="1A136B83" w14:textId="77777777" w:rsidR="004C4DF8" w:rsidRPr="004C4DF8" w:rsidRDefault="004C4DF8" w:rsidP="004C4DF8">
      <w:pPr>
        <w:pStyle w:val="AgendaBullet"/>
      </w:pPr>
      <w:r w:rsidRPr="004C4DF8">
        <w:t xml:space="preserve">PPE: </w:t>
      </w:r>
      <w:r w:rsidRPr="004C4DF8">
        <w:rPr>
          <w:b w:val="0"/>
          <w:bCs/>
        </w:rPr>
        <w:t>Body protection, gloves, and eye protection are required.</w:t>
      </w:r>
      <w:r w:rsidRPr="004C4DF8">
        <w:t xml:space="preserve"> </w:t>
      </w:r>
    </w:p>
    <w:p w14:paraId="2DBA42EF" w14:textId="77777777" w:rsidR="004C4DF8" w:rsidRPr="004C4DF8" w:rsidRDefault="004C4DF8" w:rsidP="004C4DF8">
      <w:pPr>
        <w:pStyle w:val="AgendaBullet"/>
      </w:pPr>
      <w:r w:rsidRPr="004C4DF8">
        <w:t>Heal</w:t>
      </w:r>
      <w:r w:rsidRPr="004C4DF8">
        <w:rPr>
          <w:spacing w:val="-1"/>
        </w:rPr>
        <w:t>t</w:t>
      </w:r>
      <w:r w:rsidRPr="004C4DF8">
        <w:t>h</w:t>
      </w:r>
      <w:r w:rsidRPr="004C4DF8">
        <w:rPr>
          <w:spacing w:val="1"/>
        </w:rPr>
        <w:t xml:space="preserve"> </w:t>
      </w:r>
      <w:r w:rsidRPr="004C4DF8">
        <w:t>Wa</w:t>
      </w:r>
      <w:r w:rsidRPr="004C4DF8">
        <w:rPr>
          <w:spacing w:val="-1"/>
        </w:rPr>
        <w:t>r</w:t>
      </w:r>
      <w:r w:rsidRPr="004C4DF8">
        <w:rPr>
          <w:spacing w:val="1"/>
        </w:rPr>
        <w:t>n</w:t>
      </w:r>
      <w:r w:rsidRPr="004C4DF8">
        <w:t>i</w:t>
      </w:r>
      <w:r w:rsidRPr="004C4DF8">
        <w:rPr>
          <w:spacing w:val="1"/>
        </w:rPr>
        <w:t>n</w:t>
      </w:r>
      <w:r w:rsidRPr="004C4DF8">
        <w:t>gs a</w:t>
      </w:r>
      <w:r w:rsidRPr="004C4DF8">
        <w:rPr>
          <w:spacing w:val="-1"/>
        </w:rPr>
        <w:t>n</w:t>
      </w:r>
      <w:r w:rsidRPr="004C4DF8">
        <w:t>d</w:t>
      </w:r>
      <w:r w:rsidRPr="004C4DF8">
        <w:rPr>
          <w:spacing w:val="1"/>
        </w:rPr>
        <w:t xml:space="preserve"> </w:t>
      </w:r>
      <w:r w:rsidRPr="004C4DF8">
        <w:rPr>
          <w:spacing w:val="-1"/>
        </w:rPr>
        <w:t>S</w:t>
      </w:r>
      <w:r w:rsidRPr="004C4DF8">
        <w:t>a</w:t>
      </w:r>
      <w:r w:rsidRPr="004C4DF8">
        <w:rPr>
          <w:spacing w:val="1"/>
        </w:rPr>
        <w:t>f</w:t>
      </w:r>
      <w:r w:rsidRPr="004C4DF8">
        <w:rPr>
          <w:spacing w:val="-1"/>
        </w:rPr>
        <w:t>e</w:t>
      </w:r>
      <w:r w:rsidRPr="004C4DF8">
        <w:t>ty Sta</w:t>
      </w:r>
      <w:r w:rsidRPr="004C4DF8">
        <w:rPr>
          <w:spacing w:val="-1"/>
        </w:rPr>
        <w:t>t</w:t>
      </w:r>
      <w:r w:rsidRPr="004C4DF8">
        <w:rPr>
          <w:spacing w:val="1"/>
        </w:rPr>
        <w:t>e</w:t>
      </w:r>
      <w:r w:rsidRPr="004C4DF8">
        <w:rPr>
          <w:spacing w:val="-3"/>
        </w:rPr>
        <w:t>m</w:t>
      </w:r>
      <w:r w:rsidRPr="004C4DF8">
        <w:rPr>
          <w:spacing w:val="-1"/>
        </w:rPr>
        <w:t>e</w:t>
      </w:r>
      <w:r w:rsidRPr="004C4DF8">
        <w:rPr>
          <w:spacing w:val="1"/>
        </w:rPr>
        <w:t>n</w:t>
      </w:r>
      <w:r w:rsidRPr="004C4DF8">
        <w:t>ts:</w:t>
      </w:r>
    </w:p>
    <w:p w14:paraId="5DA69168"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b/>
          <w:color w:val="000000"/>
          <w:szCs w:val="24"/>
        </w:rPr>
      </w:pPr>
      <w:r w:rsidRPr="004C4DF8">
        <w:rPr>
          <w:rFonts w:asciiTheme="minorHAnsi" w:hAnsiTheme="minorHAnsi" w:cstheme="minorHAnsi"/>
          <w:color w:val="000000"/>
          <w:szCs w:val="24"/>
        </w:rPr>
        <w:t>A health consultation with Occupational Health is advised.</w:t>
      </w:r>
    </w:p>
    <w:p w14:paraId="5A2520AA" w14:textId="2B21EF6D"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position w:val="1"/>
          <w:szCs w:val="24"/>
        </w:rPr>
        <w:t>No o</w:t>
      </w:r>
      <w:r w:rsidRPr="004C4DF8">
        <w:rPr>
          <w:rFonts w:asciiTheme="minorHAnsi" w:hAnsiTheme="minorHAnsi" w:cstheme="minorHAnsi"/>
          <w:color w:val="000000"/>
          <w:spacing w:val="-1"/>
          <w:position w:val="1"/>
          <w:szCs w:val="24"/>
        </w:rPr>
        <w:t>cc</w:t>
      </w:r>
      <w:r w:rsidRPr="004C4DF8">
        <w:rPr>
          <w:rFonts w:asciiTheme="minorHAnsi" w:hAnsiTheme="minorHAnsi" w:cstheme="minorHAnsi"/>
          <w:color w:val="000000"/>
          <w:position w:val="1"/>
          <w:szCs w:val="24"/>
        </w:rPr>
        <w:t>u</w:t>
      </w:r>
      <w:r w:rsidRPr="004C4DF8">
        <w:rPr>
          <w:rFonts w:asciiTheme="minorHAnsi" w:hAnsiTheme="minorHAnsi" w:cstheme="minorHAnsi"/>
          <w:color w:val="000000"/>
          <w:spacing w:val="1"/>
          <w:position w:val="1"/>
          <w:szCs w:val="24"/>
        </w:rPr>
        <w:t>r</w:t>
      </w:r>
      <w:r w:rsidRPr="004C4DF8">
        <w:rPr>
          <w:rFonts w:asciiTheme="minorHAnsi" w:hAnsiTheme="minorHAnsi" w:cstheme="minorHAnsi"/>
          <w:color w:val="000000"/>
          <w:position w:val="1"/>
          <w:szCs w:val="24"/>
        </w:rPr>
        <w:t>r</w:t>
      </w:r>
      <w:r w:rsidRPr="004C4DF8">
        <w:rPr>
          <w:rFonts w:asciiTheme="minorHAnsi" w:hAnsiTheme="minorHAnsi" w:cstheme="minorHAnsi"/>
          <w:color w:val="000000"/>
          <w:spacing w:val="-2"/>
          <w:position w:val="1"/>
          <w:szCs w:val="24"/>
        </w:rPr>
        <w:t>e</w:t>
      </w:r>
      <w:r w:rsidRPr="004C4DF8">
        <w:rPr>
          <w:rFonts w:asciiTheme="minorHAnsi" w:hAnsiTheme="minorHAnsi" w:cstheme="minorHAnsi"/>
          <w:color w:val="000000"/>
          <w:position w:val="1"/>
          <w:szCs w:val="24"/>
        </w:rPr>
        <w:t>n</w:t>
      </w:r>
      <w:r w:rsidRPr="004C4DF8">
        <w:rPr>
          <w:rFonts w:asciiTheme="minorHAnsi" w:hAnsiTheme="minorHAnsi" w:cstheme="minorHAnsi"/>
          <w:color w:val="000000"/>
          <w:spacing w:val="1"/>
          <w:position w:val="1"/>
          <w:szCs w:val="24"/>
        </w:rPr>
        <w:t>c</w:t>
      </w:r>
      <w:r w:rsidRPr="004C4DF8">
        <w:rPr>
          <w:rFonts w:asciiTheme="minorHAnsi" w:hAnsiTheme="minorHAnsi" w:cstheme="minorHAnsi"/>
          <w:color w:val="000000"/>
          <w:spacing w:val="-1"/>
          <w:position w:val="1"/>
          <w:szCs w:val="24"/>
        </w:rPr>
        <w:t>e</w:t>
      </w:r>
      <w:r w:rsidRPr="004C4DF8">
        <w:rPr>
          <w:rFonts w:asciiTheme="minorHAnsi" w:hAnsiTheme="minorHAnsi" w:cstheme="minorHAnsi"/>
          <w:color w:val="000000"/>
          <w:position w:val="1"/>
          <w:szCs w:val="24"/>
        </w:rPr>
        <w:t>s of s</w:t>
      </w:r>
      <w:r w:rsidRPr="004C4DF8">
        <w:rPr>
          <w:rFonts w:asciiTheme="minorHAnsi" w:hAnsiTheme="minorHAnsi" w:cstheme="minorHAnsi"/>
          <w:color w:val="000000"/>
          <w:spacing w:val="1"/>
          <w:position w:val="1"/>
          <w:szCs w:val="24"/>
        </w:rPr>
        <w:t>e</w:t>
      </w:r>
      <w:r w:rsidRPr="004C4DF8">
        <w:rPr>
          <w:rFonts w:asciiTheme="minorHAnsi" w:hAnsiTheme="minorHAnsi" w:cstheme="minorHAnsi"/>
          <w:color w:val="000000"/>
          <w:position w:val="1"/>
          <w:szCs w:val="24"/>
        </w:rPr>
        <w:t xml:space="preserve">rious </w:t>
      </w:r>
      <w:r w:rsidRPr="004C4DF8">
        <w:rPr>
          <w:rFonts w:asciiTheme="minorHAnsi" w:hAnsiTheme="minorHAnsi" w:cstheme="minorHAnsi"/>
          <w:color w:val="000000"/>
          <w:spacing w:val="1"/>
          <w:position w:val="1"/>
          <w:szCs w:val="24"/>
        </w:rPr>
        <w:t>a</w:t>
      </w:r>
      <w:r w:rsidRPr="004C4DF8">
        <w:rPr>
          <w:rFonts w:asciiTheme="minorHAnsi" w:hAnsiTheme="minorHAnsi" w:cstheme="minorHAnsi"/>
          <w:color w:val="000000"/>
          <w:position w:val="1"/>
          <w:szCs w:val="24"/>
        </w:rPr>
        <w:t>dv</w:t>
      </w:r>
      <w:r w:rsidRPr="004C4DF8">
        <w:rPr>
          <w:rFonts w:asciiTheme="minorHAnsi" w:hAnsiTheme="minorHAnsi" w:cstheme="minorHAnsi"/>
          <w:color w:val="000000"/>
          <w:spacing w:val="-1"/>
          <w:position w:val="1"/>
          <w:szCs w:val="24"/>
        </w:rPr>
        <w:t>e</w:t>
      </w:r>
      <w:r w:rsidRPr="004C4DF8">
        <w:rPr>
          <w:rFonts w:asciiTheme="minorHAnsi" w:hAnsiTheme="minorHAnsi" w:cstheme="minorHAnsi"/>
          <w:color w:val="000000"/>
          <w:position w:val="1"/>
          <w:szCs w:val="24"/>
        </w:rPr>
        <w:t>rse</w:t>
      </w:r>
      <w:r w:rsidRPr="004C4DF8">
        <w:rPr>
          <w:rFonts w:asciiTheme="minorHAnsi" w:hAnsiTheme="minorHAnsi" w:cstheme="minorHAnsi"/>
          <w:color w:val="000000"/>
          <w:spacing w:val="-1"/>
          <w:position w:val="1"/>
          <w:szCs w:val="24"/>
        </w:rPr>
        <w:t xml:space="preserve"> e</w:t>
      </w:r>
      <w:r w:rsidRPr="004C4DF8">
        <w:rPr>
          <w:rFonts w:asciiTheme="minorHAnsi" w:hAnsiTheme="minorHAnsi" w:cstheme="minorHAnsi"/>
          <w:color w:val="000000"/>
          <w:spacing w:val="2"/>
          <w:position w:val="1"/>
          <w:szCs w:val="24"/>
        </w:rPr>
        <w:t>v</w:t>
      </w:r>
      <w:r w:rsidRPr="004C4DF8">
        <w:rPr>
          <w:rFonts w:asciiTheme="minorHAnsi" w:hAnsiTheme="minorHAnsi" w:cstheme="minorHAnsi"/>
          <w:color w:val="000000"/>
          <w:spacing w:val="-1"/>
          <w:position w:val="1"/>
          <w:szCs w:val="24"/>
        </w:rPr>
        <w:t>e</w:t>
      </w:r>
      <w:r w:rsidRPr="004C4DF8">
        <w:rPr>
          <w:rFonts w:asciiTheme="minorHAnsi" w:hAnsiTheme="minorHAnsi" w:cstheme="minorHAnsi"/>
          <w:color w:val="000000"/>
          <w:position w:val="1"/>
          <w:szCs w:val="24"/>
        </w:rPr>
        <w:t>nts related to the investigational product have</w:t>
      </w:r>
      <w:r w:rsidRPr="004C4DF8">
        <w:rPr>
          <w:rFonts w:asciiTheme="minorHAnsi" w:hAnsiTheme="minorHAnsi" w:cstheme="minorHAnsi"/>
          <w:color w:val="000000"/>
          <w:spacing w:val="-1"/>
          <w:position w:val="1"/>
          <w:szCs w:val="24"/>
        </w:rPr>
        <w:t xml:space="preserve"> </w:t>
      </w:r>
      <w:r w:rsidRPr="004C4DF8">
        <w:rPr>
          <w:rFonts w:asciiTheme="minorHAnsi" w:hAnsiTheme="minorHAnsi" w:cstheme="minorHAnsi"/>
          <w:color w:val="000000"/>
          <w:spacing w:val="2"/>
          <w:position w:val="1"/>
          <w:szCs w:val="24"/>
        </w:rPr>
        <w:t>b</w:t>
      </w:r>
      <w:r w:rsidRPr="004C4DF8">
        <w:rPr>
          <w:rFonts w:asciiTheme="minorHAnsi" w:hAnsiTheme="minorHAnsi" w:cstheme="minorHAnsi"/>
          <w:color w:val="000000"/>
          <w:spacing w:val="-1"/>
          <w:position w:val="1"/>
          <w:szCs w:val="24"/>
        </w:rPr>
        <w:t>ee</w:t>
      </w:r>
      <w:r w:rsidRPr="004C4DF8">
        <w:rPr>
          <w:rFonts w:asciiTheme="minorHAnsi" w:hAnsiTheme="minorHAnsi" w:cstheme="minorHAnsi"/>
          <w:color w:val="000000"/>
          <w:position w:val="1"/>
          <w:szCs w:val="24"/>
        </w:rPr>
        <w:t>n</w:t>
      </w:r>
      <w:r w:rsidRPr="004C4DF8">
        <w:rPr>
          <w:rFonts w:asciiTheme="minorHAnsi" w:hAnsiTheme="minorHAnsi" w:cstheme="minorHAnsi"/>
          <w:color w:val="000000"/>
          <w:spacing w:val="2"/>
          <w:position w:val="1"/>
          <w:szCs w:val="24"/>
        </w:rPr>
        <w:t xml:space="preserve"> </w:t>
      </w:r>
      <w:r w:rsidRPr="004C4DF8">
        <w:rPr>
          <w:rFonts w:asciiTheme="minorHAnsi" w:hAnsiTheme="minorHAnsi" w:cstheme="minorHAnsi"/>
          <w:color w:val="000000"/>
          <w:position w:val="1"/>
          <w:szCs w:val="24"/>
        </w:rPr>
        <w:t>r</w:t>
      </w:r>
      <w:r w:rsidRPr="004C4DF8">
        <w:rPr>
          <w:rFonts w:asciiTheme="minorHAnsi" w:hAnsiTheme="minorHAnsi" w:cstheme="minorHAnsi"/>
          <w:color w:val="000000"/>
          <w:spacing w:val="-2"/>
          <w:position w:val="1"/>
          <w:szCs w:val="24"/>
        </w:rPr>
        <w:t>e</w:t>
      </w:r>
      <w:r w:rsidRPr="004C4DF8">
        <w:rPr>
          <w:rFonts w:asciiTheme="minorHAnsi" w:hAnsiTheme="minorHAnsi" w:cstheme="minorHAnsi"/>
          <w:color w:val="000000"/>
          <w:position w:val="1"/>
          <w:szCs w:val="24"/>
        </w:rPr>
        <w:t>port</w:t>
      </w:r>
      <w:r w:rsidRPr="004C4DF8">
        <w:rPr>
          <w:rFonts w:asciiTheme="minorHAnsi" w:hAnsiTheme="minorHAnsi" w:cstheme="minorHAnsi"/>
          <w:color w:val="000000"/>
          <w:spacing w:val="-1"/>
          <w:position w:val="1"/>
          <w:szCs w:val="24"/>
        </w:rPr>
        <w:t>e</w:t>
      </w:r>
      <w:r w:rsidRPr="004C4DF8">
        <w:rPr>
          <w:rFonts w:asciiTheme="minorHAnsi" w:hAnsiTheme="minorHAnsi" w:cstheme="minorHAnsi"/>
          <w:color w:val="000000"/>
          <w:position w:val="1"/>
          <w:szCs w:val="24"/>
        </w:rPr>
        <w:t>d in a different study with this product</w:t>
      </w:r>
      <w:r w:rsidR="004B414F">
        <w:rPr>
          <w:rFonts w:asciiTheme="minorHAnsi" w:hAnsiTheme="minorHAnsi" w:cstheme="minorHAnsi"/>
          <w:color w:val="000000"/>
          <w:position w:val="1"/>
          <w:szCs w:val="24"/>
        </w:rPr>
        <w:t>.</w:t>
      </w:r>
    </w:p>
    <w:p w14:paraId="5D630A73" w14:textId="5D146B6A"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spacing w:val="1"/>
          <w:szCs w:val="24"/>
        </w:rPr>
        <w:t>Sp</w:t>
      </w:r>
      <w:r w:rsidRPr="004C4DF8">
        <w:rPr>
          <w:rFonts w:asciiTheme="minorHAnsi" w:hAnsiTheme="minorHAnsi" w:cstheme="minorHAnsi"/>
          <w:color w:val="000000"/>
          <w:szCs w:val="24"/>
        </w:rPr>
        <w:t>o</w:t>
      </w:r>
      <w:r w:rsidRPr="004C4DF8">
        <w:rPr>
          <w:rFonts w:asciiTheme="minorHAnsi" w:hAnsiTheme="minorHAnsi" w:cstheme="minorHAnsi"/>
          <w:color w:val="000000"/>
          <w:spacing w:val="1"/>
          <w:szCs w:val="24"/>
        </w:rPr>
        <w:t>n</w:t>
      </w:r>
      <w:r w:rsidRPr="004C4DF8">
        <w:rPr>
          <w:rFonts w:asciiTheme="minorHAnsi" w:hAnsiTheme="minorHAnsi" w:cstheme="minorHAnsi"/>
          <w:color w:val="000000"/>
          <w:szCs w:val="24"/>
        </w:rPr>
        <w:t>sor</w:t>
      </w:r>
      <w:r w:rsidRPr="004C4DF8">
        <w:rPr>
          <w:rFonts w:asciiTheme="minorHAnsi" w:hAnsiTheme="minorHAnsi" w:cstheme="minorHAnsi"/>
          <w:color w:val="000000"/>
          <w:spacing w:val="-1"/>
          <w:szCs w:val="24"/>
        </w:rPr>
        <w:t xml:space="preserve"> </w:t>
      </w:r>
      <w:r w:rsidRPr="004C4DF8">
        <w:rPr>
          <w:rFonts w:asciiTheme="minorHAnsi" w:hAnsiTheme="minorHAnsi" w:cstheme="minorHAnsi"/>
          <w:color w:val="000000"/>
          <w:spacing w:val="1"/>
          <w:szCs w:val="24"/>
        </w:rPr>
        <w:t>h</w:t>
      </w:r>
      <w:r w:rsidRPr="004C4DF8">
        <w:rPr>
          <w:rFonts w:asciiTheme="minorHAnsi" w:hAnsiTheme="minorHAnsi" w:cstheme="minorHAnsi"/>
          <w:color w:val="000000"/>
          <w:szCs w:val="24"/>
        </w:rPr>
        <w:t xml:space="preserve">as </w:t>
      </w:r>
      <w:r w:rsidRPr="004C4DF8">
        <w:rPr>
          <w:rFonts w:asciiTheme="minorHAnsi" w:hAnsiTheme="minorHAnsi" w:cstheme="minorHAnsi"/>
          <w:color w:val="000000"/>
          <w:spacing w:val="-2"/>
          <w:szCs w:val="24"/>
        </w:rPr>
        <w:t xml:space="preserve">provided </w:t>
      </w:r>
      <w:r w:rsidRPr="004C4DF8">
        <w:rPr>
          <w:rFonts w:asciiTheme="minorHAnsi" w:hAnsiTheme="minorHAnsi" w:cstheme="minorHAnsi"/>
          <w:color w:val="000000"/>
          <w:szCs w:val="24"/>
        </w:rPr>
        <w:t>safety information</w:t>
      </w:r>
      <w:r w:rsidR="00295D5B">
        <w:rPr>
          <w:rFonts w:asciiTheme="minorHAnsi" w:hAnsiTheme="minorHAnsi" w:cstheme="minorHAnsi"/>
          <w:color w:val="000000"/>
          <w:szCs w:val="24"/>
        </w:rPr>
        <w:t>.</w:t>
      </w:r>
    </w:p>
    <w:p w14:paraId="5468EDA7"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szCs w:val="24"/>
        </w:rPr>
        <w:t>All he</w:t>
      </w:r>
      <w:r w:rsidRPr="004C4DF8">
        <w:rPr>
          <w:rFonts w:asciiTheme="minorHAnsi" w:hAnsiTheme="minorHAnsi" w:cstheme="minorHAnsi"/>
          <w:color w:val="000000"/>
          <w:spacing w:val="-1"/>
          <w:szCs w:val="24"/>
        </w:rPr>
        <w:t>a</w:t>
      </w:r>
      <w:r w:rsidRPr="004C4DF8">
        <w:rPr>
          <w:rFonts w:asciiTheme="minorHAnsi" w:hAnsiTheme="minorHAnsi" w:cstheme="minorHAnsi"/>
          <w:color w:val="000000"/>
          <w:szCs w:val="24"/>
        </w:rPr>
        <w:t>l</w:t>
      </w:r>
      <w:r w:rsidRPr="004C4DF8">
        <w:rPr>
          <w:rFonts w:asciiTheme="minorHAnsi" w:hAnsiTheme="minorHAnsi" w:cstheme="minorHAnsi"/>
          <w:color w:val="000000"/>
          <w:spacing w:val="1"/>
          <w:szCs w:val="24"/>
        </w:rPr>
        <w:t>t</w:t>
      </w:r>
      <w:r w:rsidRPr="004C4DF8">
        <w:rPr>
          <w:rFonts w:asciiTheme="minorHAnsi" w:hAnsiTheme="minorHAnsi" w:cstheme="minorHAnsi"/>
          <w:color w:val="000000"/>
          <w:szCs w:val="24"/>
        </w:rPr>
        <w:t xml:space="preserve">h </w:t>
      </w:r>
      <w:r w:rsidRPr="004C4DF8">
        <w:rPr>
          <w:rFonts w:asciiTheme="minorHAnsi" w:hAnsiTheme="minorHAnsi" w:cstheme="minorHAnsi"/>
          <w:color w:val="000000"/>
          <w:spacing w:val="-1"/>
          <w:szCs w:val="24"/>
        </w:rPr>
        <w:t>ca</w:t>
      </w:r>
      <w:r w:rsidRPr="004C4DF8">
        <w:rPr>
          <w:rFonts w:asciiTheme="minorHAnsi" w:hAnsiTheme="minorHAnsi" w:cstheme="minorHAnsi"/>
          <w:color w:val="000000"/>
          <w:spacing w:val="1"/>
          <w:szCs w:val="24"/>
        </w:rPr>
        <w:t>r</w:t>
      </w:r>
      <w:r w:rsidRPr="004C4DF8">
        <w:rPr>
          <w:rFonts w:asciiTheme="minorHAnsi" w:hAnsiTheme="minorHAnsi" w:cstheme="minorHAnsi"/>
          <w:color w:val="000000"/>
          <w:szCs w:val="24"/>
        </w:rPr>
        <w:t>e</w:t>
      </w:r>
      <w:r w:rsidRPr="004C4DF8">
        <w:rPr>
          <w:rFonts w:asciiTheme="minorHAnsi" w:hAnsiTheme="minorHAnsi" w:cstheme="minorHAnsi"/>
          <w:color w:val="000000"/>
          <w:spacing w:val="-1"/>
          <w:szCs w:val="24"/>
        </w:rPr>
        <w:t xml:space="preserve"> </w:t>
      </w:r>
      <w:r w:rsidRPr="004C4DF8">
        <w:rPr>
          <w:rFonts w:asciiTheme="minorHAnsi" w:hAnsiTheme="minorHAnsi" w:cstheme="minorHAnsi"/>
          <w:color w:val="000000"/>
          <w:szCs w:val="24"/>
        </w:rPr>
        <w:t>wo</w:t>
      </w:r>
      <w:r w:rsidRPr="004C4DF8">
        <w:rPr>
          <w:rFonts w:asciiTheme="minorHAnsi" w:hAnsiTheme="minorHAnsi" w:cstheme="minorHAnsi"/>
          <w:color w:val="000000"/>
          <w:spacing w:val="-1"/>
          <w:szCs w:val="24"/>
        </w:rPr>
        <w:t>r</w:t>
      </w:r>
      <w:r w:rsidRPr="004C4DF8">
        <w:rPr>
          <w:rFonts w:asciiTheme="minorHAnsi" w:hAnsiTheme="minorHAnsi" w:cstheme="minorHAnsi"/>
          <w:color w:val="000000"/>
          <w:spacing w:val="2"/>
          <w:szCs w:val="24"/>
        </w:rPr>
        <w:t>k</w:t>
      </w:r>
      <w:r w:rsidRPr="004C4DF8">
        <w:rPr>
          <w:rFonts w:asciiTheme="minorHAnsi" w:hAnsiTheme="minorHAnsi" w:cstheme="minorHAnsi"/>
          <w:color w:val="000000"/>
          <w:spacing w:val="-1"/>
          <w:szCs w:val="24"/>
        </w:rPr>
        <w:t>e</w:t>
      </w:r>
      <w:r w:rsidRPr="004C4DF8">
        <w:rPr>
          <w:rFonts w:asciiTheme="minorHAnsi" w:hAnsiTheme="minorHAnsi" w:cstheme="minorHAnsi"/>
          <w:color w:val="000000"/>
          <w:szCs w:val="24"/>
        </w:rPr>
        <w:t xml:space="preserve">rs </w:t>
      </w:r>
      <w:r w:rsidRPr="004C4DF8">
        <w:rPr>
          <w:rFonts w:asciiTheme="minorHAnsi" w:hAnsiTheme="minorHAnsi" w:cstheme="minorHAnsi"/>
          <w:color w:val="000000"/>
          <w:spacing w:val="2"/>
          <w:szCs w:val="24"/>
        </w:rPr>
        <w:t>i</w:t>
      </w:r>
      <w:r w:rsidRPr="004C4DF8">
        <w:rPr>
          <w:rFonts w:asciiTheme="minorHAnsi" w:hAnsiTheme="minorHAnsi" w:cstheme="minorHAnsi"/>
          <w:color w:val="000000"/>
          <w:szCs w:val="24"/>
        </w:rPr>
        <w:t>nvolved in th</w:t>
      </w:r>
      <w:r w:rsidRPr="004C4DF8">
        <w:rPr>
          <w:rFonts w:asciiTheme="minorHAnsi" w:hAnsiTheme="minorHAnsi" w:cstheme="minorHAnsi"/>
          <w:color w:val="000000"/>
          <w:spacing w:val="1"/>
          <w:szCs w:val="24"/>
        </w:rPr>
        <w:t>i</w:t>
      </w:r>
      <w:r w:rsidRPr="004C4DF8">
        <w:rPr>
          <w:rFonts w:asciiTheme="minorHAnsi" w:hAnsiTheme="minorHAnsi" w:cstheme="minorHAnsi"/>
          <w:color w:val="000000"/>
          <w:szCs w:val="24"/>
        </w:rPr>
        <w:t>s proto</w:t>
      </w:r>
      <w:r w:rsidRPr="004C4DF8">
        <w:rPr>
          <w:rFonts w:asciiTheme="minorHAnsi" w:hAnsiTheme="minorHAnsi" w:cstheme="minorHAnsi"/>
          <w:color w:val="000000"/>
          <w:spacing w:val="-1"/>
          <w:szCs w:val="24"/>
        </w:rPr>
        <w:t>c</w:t>
      </w:r>
      <w:r w:rsidRPr="004C4DF8">
        <w:rPr>
          <w:rFonts w:asciiTheme="minorHAnsi" w:hAnsiTheme="minorHAnsi" w:cstheme="minorHAnsi"/>
          <w:color w:val="000000"/>
          <w:szCs w:val="24"/>
        </w:rPr>
        <w:t>ol should obs</w:t>
      </w:r>
      <w:r w:rsidRPr="004C4DF8">
        <w:rPr>
          <w:rFonts w:asciiTheme="minorHAnsi" w:hAnsiTheme="minorHAnsi" w:cstheme="minorHAnsi"/>
          <w:color w:val="000000"/>
          <w:spacing w:val="-1"/>
          <w:szCs w:val="24"/>
        </w:rPr>
        <w:t>e</w:t>
      </w:r>
      <w:r w:rsidRPr="004C4DF8">
        <w:rPr>
          <w:rFonts w:asciiTheme="minorHAnsi" w:hAnsiTheme="minorHAnsi" w:cstheme="minorHAnsi"/>
          <w:color w:val="000000"/>
          <w:szCs w:val="24"/>
        </w:rPr>
        <w:t>rve</w:t>
      </w:r>
      <w:r w:rsidRPr="004C4DF8">
        <w:rPr>
          <w:rFonts w:asciiTheme="minorHAnsi" w:hAnsiTheme="minorHAnsi" w:cstheme="minorHAnsi"/>
          <w:color w:val="000000"/>
          <w:spacing w:val="-2"/>
          <w:szCs w:val="24"/>
        </w:rPr>
        <w:t xml:space="preserve"> </w:t>
      </w:r>
      <w:r w:rsidRPr="004C4DF8">
        <w:rPr>
          <w:rFonts w:asciiTheme="minorHAnsi" w:hAnsiTheme="minorHAnsi" w:cstheme="minorHAnsi"/>
          <w:color w:val="000000"/>
          <w:szCs w:val="24"/>
        </w:rPr>
        <w:t>unive</w:t>
      </w:r>
      <w:r w:rsidRPr="004C4DF8">
        <w:rPr>
          <w:rFonts w:asciiTheme="minorHAnsi" w:hAnsiTheme="minorHAnsi" w:cstheme="minorHAnsi"/>
          <w:color w:val="000000"/>
          <w:spacing w:val="-1"/>
          <w:szCs w:val="24"/>
        </w:rPr>
        <w:t>r</w:t>
      </w:r>
      <w:r w:rsidRPr="004C4DF8">
        <w:rPr>
          <w:rFonts w:asciiTheme="minorHAnsi" w:hAnsiTheme="minorHAnsi" w:cstheme="minorHAnsi"/>
          <w:color w:val="000000"/>
          <w:spacing w:val="2"/>
          <w:szCs w:val="24"/>
        </w:rPr>
        <w:t>s</w:t>
      </w:r>
      <w:r w:rsidRPr="004C4DF8">
        <w:rPr>
          <w:rFonts w:asciiTheme="minorHAnsi" w:hAnsiTheme="minorHAnsi" w:cstheme="minorHAnsi"/>
          <w:color w:val="000000"/>
          <w:spacing w:val="-1"/>
          <w:szCs w:val="24"/>
        </w:rPr>
        <w:t>a</w:t>
      </w:r>
      <w:r w:rsidRPr="004C4DF8">
        <w:rPr>
          <w:rFonts w:asciiTheme="minorHAnsi" w:hAnsiTheme="minorHAnsi" w:cstheme="minorHAnsi"/>
          <w:color w:val="000000"/>
          <w:szCs w:val="24"/>
        </w:rPr>
        <w:t>l pr</w:t>
      </w:r>
      <w:r w:rsidRPr="004C4DF8">
        <w:rPr>
          <w:rFonts w:asciiTheme="minorHAnsi" w:hAnsiTheme="minorHAnsi" w:cstheme="minorHAnsi"/>
          <w:color w:val="000000"/>
          <w:spacing w:val="-1"/>
          <w:szCs w:val="24"/>
        </w:rPr>
        <w:t>eca</w:t>
      </w:r>
      <w:r w:rsidRPr="004C4DF8">
        <w:rPr>
          <w:rFonts w:asciiTheme="minorHAnsi" w:hAnsiTheme="minorHAnsi" w:cstheme="minorHAnsi"/>
          <w:color w:val="000000"/>
          <w:szCs w:val="24"/>
        </w:rPr>
        <w:t>ut</w:t>
      </w:r>
      <w:r w:rsidRPr="004C4DF8">
        <w:rPr>
          <w:rFonts w:asciiTheme="minorHAnsi" w:hAnsiTheme="minorHAnsi" w:cstheme="minorHAnsi"/>
          <w:color w:val="000000"/>
          <w:spacing w:val="1"/>
          <w:szCs w:val="24"/>
        </w:rPr>
        <w:t>i</w:t>
      </w:r>
      <w:r w:rsidRPr="004C4DF8">
        <w:rPr>
          <w:rFonts w:asciiTheme="minorHAnsi" w:hAnsiTheme="minorHAnsi" w:cstheme="minorHAnsi"/>
          <w:color w:val="000000"/>
          <w:szCs w:val="24"/>
        </w:rPr>
        <w:t>ons.</w:t>
      </w:r>
    </w:p>
    <w:p w14:paraId="5872136E"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position w:val="2"/>
          <w:szCs w:val="24"/>
        </w:rPr>
        <w:t>No sp</w:t>
      </w:r>
      <w:r w:rsidRPr="004C4DF8">
        <w:rPr>
          <w:rFonts w:asciiTheme="minorHAnsi" w:hAnsiTheme="minorHAnsi" w:cstheme="minorHAnsi"/>
          <w:color w:val="000000"/>
          <w:spacing w:val="-1"/>
          <w:position w:val="2"/>
          <w:szCs w:val="24"/>
        </w:rPr>
        <w:t>ec</w:t>
      </w:r>
      <w:r w:rsidRPr="004C4DF8">
        <w:rPr>
          <w:rFonts w:asciiTheme="minorHAnsi" w:hAnsiTheme="minorHAnsi" w:cstheme="minorHAnsi"/>
          <w:color w:val="000000"/>
          <w:position w:val="2"/>
          <w:szCs w:val="24"/>
        </w:rPr>
        <w:t>ial p</w:t>
      </w:r>
      <w:r w:rsidRPr="004C4DF8">
        <w:rPr>
          <w:rFonts w:asciiTheme="minorHAnsi" w:hAnsiTheme="minorHAnsi" w:cstheme="minorHAnsi"/>
          <w:color w:val="000000"/>
          <w:spacing w:val="1"/>
          <w:position w:val="2"/>
          <w:szCs w:val="24"/>
        </w:rPr>
        <w:t>r</w:t>
      </w:r>
      <w:r w:rsidRPr="004C4DF8">
        <w:rPr>
          <w:rFonts w:asciiTheme="minorHAnsi" w:hAnsiTheme="minorHAnsi" w:cstheme="minorHAnsi"/>
          <w:color w:val="000000"/>
          <w:spacing w:val="-1"/>
          <w:position w:val="2"/>
          <w:szCs w:val="24"/>
        </w:rPr>
        <w:t>eca</w:t>
      </w:r>
      <w:r w:rsidRPr="004C4DF8">
        <w:rPr>
          <w:rFonts w:asciiTheme="minorHAnsi" w:hAnsiTheme="minorHAnsi" w:cstheme="minorHAnsi"/>
          <w:color w:val="000000"/>
          <w:position w:val="2"/>
          <w:szCs w:val="24"/>
        </w:rPr>
        <w:t>ut</w:t>
      </w:r>
      <w:r w:rsidRPr="004C4DF8">
        <w:rPr>
          <w:rFonts w:asciiTheme="minorHAnsi" w:hAnsiTheme="minorHAnsi" w:cstheme="minorHAnsi"/>
          <w:color w:val="000000"/>
          <w:spacing w:val="1"/>
          <w:position w:val="2"/>
          <w:szCs w:val="24"/>
        </w:rPr>
        <w:t>i</w:t>
      </w:r>
      <w:r w:rsidRPr="004C4DF8">
        <w:rPr>
          <w:rFonts w:asciiTheme="minorHAnsi" w:hAnsiTheme="minorHAnsi" w:cstheme="minorHAnsi"/>
          <w:color w:val="000000"/>
          <w:position w:val="2"/>
          <w:szCs w:val="24"/>
        </w:rPr>
        <w:t xml:space="preserve">ons </w:t>
      </w:r>
      <w:r w:rsidRPr="004C4DF8">
        <w:rPr>
          <w:rFonts w:asciiTheme="minorHAnsi" w:hAnsiTheme="minorHAnsi" w:cstheme="minorHAnsi"/>
          <w:color w:val="000000"/>
          <w:spacing w:val="1"/>
          <w:position w:val="2"/>
          <w:szCs w:val="24"/>
        </w:rPr>
        <w:t>ar</w:t>
      </w:r>
      <w:r w:rsidRPr="004C4DF8">
        <w:rPr>
          <w:rFonts w:asciiTheme="minorHAnsi" w:hAnsiTheme="minorHAnsi" w:cstheme="minorHAnsi"/>
          <w:color w:val="000000"/>
          <w:position w:val="2"/>
          <w:szCs w:val="24"/>
        </w:rPr>
        <w:t>e</w:t>
      </w:r>
      <w:r w:rsidRPr="004C4DF8">
        <w:rPr>
          <w:rFonts w:asciiTheme="minorHAnsi" w:hAnsiTheme="minorHAnsi" w:cstheme="minorHAnsi"/>
          <w:color w:val="000000"/>
          <w:spacing w:val="-1"/>
          <w:position w:val="2"/>
          <w:szCs w:val="24"/>
        </w:rPr>
        <w:t xml:space="preserve"> </w:t>
      </w:r>
      <w:r w:rsidRPr="004C4DF8">
        <w:rPr>
          <w:rFonts w:asciiTheme="minorHAnsi" w:hAnsiTheme="minorHAnsi" w:cstheme="minorHAnsi"/>
          <w:color w:val="000000"/>
          <w:position w:val="2"/>
          <w:szCs w:val="24"/>
        </w:rPr>
        <w:t>r</w:t>
      </w:r>
      <w:r w:rsidRPr="004C4DF8">
        <w:rPr>
          <w:rFonts w:asciiTheme="minorHAnsi" w:hAnsiTheme="minorHAnsi" w:cstheme="minorHAnsi"/>
          <w:color w:val="000000"/>
          <w:spacing w:val="-2"/>
          <w:position w:val="2"/>
          <w:szCs w:val="24"/>
        </w:rPr>
        <w:t>e</w:t>
      </w:r>
      <w:r w:rsidRPr="004C4DF8">
        <w:rPr>
          <w:rFonts w:asciiTheme="minorHAnsi" w:hAnsiTheme="minorHAnsi" w:cstheme="minorHAnsi"/>
          <w:color w:val="000000"/>
          <w:position w:val="2"/>
          <w:szCs w:val="24"/>
        </w:rPr>
        <w:t>qui</w:t>
      </w:r>
      <w:r w:rsidRPr="004C4DF8">
        <w:rPr>
          <w:rFonts w:asciiTheme="minorHAnsi" w:hAnsiTheme="minorHAnsi" w:cstheme="minorHAnsi"/>
          <w:color w:val="000000"/>
          <w:spacing w:val="2"/>
          <w:position w:val="2"/>
          <w:szCs w:val="24"/>
        </w:rPr>
        <w:t>r</w:t>
      </w:r>
      <w:r w:rsidRPr="004C4DF8">
        <w:rPr>
          <w:rFonts w:asciiTheme="minorHAnsi" w:hAnsiTheme="minorHAnsi" w:cstheme="minorHAnsi"/>
          <w:color w:val="000000"/>
          <w:spacing w:val="-1"/>
          <w:position w:val="2"/>
          <w:szCs w:val="24"/>
        </w:rPr>
        <w:t>e</w:t>
      </w:r>
      <w:r w:rsidRPr="004C4DF8">
        <w:rPr>
          <w:rFonts w:asciiTheme="minorHAnsi" w:hAnsiTheme="minorHAnsi" w:cstheme="minorHAnsi"/>
          <w:color w:val="000000"/>
          <w:position w:val="2"/>
          <w:szCs w:val="24"/>
        </w:rPr>
        <w:t>d for</w:t>
      </w:r>
      <w:r w:rsidRPr="004C4DF8">
        <w:rPr>
          <w:rFonts w:asciiTheme="minorHAnsi" w:hAnsiTheme="minorHAnsi" w:cstheme="minorHAnsi"/>
          <w:color w:val="000000"/>
          <w:spacing w:val="-1"/>
          <w:position w:val="2"/>
          <w:szCs w:val="24"/>
        </w:rPr>
        <w:t xml:space="preserve"> </w:t>
      </w:r>
      <w:r w:rsidRPr="004C4DF8">
        <w:rPr>
          <w:rFonts w:asciiTheme="minorHAnsi" w:hAnsiTheme="minorHAnsi" w:cstheme="minorHAnsi"/>
          <w:color w:val="000000"/>
          <w:position w:val="2"/>
          <w:szCs w:val="24"/>
        </w:rPr>
        <w:t>roomma</w:t>
      </w:r>
      <w:r w:rsidRPr="004C4DF8">
        <w:rPr>
          <w:rFonts w:asciiTheme="minorHAnsi" w:hAnsiTheme="minorHAnsi" w:cstheme="minorHAnsi"/>
          <w:color w:val="000000"/>
          <w:spacing w:val="2"/>
          <w:position w:val="2"/>
          <w:szCs w:val="24"/>
        </w:rPr>
        <w:t>t</w:t>
      </w:r>
      <w:r w:rsidRPr="004C4DF8">
        <w:rPr>
          <w:rFonts w:asciiTheme="minorHAnsi" w:hAnsiTheme="minorHAnsi" w:cstheme="minorHAnsi"/>
          <w:color w:val="000000"/>
          <w:spacing w:val="-1"/>
          <w:position w:val="2"/>
          <w:szCs w:val="24"/>
        </w:rPr>
        <w:t>e</w:t>
      </w:r>
      <w:r w:rsidRPr="004C4DF8">
        <w:rPr>
          <w:rFonts w:asciiTheme="minorHAnsi" w:hAnsiTheme="minorHAnsi" w:cstheme="minorHAnsi"/>
          <w:color w:val="000000"/>
          <w:position w:val="2"/>
          <w:szCs w:val="24"/>
        </w:rPr>
        <w:t>s</w:t>
      </w:r>
      <w:r w:rsidRPr="004C4DF8">
        <w:rPr>
          <w:rFonts w:asciiTheme="minorHAnsi" w:hAnsiTheme="minorHAnsi" w:cstheme="minorHAnsi"/>
          <w:color w:val="000000"/>
          <w:spacing w:val="2"/>
          <w:position w:val="2"/>
          <w:szCs w:val="24"/>
        </w:rPr>
        <w:t xml:space="preserve"> </w:t>
      </w:r>
      <w:r w:rsidRPr="004C4DF8">
        <w:rPr>
          <w:rFonts w:asciiTheme="minorHAnsi" w:hAnsiTheme="minorHAnsi" w:cstheme="minorHAnsi"/>
          <w:color w:val="000000"/>
          <w:position w:val="2"/>
          <w:szCs w:val="24"/>
        </w:rPr>
        <w:t xml:space="preserve">or </w:t>
      </w:r>
      <w:r w:rsidRPr="004C4DF8">
        <w:rPr>
          <w:rFonts w:asciiTheme="minorHAnsi" w:hAnsiTheme="minorHAnsi" w:cstheme="minorHAnsi"/>
          <w:color w:val="000000"/>
          <w:spacing w:val="-1"/>
          <w:position w:val="2"/>
          <w:szCs w:val="24"/>
        </w:rPr>
        <w:t>fa</w:t>
      </w:r>
      <w:r w:rsidRPr="004C4DF8">
        <w:rPr>
          <w:rFonts w:asciiTheme="minorHAnsi" w:hAnsiTheme="minorHAnsi" w:cstheme="minorHAnsi"/>
          <w:color w:val="000000"/>
          <w:position w:val="2"/>
          <w:szCs w:val="24"/>
        </w:rPr>
        <w:t>m</w:t>
      </w:r>
      <w:r w:rsidRPr="004C4DF8">
        <w:rPr>
          <w:rFonts w:asciiTheme="minorHAnsi" w:hAnsiTheme="minorHAnsi" w:cstheme="minorHAnsi"/>
          <w:color w:val="000000"/>
          <w:spacing w:val="1"/>
          <w:position w:val="2"/>
          <w:szCs w:val="24"/>
        </w:rPr>
        <w:t>i</w:t>
      </w:r>
      <w:r w:rsidRPr="004C4DF8">
        <w:rPr>
          <w:rFonts w:asciiTheme="minorHAnsi" w:hAnsiTheme="minorHAnsi" w:cstheme="minorHAnsi"/>
          <w:color w:val="000000"/>
          <w:spacing w:val="3"/>
          <w:position w:val="2"/>
          <w:szCs w:val="24"/>
        </w:rPr>
        <w:t>l</w:t>
      </w:r>
      <w:r w:rsidRPr="004C4DF8">
        <w:rPr>
          <w:rFonts w:asciiTheme="minorHAnsi" w:hAnsiTheme="minorHAnsi" w:cstheme="minorHAnsi"/>
          <w:color w:val="000000"/>
          <w:position w:val="2"/>
          <w:szCs w:val="24"/>
        </w:rPr>
        <w:t>y</w:t>
      </w:r>
      <w:r w:rsidRPr="004C4DF8">
        <w:rPr>
          <w:rFonts w:asciiTheme="minorHAnsi" w:hAnsiTheme="minorHAnsi" w:cstheme="minorHAnsi"/>
          <w:color w:val="000000"/>
          <w:spacing w:val="-5"/>
          <w:position w:val="2"/>
          <w:szCs w:val="24"/>
        </w:rPr>
        <w:t xml:space="preserve"> </w:t>
      </w:r>
      <w:r w:rsidRPr="004C4DF8">
        <w:rPr>
          <w:rFonts w:asciiTheme="minorHAnsi" w:hAnsiTheme="minorHAnsi" w:cstheme="minorHAnsi"/>
          <w:color w:val="000000"/>
          <w:spacing w:val="3"/>
          <w:position w:val="2"/>
          <w:szCs w:val="24"/>
        </w:rPr>
        <w:t>m</w:t>
      </w:r>
      <w:r w:rsidRPr="004C4DF8">
        <w:rPr>
          <w:rFonts w:asciiTheme="minorHAnsi" w:hAnsiTheme="minorHAnsi" w:cstheme="minorHAnsi"/>
          <w:color w:val="000000"/>
          <w:spacing w:val="-1"/>
          <w:position w:val="2"/>
          <w:szCs w:val="24"/>
        </w:rPr>
        <w:t>e</w:t>
      </w:r>
      <w:r w:rsidRPr="004C4DF8">
        <w:rPr>
          <w:rFonts w:asciiTheme="minorHAnsi" w:hAnsiTheme="minorHAnsi" w:cstheme="minorHAnsi"/>
          <w:color w:val="000000"/>
          <w:position w:val="2"/>
          <w:szCs w:val="24"/>
        </w:rPr>
        <w:t>mbe</w:t>
      </w:r>
      <w:r w:rsidRPr="004C4DF8">
        <w:rPr>
          <w:rFonts w:asciiTheme="minorHAnsi" w:hAnsiTheme="minorHAnsi" w:cstheme="minorHAnsi"/>
          <w:color w:val="000000"/>
          <w:spacing w:val="-1"/>
          <w:position w:val="2"/>
          <w:szCs w:val="24"/>
        </w:rPr>
        <w:t>r</w:t>
      </w:r>
      <w:r w:rsidRPr="004C4DF8">
        <w:rPr>
          <w:rFonts w:asciiTheme="minorHAnsi" w:hAnsiTheme="minorHAnsi" w:cstheme="minorHAnsi"/>
          <w:color w:val="000000"/>
          <w:position w:val="2"/>
          <w:szCs w:val="24"/>
        </w:rPr>
        <w:t>s.</w:t>
      </w:r>
    </w:p>
    <w:p w14:paraId="4E9F114C" w14:textId="77777777" w:rsidR="004C4DF8" w:rsidRPr="004C4DF8" w:rsidRDefault="004C4DF8" w:rsidP="004C4DF8">
      <w:pPr>
        <w:pStyle w:val="AgendaBullet"/>
      </w:pPr>
      <w:r w:rsidRPr="004C4DF8">
        <w:t xml:space="preserve">Research Applications: </w:t>
      </w:r>
    </w:p>
    <w:p w14:paraId="47676581" w14:textId="77777777" w:rsidR="004C4DF8" w:rsidRPr="004C4DF8" w:rsidRDefault="004C4DF8" w:rsidP="004C4DF8">
      <w:pPr>
        <w:widowControl w:val="0"/>
        <w:numPr>
          <w:ilvl w:val="0"/>
          <w:numId w:val="8"/>
        </w:numPr>
        <w:overflowPunct w:val="0"/>
        <w:autoSpaceDE w:val="0"/>
        <w:autoSpaceDN w:val="0"/>
        <w:adjustRightInd w:val="0"/>
        <w:contextualSpacing/>
        <w:rPr>
          <w:rFonts w:asciiTheme="minorHAnsi" w:hAnsiTheme="minorHAnsi" w:cstheme="minorHAnsi"/>
          <w:color w:val="000000"/>
          <w:szCs w:val="24"/>
        </w:rPr>
      </w:pPr>
      <w:r w:rsidRPr="004C4DF8">
        <w:rPr>
          <w:rFonts w:asciiTheme="minorHAnsi" w:hAnsiTheme="minorHAnsi" w:cstheme="minorHAnsi"/>
          <w:color w:val="000000"/>
          <w:szCs w:val="24"/>
        </w:rPr>
        <w:t xml:space="preserve">All equipment used to store, manipulate, or cultivate the investigational drug must be labeled as biohazardous.  </w:t>
      </w:r>
    </w:p>
    <w:p w14:paraId="64ADD7FC" w14:textId="77777777" w:rsidR="004C4DF8" w:rsidRPr="004C4DF8" w:rsidRDefault="004C4DF8" w:rsidP="004C4DF8">
      <w:pPr>
        <w:widowControl w:val="0"/>
        <w:numPr>
          <w:ilvl w:val="0"/>
          <w:numId w:val="8"/>
        </w:numPr>
        <w:overflowPunct w:val="0"/>
        <w:autoSpaceDE w:val="0"/>
        <w:autoSpaceDN w:val="0"/>
        <w:adjustRightInd w:val="0"/>
        <w:contextualSpacing/>
        <w:rPr>
          <w:rFonts w:asciiTheme="minorHAnsi" w:hAnsiTheme="minorHAnsi" w:cstheme="minorHAnsi"/>
          <w:color w:val="000000"/>
          <w:szCs w:val="24"/>
        </w:rPr>
      </w:pPr>
      <w:r w:rsidRPr="004C4DF8">
        <w:rPr>
          <w:rFonts w:asciiTheme="minorHAnsi" w:hAnsiTheme="minorHAnsi" w:cstheme="minorHAnsi"/>
          <w:color w:val="000000"/>
          <w:szCs w:val="24"/>
        </w:rPr>
        <w:t xml:space="preserve">All liquid suspensions, culture waste and unused/unneeded product stocks must be </w:t>
      </w:r>
      <w:proofErr w:type="gramStart"/>
      <w:r w:rsidRPr="004C4DF8">
        <w:rPr>
          <w:rFonts w:asciiTheme="minorHAnsi" w:hAnsiTheme="minorHAnsi" w:cstheme="minorHAnsi"/>
          <w:color w:val="000000"/>
          <w:szCs w:val="24"/>
        </w:rPr>
        <w:t>disposed</w:t>
      </w:r>
      <w:proofErr w:type="gramEnd"/>
      <w:r w:rsidRPr="004C4DF8">
        <w:rPr>
          <w:rFonts w:asciiTheme="minorHAnsi" w:hAnsiTheme="minorHAnsi" w:cstheme="minorHAnsi"/>
          <w:color w:val="000000"/>
          <w:szCs w:val="24"/>
        </w:rPr>
        <w:t xml:space="preserve"> as Medical/Sharps Waste or autoclaved prior to disposal.  </w:t>
      </w:r>
    </w:p>
    <w:p w14:paraId="21FEF562" w14:textId="77777777" w:rsidR="004C4DF8" w:rsidRPr="004C4DF8" w:rsidRDefault="004C4DF8" w:rsidP="004C4DF8">
      <w:pPr>
        <w:pStyle w:val="AgendaBullet"/>
      </w:pPr>
      <w:r w:rsidRPr="004C4DF8">
        <w:t xml:space="preserve">Required Training, Procedures, and Containment:  </w:t>
      </w:r>
    </w:p>
    <w:p w14:paraId="3E5C2710"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szCs w:val="24"/>
        </w:rPr>
        <w:t xml:space="preserve">Minimum Training requirements: </w:t>
      </w:r>
    </w:p>
    <w:p w14:paraId="70537151"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Sponsor Training (if applicable)</w:t>
      </w:r>
    </w:p>
    <w:p w14:paraId="4C2F2ED4"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Bloodborne Pathogen Training for individuals listed on the registration</w:t>
      </w:r>
    </w:p>
    <w:p w14:paraId="16830538" w14:textId="31198703" w:rsidR="00BE46A0" w:rsidRPr="004C4DF8" w:rsidRDefault="00BE46A0" w:rsidP="00BE46A0">
      <w:pPr>
        <w:pStyle w:val="Agendabullet30"/>
        <w:numPr>
          <w:ilvl w:val="2"/>
          <w:numId w:val="38"/>
        </w:numPr>
      </w:pPr>
      <w:r>
        <w:t xml:space="preserve">Shipping </w:t>
      </w:r>
      <w:proofErr w:type="gramStart"/>
      <w:r>
        <w:t>of</w:t>
      </w:r>
      <w:proofErr w:type="gramEnd"/>
      <w:r>
        <w:t xml:space="preserve"> Biological Materials </w:t>
      </w:r>
      <w:r w:rsidR="007D6DDE">
        <w:t>T</w:t>
      </w:r>
      <w:r w:rsidRPr="004C4DF8">
        <w:t xml:space="preserve">raining for individuals shipping </w:t>
      </w:r>
      <w:r>
        <w:t>specimens</w:t>
      </w:r>
    </w:p>
    <w:p w14:paraId="14508AC8"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NIH Guidelines Training for PI</w:t>
      </w:r>
    </w:p>
    <w:p w14:paraId="70E8DBC4" w14:textId="77777777" w:rsidR="004C4DF8" w:rsidRPr="004C4DF8" w:rsidRDefault="004C4DF8" w:rsidP="004C4DF8">
      <w:pPr>
        <w:numPr>
          <w:ilvl w:val="2"/>
          <w:numId w:val="38"/>
        </w:numPr>
        <w:autoSpaceDE w:val="0"/>
        <w:autoSpaceDN w:val="0"/>
        <w:adjustRightInd w:val="0"/>
        <w:rPr>
          <w:rFonts w:asciiTheme="minorHAnsi" w:hAnsiTheme="minorHAnsi" w:cstheme="minorHAnsi"/>
          <w:b/>
          <w:color w:val="000000"/>
          <w:szCs w:val="24"/>
        </w:rPr>
      </w:pPr>
      <w:r w:rsidRPr="004C4DF8">
        <w:rPr>
          <w:rFonts w:asciiTheme="minorHAnsi" w:hAnsiTheme="minorHAnsi" w:cstheme="minorHAnsi"/>
          <w:color w:val="000000"/>
          <w:szCs w:val="24"/>
        </w:rPr>
        <w:t xml:space="preserve">PI mediated intra-laboratory training </w:t>
      </w:r>
    </w:p>
    <w:p w14:paraId="383AC7AC"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szCs w:val="24"/>
        </w:rPr>
        <w:t xml:space="preserve">Procedures: </w:t>
      </w:r>
    </w:p>
    <w:p w14:paraId="420AD72B" w14:textId="77777777" w:rsid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Standard precautions – Manipulation of agent in the Pharmacy</w:t>
      </w:r>
    </w:p>
    <w:p w14:paraId="598ECA27" w14:textId="77777777" w:rsidR="00683879" w:rsidRPr="000D6378" w:rsidRDefault="00683879" w:rsidP="00683879">
      <w:pPr>
        <w:numPr>
          <w:ilvl w:val="2"/>
          <w:numId w:val="38"/>
        </w:numPr>
        <w:autoSpaceDE w:val="0"/>
        <w:autoSpaceDN w:val="0"/>
        <w:adjustRightInd w:val="0"/>
        <w:rPr>
          <w:rFonts w:asciiTheme="minorHAnsi" w:hAnsiTheme="minorHAnsi" w:cstheme="minorHAnsi"/>
          <w:color w:val="000000"/>
          <w:szCs w:val="24"/>
        </w:rPr>
      </w:pPr>
      <w:r w:rsidRPr="000D6378">
        <w:rPr>
          <w:rFonts w:asciiTheme="minorHAnsi" w:hAnsiTheme="minorHAnsi" w:cstheme="minorHAnsi"/>
          <w:color w:val="000000"/>
          <w:szCs w:val="24"/>
        </w:rPr>
        <w:t>Other: UTSW Approved SOP for gene transfer project must be followed</w:t>
      </w:r>
    </w:p>
    <w:p w14:paraId="12135375" w14:textId="77777777" w:rsidR="004C4DF8" w:rsidRDefault="004C4DF8" w:rsidP="004C4DF8"/>
    <w:tbl>
      <w:tblPr>
        <w:tblStyle w:val="TableGrid"/>
        <w:tblW w:w="5000" w:type="pct"/>
        <w:tblLook w:val="04A0" w:firstRow="1" w:lastRow="0" w:firstColumn="1" w:lastColumn="0" w:noHBand="0" w:noVBand="1"/>
      </w:tblPr>
      <w:tblGrid>
        <w:gridCol w:w="10070"/>
      </w:tblGrid>
      <w:tr w:rsidR="00405551" w:rsidRPr="002D0088" w14:paraId="05191AD1" w14:textId="77777777" w:rsidTr="00A14E05">
        <w:tc>
          <w:tcPr>
            <w:tcW w:w="5000" w:type="pct"/>
          </w:tcPr>
          <w:p w14:paraId="6C21164B" w14:textId="77777777" w:rsidR="00405551" w:rsidRPr="00924DC9" w:rsidRDefault="00405551" w:rsidP="0078069E">
            <w:pPr>
              <w:tabs>
                <w:tab w:val="left" w:pos="4216"/>
              </w:tabs>
              <w:rPr>
                <w:rFonts w:ascii="Aptos" w:hAnsi="Aptos" w:cstheme="minorHAnsi"/>
                <w:b/>
                <w:sz w:val="22"/>
              </w:rPr>
            </w:pPr>
            <w:r w:rsidRPr="00924DC9">
              <w:rPr>
                <w:rFonts w:ascii="Aptos" w:hAnsi="Aptos" w:cstheme="minorHAnsi"/>
                <w:b/>
                <w:sz w:val="22"/>
              </w:rPr>
              <w:t>Summary:</w:t>
            </w:r>
          </w:p>
          <w:p w14:paraId="6FD051C4" w14:textId="6FCBC8E3" w:rsidR="00405551" w:rsidRPr="00924DC9" w:rsidRDefault="00405551" w:rsidP="0078069E">
            <w:pPr>
              <w:pStyle w:val="ListParagraph"/>
              <w:numPr>
                <w:ilvl w:val="0"/>
                <w:numId w:val="36"/>
              </w:numPr>
              <w:tabs>
                <w:tab w:val="left" w:pos="4216"/>
              </w:tabs>
              <w:rPr>
                <w:rFonts w:ascii="Aptos" w:hAnsi="Aptos" w:cstheme="minorHAnsi"/>
                <w:bCs/>
                <w:sz w:val="22"/>
              </w:rPr>
            </w:pPr>
            <w:r w:rsidRPr="00924DC9">
              <w:rPr>
                <w:rFonts w:ascii="Aptos" w:hAnsi="Aptos" w:cstheme="minorHAnsi"/>
                <w:bCs/>
                <w:sz w:val="22"/>
              </w:rPr>
              <w:t>No safety concerns</w:t>
            </w:r>
          </w:p>
          <w:p w14:paraId="25DDCA29" w14:textId="77777777" w:rsidR="00405551" w:rsidRPr="00F662F4" w:rsidRDefault="00405551" w:rsidP="0078069E">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48A14768" w14:textId="77777777" w:rsidR="00405551" w:rsidRPr="00F662F4" w:rsidRDefault="00405551" w:rsidP="0078069E">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6E3D49AE" w14:textId="77777777" w:rsidR="00405551" w:rsidRPr="00F662F4" w:rsidRDefault="00405551" w:rsidP="0078069E">
            <w:pPr>
              <w:tabs>
                <w:tab w:val="left" w:pos="4216"/>
              </w:tabs>
              <w:rPr>
                <w:rFonts w:ascii="Aptos" w:hAnsi="Aptos" w:cstheme="minorHAnsi"/>
                <w:b/>
                <w:sz w:val="22"/>
              </w:rPr>
            </w:pPr>
            <w:r w:rsidRPr="00F662F4">
              <w:rPr>
                <w:rFonts w:ascii="Aptos" w:hAnsi="Aptos" w:cstheme="minorHAnsi"/>
                <w:b/>
                <w:sz w:val="22"/>
              </w:rPr>
              <w:lastRenderedPageBreak/>
              <w:t xml:space="preserve">Abstained: </w:t>
            </w:r>
            <w:r w:rsidRPr="00F662F4">
              <w:rPr>
                <w:rFonts w:ascii="Aptos" w:hAnsi="Aptos" w:cstheme="minorHAnsi"/>
                <w:bCs/>
                <w:sz w:val="22"/>
              </w:rPr>
              <w:t>None</w:t>
            </w:r>
          </w:p>
          <w:p w14:paraId="40407D70" w14:textId="6AA6E80A" w:rsidR="00405551" w:rsidRPr="00F662F4" w:rsidRDefault="00405551" w:rsidP="0078069E">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r w:rsidR="00924DC9">
              <w:rPr>
                <w:rFonts w:ascii="Aptos" w:hAnsi="Aptos" w:cstheme="minorHAnsi"/>
                <w:bCs/>
                <w:sz w:val="22"/>
              </w:rPr>
              <w:t>.</w:t>
            </w:r>
          </w:p>
        </w:tc>
      </w:tr>
    </w:tbl>
    <w:p w14:paraId="0FF2AE9A" w14:textId="77777777" w:rsidR="00405551" w:rsidRPr="004C4DF8" w:rsidRDefault="00405551" w:rsidP="004C4DF8"/>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0070"/>
      </w:tblGrid>
      <w:tr w:rsidR="004C4DF8" w:rsidRPr="004C4DF8" w14:paraId="54CA8433" w14:textId="77777777" w:rsidTr="0034630A">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0A7565AE" w14:textId="77777777" w:rsidR="004C4DF8" w:rsidRPr="004C4DF8" w:rsidRDefault="004C4DF8" w:rsidP="004C4DF8">
            <w:pPr>
              <w:widowControl w:val="0"/>
              <w:tabs>
                <w:tab w:val="left" w:pos="1710"/>
              </w:tabs>
              <w:contextualSpacing/>
              <w:jc w:val="left"/>
              <w:rPr>
                <w:rFonts w:asciiTheme="minorHAnsi" w:eastAsia="Calibri" w:hAnsiTheme="minorHAnsi" w:cstheme="minorHAnsi"/>
                <w:b/>
                <w:spacing w:val="-1"/>
                <w:szCs w:val="24"/>
              </w:rPr>
            </w:pPr>
            <w:r w:rsidRPr="004C4DF8">
              <w:rPr>
                <w:rFonts w:asciiTheme="minorHAnsi" w:eastAsia="Calibri" w:hAnsiTheme="minorHAnsi" w:cstheme="minorHAnsi"/>
                <w:b/>
                <w:spacing w:val="-1"/>
                <w:szCs w:val="24"/>
              </w:rPr>
              <w:t xml:space="preserve">Recombinant DNA Registration for IBC Review and Authorization.  </w:t>
            </w:r>
          </w:p>
        </w:tc>
      </w:tr>
    </w:tbl>
    <w:p w14:paraId="783E7702" w14:textId="77777777" w:rsidR="004C4DF8" w:rsidRPr="004C4DF8" w:rsidRDefault="004C4DF8" w:rsidP="004C4DF8">
      <w:pPr>
        <w:outlineLvl w:val="0"/>
        <w:rPr>
          <w:b/>
          <w:u w:val="single"/>
        </w:rPr>
      </w:pPr>
      <w:r w:rsidRPr="004C4DF8">
        <w:rPr>
          <w:b/>
          <w:u w:val="single"/>
        </w:rPr>
        <w:t>PI: Hans Hammers</w:t>
      </w:r>
    </w:p>
    <w:p w14:paraId="387B63E7" w14:textId="490948CD" w:rsidR="004C4DF8" w:rsidRPr="004C4DF8" w:rsidRDefault="004C4DF8" w:rsidP="004C4DF8">
      <w:pPr>
        <w:pStyle w:val="AgendaBullet"/>
      </w:pPr>
      <w:r w:rsidRPr="004C4DF8">
        <w:t xml:space="preserve">Title: </w:t>
      </w:r>
      <w:r w:rsidRPr="004C4DF8">
        <w:rPr>
          <w:b w:val="0"/>
          <w:bCs/>
        </w:rPr>
        <w:t xml:space="preserve">A Phase 2, Randomized, Double-blind, Clinical Study of V940 (mRNA-4157) Plus Pembrolizumab (MK-3475) Versus Placebo Plus Pembrolizumab in the Adjuvant Treatment of Participants </w:t>
      </w:r>
      <w:r w:rsidR="00AD7E9F">
        <w:rPr>
          <w:b w:val="0"/>
          <w:bCs/>
        </w:rPr>
        <w:t>w</w:t>
      </w:r>
      <w:r w:rsidRPr="004C4DF8">
        <w:rPr>
          <w:b w:val="0"/>
          <w:bCs/>
        </w:rPr>
        <w:t>ith Renal Cell Carcinoma</w:t>
      </w:r>
    </w:p>
    <w:p w14:paraId="70B45401" w14:textId="221D4B1B" w:rsidR="004C4DF8" w:rsidRPr="004C4DF8" w:rsidRDefault="004C4DF8" w:rsidP="004C4DF8">
      <w:pPr>
        <w:pStyle w:val="AgendaBullet"/>
        <w:rPr>
          <w:rFonts w:eastAsiaTheme="minorHAnsi"/>
        </w:rPr>
      </w:pPr>
      <w:r w:rsidRPr="004C4DF8">
        <w:t xml:space="preserve">Note: </w:t>
      </w:r>
      <w:r w:rsidRPr="004C4DF8">
        <w:rPr>
          <w:b w:val="0"/>
        </w:rPr>
        <w:t>Annual Administrative Renewal</w:t>
      </w:r>
    </w:p>
    <w:p w14:paraId="5107A851" w14:textId="77777777" w:rsidR="004C4DF8" w:rsidRPr="004C4DF8" w:rsidRDefault="004C4DF8" w:rsidP="004C4DF8">
      <w:pPr>
        <w:pStyle w:val="AgendaBullet"/>
        <w:rPr>
          <w:rFonts w:eastAsiaTheme="minorHAnsi"/>
          <w:lang w:val="es-ES"/>
        </w:rPr>
      </w:pPr>
      <w:r w:rsidRPr="004C4DF8">
        <w:rPr>
          <w:lang w:val="es-ES"/>
        </w:rPr>
        <w:t>NIH Guidelines:</w:t>
      </w:r>
      <w:r w:rsidRPr="004C4DF8">
        <w:rPr>
          <w:rFonts w:eastAsiaTheme="minorHAnsi"/>
          <w:lang w:val="es-ES"/>
        </w:rPr>
        <w:t xml:space="preserve"> </w:t>
      </w:r>
      <w:r w:rsidRPr="004C4DF8">
        <w:rPr>
          <w:rFonts w:eastAsiaTheme="minorHAnsi"/>
          <w:b w:val="0"/>
          <w:bCs/>
          <w:lang w:val="es-ES"/>
        </w:rPr>
        <w:t>III-C</w:t>
      </w:r>
    </w:p>
    <w:p w14:paraId="556CDC3D" w14:textId="7D996611" w:rsidR="004C4DF8" w:rsidRDefault="004C4DF8" w:rsidP="004C4DF8">
      <w:pPr>
        <w:pStyle w:val="AgendaBullet"/>
      </w:pPr>
      <w:r w:rsidRPr="004C4DF8">
        <w:t xml:space="preserve">Project Summary:  </w:t>
      </w:r>
    </w:p>
    <w:p w14:paraId="29703F36" w14:textId="3982917A" w:rsidR="00E472BD" w:rsidRDefault="00E472BD" w:rsidP="00E472BD">
      <w:pPr>
        <w:pStyle w:val="AgendaBullet2"/>
      </w:pPr>
      <w:r w:rsidRPr="00E472BD">
        <w:t xml:space="preserve">A phase </w:t>
      </w:r>
      <w:r w:rsidR="008C522B">
        <w:t>2</w:t>
      </w:r>
      <w:r w:rsidRPr="00E472BD">
        <w:t xml:space="preserve"> study </w:t>
      </w:r>
      <w:r w:rsidR="00B13A82">
        <w:t xml:space="preserve">sponsored by Merck Sharp &amp; Dohme LLC </w:t>
      </w:r>
      <w:r w:rsidRPr="00E472BD">
        <w:t xml:space="preserve">exploring the efficacy of mRNA product in combination with immunotherapy for the treatment of renal cell carcinoma.  </w:t>
      </w:r>
    </w:p>
    <w:p w14:paraId="4C49F936" w14:textId="7B169F6D" w:rsidR="004C4DF8" w:rsidRPr="004C4DF8" w:rsidRDefault="004C4DF8" w:rsidP="00E472BD">
      <w:pPr>
        <w:pStyle w:val="Agendabullet1"/>
      </w:pPr>
      <w:r w:rsidRPr="004C4DF8">
        <w:t>Product(s)</w:t>
      </w:r>
      <w:r w:rsidR="00ED3647">
        <w:t>:</w:t>
      </w:r>
    </w:p>
    <w:p w14:paraId="4CEA596B" w14:textId="558ED13C" w:rsidR="004C4DF8" w:rsidRPr="004C4DF8" w:rsidRDefault="004C4DF8" w:rsidP="004C4DF8">
      <w:pPr>
        <w:widowControl w:val="0"/>
        <w:numPr>
          <w:ilvl w:val="0"/>
          <w:numId w:val="8"/>
        </w:numPr>
        <w:overflowPunct w:val="0"/>
        <w:autoSpaceDE w:val="0"/>
        <w:autoSpaceDN w:val="0"/>
        <w:adjustRightInd w:val="0"/>
        <w:jc w:val="left"/>
        <w:rPr>
          <w:rFonts w:asciiTheme="minorHAnsi" w:hAnsiTheme="minorHAnsi" w:cstheme="minorHAnsi"/>
          <w:color w:val="000000"/>
          <w:szCs w:val="24"/>
        </w:rPr>
      </w:pPr>
      <w:r w:rsidRPr="004C4DF8">
        <w:rPr>
          <w:rFonts w:asciiTheme="minorHAnsi" w:hAnsiTheme="minorHAnsi" w:cstheme="minorHAnsi"/>
          <w:color w:val="000000"/>
          <w:szCs w:val="24"/>
        </w:rPr>
        <w:t xml:space="preserve">Single mRNA encoding up to 34 </w:t>
      </w:r>
      <w:proofErr w:type="gramStart"/>
      <w:r w:rsidR="00925683">
        <w:rPr>
          <w:rFonts w:asciiTheme="minorHAnsi" w:hAnsiTheme="minorHAnsi" w:cstheme="minorHAnsi"/>
          <w:color w:val="000000"/>
          <w:szCs w:val="24"/>
        </w:rPr>
        <w:t>neoantigens</w:t>
      </w:r>
      <w:proofErr w:type="gramEnd"/>
      <w:r w:rsidRPr="004C4DF8">
        <w:rPr>
          <w:rFonts w:asciiTheme="minorHAnsi" w:hAnsiTheme="minorHAnsi" w:cstheme="minorHAnsi"/>
          <w:color w:val="000000"/>
          <w:szCs w:val="24"/>
        </w:rPr>
        <w:t xml:space="preserve"> designed to each individual</w:t>
      </w:r>
      <w:r w:rsidR="009812FD">
        <w:rPr>
          <w:rFonts w:asciiTheme="minorHAnsi" w:hAnsiTheme="minorHAnsi" w:cstheme="minorHAnsi"/>
          <w:color w:val="000000"/>
          <w:szCs w:val="24"/>
        </w:rPr>
        <w:t xml:space="preserve"> recipient’s</w:t>
      </w:r>
      <w:r w:rsidRPr="004C4DF8">
        <w:rPr>
          <w:rFonts w:asciiTheme="minorHAnsi" w:hAnsiTheme="minorHAnsi" w:cstheme="minorHAnsi"/>
          <w:color w:val="000000"/>
          <w:szCs w:val="24"/>
        </w:rPr>
        <w:t xml:space="preserve"> tumor </w:t>
      </w:r>
      <w:proofErr w:type="spellStart"/>
      <w:r w:rsidRPr="004C4DF8">
        <w:rPr>
          <w:rFonts w:asciiTheme="minorHAnsi" w:hAnsiTheme="minorHAnsi" w:cstheme="minorHAnsi"/>
          <w:color w:val="000000"/>
          <w:szCs w:val="24"/>
        </w:rPr>
        <w:t>mutanome</w:t>
      </w:r>
      <w:proofErr w:type="spellEnd"/>
      <w:r w:rsidRPr="004C4DF8">
        <w:rPr>
          <w:rFonts w:asciiTheme="minorHAnsi" w:hAnsiTheme="minorHAnsi" w:cstheme="minorHAnsi"/>
          <w:color w:val="000000"/>
          <w:szCs w:val="24"/>
        </w:rPr>
        <w:t xml:space="preserve"> and HLA type</w:t>
      </w:r>
      <w:r w:rsidR="00AA5A42">
        <w:rPr>
          <w:rFonts w:asciiTheme="minorHAnsi" w:hAnsiTheme="minorHAnsi" w:cstheme="minorHAnsi"/>
          <w:color w:val="000000"/>
          <w:szCs w:val="24"/>
        </w:rPr>
        <w:t>.</w:t>
      </w:r>
    </w:p>
    <w:p w14:paraId="70A47ECB" w14:textId="456D91BF" w:rsidR="004C4DF8" w:rsidRPr="004C4DF8" w:rsidRDefault="004C4DF8" w:rsidP="004C4DF8">
      <w:pPr>
        <w:pStyle w:val="AgendaBullet"/>
      </w:pPr>
      <w:r w:rsidRPr="004C4DF8">
        <w:t>Transgenes:</w:t>
      </w:r>
    </w:p>
    <w:p w14:paraId="12513BE7" w14:textId="77777777" w:rsidR="00AA5A42" w:rsidRPr="00AA5A42" w:rsidRDefault="00AA5A42">
      <w:pPr>
        <w:widowControl w:val="0"/>
        <w:numPr>
          <w:ilvl w:val="0"/>
          <w:numId w:val="8"/>
        </w:numPr>
        <w:overflowPunct w:val="0"/>
        <w:autoSpaceDE w:val="0"/>
        <w:autoSpaceDN w:val="0"/>
        <w:adjustRightInd w:val="0"/>
        <w:contextualSpacing/>
        <w:jc w:val="left"/>
      </w:pPr>
      <w:r>
        <w:rPr>
          <w:rFonts w:asciiTheme="minorHAnsi" w:hAnsiTheme="minorHAnsi" w:cstheme="minorHAnsi"/>
          <w:color w:val="000000"/>
          <w:szCs w:val="24"/>
        </w:rPr>
        <w:t>Up</w:t>
      </w:r>
      <w:r w:rsidR="004C4DF8" w:rsidRPr="00AA5A42">
        <w:rPr>
          <w:rFonts w:asciiTheme="minorHAnsi" w:hAnsiTheme="minorHAnsi" w:cstheme="minorHAnsi"/>
          <w:color w:val="000000"/>
          <w:szCs w:val="24"/>
        </w:rPr>
        <w:t xml:space="preserve"> to 34 neoantigens </w:t>
      </w:r>
    </w:p>
    <w:p w14:paraId="4E70BB55" w14:textId="5C5A613D" w:rsidR="004C4DF8" w:rsidRPr="004C4DF8" w:rsidRDefault="004C4DF8" w:rsidP="00AA5A42">
      <w:pPr>
        <w:pStyle w:val="Agendabullet1"/>
      </w:pPr>
      <w:r w:rsidRPr="004C4DF8">
        <w:t xml:space="preserve">Host: </w:t>
      </w:r>
      <w:r w:rsidRPr="00AA5A42">
        <w:rPr>
          <w:b w:val="0"/>
          <w:bCs/>
        </w:rPr>
        <w:t>Human subjects</w:t>
      </w:r>
      <w:r w:rsidRPr="004C4DF8">
        <w:t xml:space="preserve"> </w:t>
      </w:r>
    </w:p>
    <w:p w14:paraId="138C4F97" w14:textId="1E9CE1EC" w:rsidR="004C4DF8" w:rsidRPr="004C4DF8" w:rsidRDefault="004C4DF8" w:rsidP="004C4DF8">
      <w:pPr>
        <w:pStyle w:val="AgendaBullet"/>
      </w:pPr>
      <w:r w:rsidRPr="004C4DF8">
        <w:t xml:space="preserve">PPE: </w:t>
      </w:r>
      <w:r w:rsidR="00AA5A42" w:rsidRPr="00AA5A42">
        <w:rPr>
          <w:b w:val="0"/>
          <w:bCs/>
        </w:rPr>
        <w:t>Body protection, g</w:t>
      </w:r>
      <w:r w:rsidRPr="00AA5A42">
        <w:rPr>
          <w:b w:val="0"/>
          <w:bCs/>
        </w:rPr>
        <w:t>loves</w:t>
      </w:r>
      <w:r w:rsidRPr="004C4DF8">
        <w:rPr>
          <w:b w:val="0"/>
          <w:bCs/>
        </w:rPr>
        <w:t xml:space="preserve"> and eye protection are required.</w:t>
      </w:r>
      <w:r w:rsidRPr="004C4DF8">
        <w:t xml:space="preserve"> </w:t>
      </w:r>
    </w:p>
    <w:p w14:paraId="1309821D" w14:textId="77777777" w:rsidR="004C4DF8" w:rsidRPr="004C4DF8" w:rsidRDefault="004C4DF8" w:rsidP="004C4DF8">
      <w:pPr>
        <w:pStyle w:val="AgendaBullet"/>
      </w:pPr>
      <w:r w:rsidRPr="004C4DF8">
        <w:t>Heal</w:t>
      </w:r>
      <w:r w:rsidRPr="004C4DF8">
        <w:rPr>
          <w:spacing w:val="-1"/>
        </w:rPr>
        <w:t>t</w:t>
      </w:r>
      <w:r w:rsidRPr="004C4DF8">
        <w:t>h</w:t>
      </w:r>
      <w:r w:rsidRPr="004C4DF8">
        <w:rPr>
          <w:spacing w:val="1"/>
        </w:rPr>
        <w:t xml:space="preserve"> </w:t>
      </w:r>
      <w:r w:rsidRPr="004C4DF8">
        <w:t>Wa</w:t>
      </w:r>
      <w:r w:rsidRPr="004C4DF8">
        <w:rPr>
          <w:spacing w:val="-1"/>
        </w:rPr>
        <w:t>r</w:t>
      </w:r>
      <w:r w:rsidRPr="004C4DF8">
        <w:rPr>
          <w:spacing w:val="1"/>
        </w:rPr>
        <w:t>n</w:t>
      </w:r>
      <w:r w:rsidRPr="004C4DF8">
        <w:t>i</w:t>
      </w:r>
      <w:r w:rsidRPr="004C4DF8">
        <w:rPr>
          <w:spacing w:val="1"/>
        </w:rPr>
        <w:t>n</w:t>
      </w:r>
      <w:r w:rsidRPr="004C4DF8">
        <w:t>gs a</w:t>
      </w:r>
      <w:r w:rsidRPr="004C4DF8">
        <w:rPr>
          <w:spacing w:val="-1"/>
        </w:rPr>
        <w:t>n</w:t>
      </w:r>
      <w:r w:rsidRPr="004C4DF8">
        <w:t>d</w:t>
      </w:r>
      <w:r w:rsidRPr="004C4DF8">
        <w:rPr>
          <w:spacing w:val="1"/>
        </w:rPr>
        <w:t xml:space="preserve"> </w:t>
      </w:r>
      <w:r w:rsidRPr="004C4DF8">
        <w:rPr>
          <w:spacing w:val="-1"/>
        </w:rPr>
        <w:t>S</w:t>
      </w:r>
      <w:r w:rsidRPr="004C4DF8">
        <w:t>a</w:t>
      </w:r>
      <w:r w:rsidRPr="004C4DF8">
        <w:rPr>
          <w:spacing w:val="1"/>
        </w:rPr>
        <w:t>f</w:t>
      </w:r>
      <w:r w:rsidRPr="004C4DF8">
        <w:rPr>
          <w:spacing w:val="-1"/>
        </w:rPr>
        <w:t>e</w:t>
      </w:r>
      <w:r w:rsidRPr="004C4DF8">
        <w:t>ty Sta</w:t>
      </w:r>
      <w:r w:rsidRPr="004C4DF8">
        <w:rPr>
          <w:spacing w:val="-1"/>
        </w:rPr>
        <w:t>t</w:t>
      </w:r>
      <w:r w:rsidRPr="004C4DF8">
        <w:rPr>
          <w:spacing w:val="1"/>
        </w:rPr>
        <w:t>e</w:t>
      </w:r>
      <w:r w:rsidRPr="004C4DF8">
        <w:rPr>
          <w:spacing w:val="-3"/>
        </w:rPr>
        <w:t>m</w:t>
      </w:r>
      <w:r w:rsidRPr="004C4DF8">
        <w:rPr>
          <w:spacing w:val="-1"/>
        </w:rPr>
        <w:t>e</w:t>
      </w:r>
      <w:r w:rsidRPr="004C4DF8">
        <w:rPr>
          <w:spacing w:val="1"/>
        </w:rPr>
        <w:t>n</w:t>
      </w:r>
      <w:r w:rsidRPr="004C4DF8">
        <w:t>ts:</w:t>
      </w:r>
    </w:p>
    <w:p w14:paraId="6ED14050"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b/>
          <w:color w:val="000000"/>
          <w:szCs w:val="24"/>
        </w:rPr>
      </w:pPr>
      <w:r w:rsidRPr="004C4DF8">
        <w:rPr>
          <w:rFonts w:asciiTheme="minorHAnsi" w:hAnsiTheme="minorHAnsi" w:cstheme="minorHAnsi"/>
          <w:color w:val="000000"/>
          <w:szCs w:val="24"/>
        </w:rPr>
        <w:t>A health consultation with Occupational Health is advised.</w:t>
      </w:r>
    </w:p>
    <w:p w14:paraId="6C9D3C97"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position w:val="1"/>
          <w:szCs w:val="24"/>
        </w:rPr>
        <w:t>There have been no new reported o</w:t>
      </w:r>
      <w:r w:rsidRPr="004C4DF8">
        <w:rPr>
          <w:rFonts w:asciiTheme="minorHAnsi" w:hAnsiTheme="minorHAnsi" w:cstheme="minorHAnsi"/>
          <w:color w:val="000000"/>
          <w:spacing w:val="-1"/>
          <w:position w:val="1"/>
          <w:szCs w:val="24"/>
        </w:rPr>
        <w:t>cc</w:t>
      </w:r>
      <w:r w:rsidRPr="004C4DF8">
        <w:rPr>
          <w:rFonts w:asciiTheme="minorHAnsi" w:hAnsiTheme="minorHAnsi" w:cstheme="minorHAnsi"/>
          <w:color w:val="000000"/>
          <w:position w:val="1"/>
          <w:szCs w:val="24"/>
        </w:rPr>
        <w:t>u</w:t>
      </w:r>
      <w:r w:rsidRPr="004C4DF8">
        <w:rPr>
          <w:rFonts w:asciiTheme="minorHAnsi" w:hAnsiTheme="minorHAnsi" w:cstheme="minorHAnsi"/>
          <w:color w:val="000000"/>
          <w:spacing w:val="1"/>
          <w:position w:val="1"/>
          <w:szCs w:val="24"/>
        </w:rPr>
        <w:t>r</w:t>
      </w:r>
      <w:r w:rsidRPr="004C4DF8">
        <w:rPr>
          <w:rFonts w:asciiTheme="minorHAnsi" w:hAnsiTheme="minorHAnsi" w:cstheme="minorHAnsi"/>
          <w:color w:val="000000"/>
          <w:position w:val="1"/>
          <w:szCs w:val="24"/>
        </w:rPr>
        <w:t>r</w:t>
      </w:r>
      <w:r w:rsidRPr="004C4DF8">
        <w:rPr>
          <w:rFonts w:asciiTheme="minorHAnsi" w:hAnsiTheme="minorHAnsi" w:cstheme="minorHAnsi"/>
          <w:color w:val="000000"/>
          <w:spacing w:val="-2"/>
          <w:position w:val="1"/>
          <w:szCs w:val="24"/>
        </w:rPr>
        <w:t>e</w:t>
      </w:r>
      <w:r w:rsidRPr="004C4DF8">
        <w:rPr>
          <w:rFonts w:asciiTheme="minorHAnsi" w:hAnsiTheme="minorHAnsi" w:cstheme="minorHAnsi"/>
          <w:color w:val="000000"/>
          <w:position w:val="1"/>
          <w:szCs w:val="24"/>
        </w:rPr>
        <w:t>n</w:t>
      </w:r>
      <w:r w:rsidRPr="004C4DF8">
        <w:rPr>
          <w:rFonts w:asciiTheme="minorHAnsi" w:hAnsiTheme="minorHAnsi" w:cstheme="minorHAnsi"/>
          <w:color w:val="000000"/>
          <w:spacing w:val="1"/>
          <w:position w:val="1"/>
          <w:szCs w:val="24"/>
        </w:rPr>
        <w:t>c</w:t>
      </w:r>
      <w:r w:rsidRPr="004C4DF8">
        <w:rPr>
          <w:rFonts w:asciiTheme="minorHAnsi" w:hAnsiTheme="minorHAnsi" w:cstheme="minorHAnsi"/>
          <w:color w:val="000000"/>
          <w:spacing w:val="-1"/>
          <w:position w:val="1"/>
          <w:szCs w:val="24"/>
        </w:rPr>
        <w:t>e</w:t>
      </w:r>
      <w:r w:rsidRPr="004C4DF8">
        <w:rPr>
          <w:rFonts w:asciiTheme="minorHAnsi" w:hAnsiTheme="minorHAnsi" w:cstheme="minorHAnsi"/>
          <w:color w:val="000000"/>
          <w:position w:val="1"/>
          <w:szCs w:val="24"/>
        </w:rPr>
        <w:t>s of s</w:t>
      </w:r>
      <w:r w:rsidRPr="004C4DF8">
        <w:rPr>
          <w:rFonts w:asciiTheme="minorHAnsi" w:hAnsiTheme="minorHAnsi" w:cstheme="minorHAnsi"/>
          <w:color w:val="000000"/>
          <w:spacing w:val="1"/>
          <w:position w:val="1"/>
          <w:szCs w:val="24"/>
        </w:rPr>
        <w:t>e</w:t>
      </w:r>
      <w:r w:rsidRPr="004C4DF8">
        <w:rPr>
          <w:rFonts w:asciiTheme="minorHAnsi" w:hAnsiTheme="minorHAnsi" w:cstheme="minorHAnsi"/>
          <w:color w:val="000000"/>
          <w:position w:val="1"/>
          <w:szCs w:val="24"/>
        </w:rPr>
        <w:t xml:space="preserve">rious </w:t>
      </w:r>
      <w:r w:rsidRPr="004C4DF8">
        <w:rPr>
          <w:rFonts w:asciiTheme="minorHAnsi" w:hAnsiTheme="minorHAnsi" w:cstheme="minorHAnsi"/>
          <w:color w:val="000000"/>
          <w:spacing w:val="1"/>
          <w:position w:val="1"/>
          <w:szCs w:val="24"/>
        </w:rPr>
        <w:t>a</w:t>
      </w:r>
      <w:r w:rsidRPr="004C4DF8">
        <w:rPr>
          <w:rFonts w:asciiTheme="minorHAnsi" w:hAnsiTheme="minorHAnsi" w:cstheme="minorHAnsi"/>
          <w:color w:val="000000"/>
          <w:position w:val="1"/>
          <w:szCs w:val="24"/>
        </w:rPr>
        <w:t>dv</w:t>
      </w:r>
      <w:r w:rsidRPr="004C4DF8">
        <w:rPr>
          <w:rFonts w:asciiTheme="minorHAnsi" w:hAnsiTheme="minorHAnsi" w:cstheme="minorHAnsi"/>
          <w:color w:val="000000"/>
          <w:spacing w:val="-1"/>
          <w:position w:val="1"/>
          <w:szCs w:val="24"/>
        </w:rPr>
        <w:t>e</w:t>
      </w:r>
      <w:r w:rsidRPr="004C4DF8">
        <w:rPr>
          <w:rFonts w:asciiTheme="minorHAnsi" w:hAnsiTheme="minorHAnsi" w:cstheme="minorHAnsi"/>
          <w:color w:val="000000"/>
          <w:position w:val="1"/>
          <w:szCs w:val="24"/>
        </w:rPr>
        <w:t>rse</w:t>
      </w:r>
      <w:r w:rsidRPr="004C4DF8">
        <w:rPr>
          <w:rFonts w:asciiTheme="minorHAnsi" w:hAnsiTheme="minorHAnsi" w:cstheme="minorHAnsi"/>
          <w:color w:val="000000"/>
          <w:spacing w:val="-1"/>
          <w:position w:val="1"/>
          <w:szCs w:val="24"/>
        </w:rPr>
        <w:t xml:space="preserve"> e</w:t>
      </w:r>
      <w:r w:rsidRPr="004C4DF8">
        <w:rPr>
          <w:rFonts w:asciiTheme="minorHAnsi" w:hAnsiTheme="minorHAnsi" w:cstheme="minorHAnsi"/>
          <w:color w:val="000000"/>
          <w:spacing w:val="2"/>
          <w:position w:val="1"/>
          <w:szCs w:val="24"/>
        </w:rPr>
        <w:t>v</w:t>
      </w:r>
      <w:r w:rsidRPr="004C4DF8">
        <w:rPr>
          <w:rFonts w:asciiTheme="minorHAnsi" w:hAnsiTheme="minorHAnsi" w:cstheme="minorHAnsi"/>
          <w:color w:val="000000"/>
          <w:spacing w:val="-1"/>
          <w:position w:val="1"/>
          <w:szCs w:val="24"/>
        </w:rPr>
        <w:t>e</w:t>
      </w:r>
      <w:r w:rsidRPr="004C4DF8">
        <w:rPr>
          <w:rFonts w:asciiTheme="minorHAnsi" w:hAnsiTheme="minorHAnsi" w:cstheme="minorHAnsi"/>
          <w:color w:val="000000"/>
          <w:position w:val="1"/>
          <w:szCs w:val="24"/>
        </w:rPr>
        <w:t>nts during the renewal period.</w:t>
      </w:r>
    </w:p>
    <w:p w14:paraId="672A4CB0" w14:textId="4E27D1CB" w:rsidR="004C4DF8" w:rsidRPr="004C4DF8" w:rsidRDefault="004C4DF8" w:rsidP="004C4DF8">
      <w:pPr>
        <w:widowControl w:val="0"/>
        <w:numPr>
          <w:ilvl w:val="0"/>
          <w:numId w:val="8"/>
        </w:numPr>
        <w:overflowPunct w:val="0"/>
        <w:autoSpaceDE w:val="0"/>
        <w:autoSpaceDN w:val="0"/>
        <w:adjustRightInd w:val="0"/>
        <w:contextualSpacing/>
        <w:rPr>
          <w:rFonts w:asciiTheme="minorHAnsi" w:hAnsiTheme="minorHAnsi" w:cstheme="minorHAnsi"/>
          <w:color w:val="000000"/>
          <w:szCs w:val="24"/>
        </w:rPr>
      </w:pPr>
      <w:r w:rsidRPr="004C4DF8">
        <w:rPr>
          <w:rFonts w:asciiTheme="minorHAnsi" w:hAnsiTheme="minorHAnsi" w:cstheme="minorHAnsi"/>
          <w:color w:val="000000"/>
          <w:spacing w:val="1"/>
          <w:szCs w:val="24"/>
        </w:rPr>
        <w:t>Sp</w:t>
      </w:r>
      <w:r w:rsidRPr="004C4DF8">
        <w:rPr>
          <w:rFonts w:asciiTheme="minorHAnsi" w:hAnsiTheme="minorHAnsi" w:cstheme="minorHAnsi"/>
          <w:color w:val="000000"/>
          <w:szCs w:val="24"/>
        </w:rPr>
        <w:t>o</w:t>
      </w:r>
      <w:r w:rsidRPr="004C4DF8">
        <w:rPr>
          <w:rFonts w:asciiTheme="minorHAnsi" w:hAnsiTheme="minorHAnsi" w:cstheme="minorHAnsi"/>
          <w:color w:val="000000"/>
          <w:spacing w:val="1"/>
          <w:szCs w:val="24"/>
        </w:rPr>
        <w:t>n</w:t>
      </w:r>
      <w:r w:rsidRPr="004C4DF8">
        <w:rPr>
          <w:rFonts w:asciiTheme="minorHAnsi" w:hAnsiTheme="minorHAnsi" w:cstheme="minorHAnsi"/>
          <w:color w:val="000000"/>
          <w:szCs w:val="24"/>
        </w:rPr>
        <w:t>sor</w:t>
      </w:r>
      <w:r w:rsidRPr="004C4DF8">
        <w:rPr>
          <w:rFonts w:asciiTheme="minorHAnsi" w:hAnsiTheme="minorHAnsi" w:cstheme="minorHAnsi"/>
          <w:color w:val="000000"/>
          <w:spacing w:val="-1"/>
          <w:szCs w:val="24"/>
        </w:rPr>
        <w:t xml:space="preserve"> </w:t>
      </w:r>
      <w:r w:rsidRPr="004C4DF8">
        <w:rPr>
          <w:rFonts w:asciiTheme="minorHAnsi" w:hAnsiTheme="minorHAnsi" w:cstheme="minorHAnsi"/>
          <w:color w:val="000000"/>
          <w:spacing w:val="1"/>
          <w:szCs w:val="24"/>
        </w:rPr>
        <w:t>h</w:t>
      </w:r>
      <w:r w:rsidRPr="004C4DF8">
        <w:rPr>
          <w:rFonts w:asciiTheme="minorHAnsi" w:hAnsiTheme="minorHAnsi" w:cstheme="minorHAnsi"/>
          <w:color w:val="000000"/>
          <w:szCs w:val="24"/>
        </w:rPr>
        <w:t xml:space="preserve">as </w:t>
      </w:r>
      <w:r w:rsidRPr="004C4DF8">
        <w:rPr>
          <w:rFonts w:asciiTheme="minorHAnsi" w:hAnsiTheme="minorHAnsi" w:cstheme="minorHAnsi"/>
          <w:color w:val="000000"/>
          <w:spacing w:val="-2"/>
          <w:szCs w:val="24"/>
        </w:rPr>
        <w:t xml:space="preserve">provided </w:t>
      </w:r>
      <w:r w:rsidRPr="004C4DF8">
        <w:rPr>
          <w:rFonts w:asciiTheme="minorHAnsi" w:hAnsiTheme="minorHAnsi" w:cstheme="minorHAnsi"/>
          <w:color w:val="000000"/>
          <w:szCs w:val="24"/>
        </w:rPr>
        <w:t>safety information</w:t>
      </w:r>
      <w:r w:rsidR="00D51F40">
        <w:rPr>
          <w:rFonts w:asciiTheme="minorHAnsi" w:hAnsiTheme="minorHAnsi" w:cstheme="minorHAnsi"/>
          <w:color w:val="000000"/>
          <w:szCs w:val="24"/>
        </w:rPr>
        <w:t>.</w:t>
      </w:r>
    </w:p>
    <w:p w14:paraId="3B096FC2" w14:textId="77777777" w:rsidR="004C4DF8" w:rsidRPr="004C4DF8" w:rsidRDefault="004C4DF8" w:rsidP="004C4DF8">
      <w:pPr>
        <w:widowControl w:val="0"/>
        <w:numPr>
          <w:ilvl w:val="0"/>
          <w:numId w:val="8"/>
        </w:numPr>
        <w:overflowPunct w:val="0"/>
        <w:autoSpaceDE w:val="0"/>
        <w:autoSpaceDN w:val="0"/>
        <w:adjustRightInd w:val="0"/>
        <w:contextualSpacing/>
        <w:rPr>
          <w:rFonts w:asciiTheme="minorHAnsi" w:hAnsiTheme="minorHAnsi" w:cstheme="minorHAnsi"/>
          <w:color w:val="000000"/>
          <w:szCs w:val="24"/>
        </w:rPr>
      </w:pPr>
      <w:r w:rsidRPr="004C4DF8">
        <w:rPr>
          <w:rFonts w:asciiTheme="minorHAnsi" w:hAnsiTheme="minorHAnsi" w:cstheme="minorHAnsi"/>
          <w:color w:val="000000"/>
          <w:szCs w:val="24"/>
        </w:rPr>
        <w:t>All he</w:t>
      </w:r>
      <w:r w:rsidRPr="004C4DF8">
        <w:rPr>
          <w:rFonts w:asciiTheme="minorHAnsi" w:hAnsiTheme="minorHAnsi" w:cstheme="minorHAnsi"/>
          <w:color w:val="000000"/>
          <w:spacing w:val="-1"/>
          <w:szCs w:val="24"/>
        </w:rPr>
        <w:t>a</w:t>
      </w:r>
      <w:r w:rsidRPr="004C4DF8">
        <w:rPr>
          <w:rFonts w:asciiTheme="minorHAnsi" w:hAnsiTheme="minorHAnsi" w:cstheme="minorHAnsi"/>
          <w:color w:val="000000"/>
          <w:szCs w:val="24"/>
        </w:rPr>
        <w:t>l</w:t>
      </w:r>
      <w:r w:rsidRPr="004C4DF8">
        <w:rPr>
          <w:rFonts w:asciiTheme="minorHAnsi" w:hAnsiTheme="minorHAnsi" w:cstheme="minorHAnsi"/>
          <w:color w:val="000000"/>
          <w:spacing w:val="1"/>
          <w:szCs w:val="24"/>
        </w:rPr>
        <w:t>t</w:t>
      </w:r>
      <w:r w:rsidRPr="004C4DF8">
        <w:rPr>
          <w:rFonts w:asciiTheme="minorHAnsi" w:hAnsiTheme="minorHAnsi" w:cstheme="minorHAnsi"/>
          <w:color w:val="000000"/>
          <w:szCs w:val="24"/>
        </w:rPr>
        <w:t xml:space="preserve">h </w:t>
      </w:r>
      <w:r w:rsidRPr="004C4DF8">
        <w:rPr>
          <w:rFonts w:asciiTheme="minorHAnsi" w:hAnsiTheme="minorHAnsi" w:cstheme="minorHAnsi"/>
          <w:color w:val="000000"/>
          <w:spacing w:val="-1"/>
          <w:szCs w:val="24"/>
        </w:rPr>
        <w:t>ca</w:t>
      </w:r>
      <w:r w:rsidRPr="004C4DF8">
        <w:rPr>
          <w:rFonts w:asciiTheme="minorHAnsi" w:hAnsiTheme="minorHAnsi" w:cstheme="minorHAnsi"/>
          <w:color w:val="000000"/>
          <w:spacing w:val="1"/>
          <w:szCs w:val="24"/>
        </w:rPr>
        <w:t>r</w:t>
      </w:r>
      <w:r w:rsidRPr="004C4DF8">
        <w:rPr>
          <w:rFonts w:asciiTheme="minorHAnsi" w:hAnsiTheme="minorHAnsi" w:cstheme="minorHAnsi"/>
          <w:color w:val="000000"/>
          <w:szCs w:val="24"/>
        </w:rPr>
        <w:t>e</w:t>
      </w:r>
      <w:r w:rsidRPr="004C4DF8">
        <w:rPr>
          <w:rFonts w:asciiTheme="minorHAnsi" w:hAnsiTheme="minorHAnsi" w:cstheme="minorHAnsi"/>
          <w:color w:val="000000"/>
          <w:spacing w:val="-1"/>
          <w:szCs w:val="24"/>
        </w:rPr>
        <w:t xml:space="preserve"> </w:t>
      </w:r>
      <w:r w:rsidRPr="004C4DF8">
        <w:rPr>
          <w:rFonts w:asciiTheme="minorHAnsi" w:hAnsiTheme="minorHAnsi" w:cstheme="minorHAnsi"/>
          <w:color w:val="000000"/>
          <w:szCs w:val="24"/>
        </w:rPr>
        <w:t>wo</w:t>
      </w:r>
      <w:r w:rsidRPr="004C4DF8">
        <w:rPr>
          <w:rFonts w:asciiTheme="minorHAnsi" w:hAnsiTheme="minorHAnsi" w:cstheme="minorHAnsi"/>
          <w:color w:val="000000"/>
          <w:spacing w:val="-1"/>
          <w:szCs w:val="24"/>
        </w:rPr>
        <w:t>r</w:t>
      </w:r>
      <w:r w:rsidRPr="004C4DF8">
        <w:rPr>
          <w:rFonts w:asciiTheme="minorHAnsi" w:hAnsiTheme="minorHAnsi" w:cstheme="minorHAnsi"/>
          <w:color w:val="000000"/>
          <w:spacing w:val="2"/>
          <w:szCs w:val="24"/>
        </w:rPr>
        <w:t>k</w:t>
      </w:r>
      <w:r w:rsidRPr="004C4DF8">
        <w:rPr>
          <w:rFonts w:asciiTheme="minorHAnsi" w:hAnsiTheme="minorHAnsi" w:cstheme="minorHAnsi"/>
          <w:color w:val="000000"/>
          <w:spacing w:val="-1"/>
          <w:szCs w:val="24"/>
        </w:rPr>
        <w:t>e</w:t>
      </w:r>
      <w:r w:rsidRPr="004C4DF8">
        <w:rPr>
          <w:rFonts w:asciiTheme="minorHAnsi" w:hAnsiTheme="minorHAnsi" w:cstheme="minorHAnsi"/>
          <w:color w:val="000000"/>
          <w:szCs w:val="24"/>
        </w:rPr>
        <w:t xml:space="preserve">rs </w:t>
      </w:r>
      <w:r w:rsidRPr="004C4DF8">
        <w:rPr>
          <w:rFonts w:asciiTheme="minorHAnsi" w:hAnsiTheme="minorHAnsi" w:cstheme="minorHAnsi"/>
          <w:color w:val="000000"/>
          <w:spacing w:val="2"/>
          <w:szCs w:val="24"/>
        </w:rPr>
        <w:t>i</w:t>
      </w:r>
      <w:r w:rsidRPr="004C4DF8">
        <w:rPr>
          <w:rFonts w:asciiTheme="minorHAnsi" w:hAnsiTheme="minorHAnsi" w:cstheme="minorHAnsi"/>
          <w:color w:val="000000"/>
          <w:szCs w:val="24"/>
        </w:rPr>
        <w:t>nvolved in th</w:t>
      </w:r>
      <w:r w:rsidRPr="004C4DF8">
        <w:rPr>
          <w:rFonts w:asciiTheme="minorHAnsi" w:hAnsiTheme="minorHAnsi" w:cstheme="minorHAnsi"/>
          <w:color w:val="000000"/>
          <w:spacing w:val="1"/>
          <w:szCs w:val="24"/>
        </w:rPr>
        <w:t>i</w:t>
      </w:r>
      <w:r w:rsidRPr="004C4DF8">
        <w:rPr>
          <w:rFonts w:asciiTheme="minorHAnsi" w:hAnsiTheme="minorHAnsi" w:cstheme="minorHAnsi"/>
          <w:color w:val="000000"/>
          <w:szCs w:val="24"/>
        </w:rPr>
        <w:t>s proto</w:t>
      </w:r>
      <w:r w:rsidRPr="004C4DF8">
        <w:rPr>
          <w:rFonts w:asciiTheme="minorHAnsi" w:hAnsiTheme="minorHAnsi" w:cstheme="minorHAnsi"/>
          <w:color w:val="000000"/>
          <w:spacing w:val="-1"/>
          <w:szCs w:val="24"/>
        </w:rPr>
        <w:t>c</w:t>
      </w:r>
      <w:r w:rsidRPr="004C4DF8">
        <w:rPr>
          <w:rFonts w:asciiTheme="minorHAnsi" w:hAnsiTheme="minorHAnsi" w:cstheme="minorHAnsi"/>
          <w:color w:val="000000"/>
          <w:szCs w:val="24"/>
        </w:rPr>
        <w:t>ol should obs</w:t>
      </w:r>
      <w:r w:rsidRPr="004C4DF8">
        <w:rPr>
          <w:rFonts w:asciiTheme="minorHAnsi" w:hAnsiTheme="minorHAnsi" w:cstheme="minorHAnsi"/>
          <w:color w:val="000000"/>
          <w:spacing w:val="-1"/>
          <w:szCs w:val="24"/>
        </w:rPr>
        <w:t>e</w:t>
      </w:r>
      <w:r w:rsidRPr="004C4DF8">
        <w:rPr>
          <w:rFonts w:asciiTheme="minorHAnsi" w:hAnsiTheme="minorHAnsi" w:cstheme="minorHAnsi"/>
          <w:color w:val="000000"/>
          <w:szCs w:val="24"/>
        </w:rPr>
        <w:t>rve</w:t>
      </w:r>
      <w:r w:rsidRPr="004C4DF8">
        <w:rPr>
          <w:rFonts w:asciiTheme="minorHAnsi" w:hAnsiTheme="minorHAnsi" w:cstheme="minorHAnsi"/>
          <w:color w:val="000000"/>
          <w:spacing w:val="-2"/>
          <w:szCs w:val="24"/>
        </w:rPr>
        <w:t xml:space="preserve"> </w:t>
      </w:r>
      <w:r w:rsidRPr="004C4DF8">
        <w:rPr>
          <w:rFonts w:asciiTheme="minorHAnsi" w:hAnsiTheme="minorHAnsi" w:cstheme="minorHAnsi"/>
          <w:color w:val="000000"/>
          <w:szCs w:val="24"/>
        </w:rPr>
        <w:t>unive</w:t>
      </w:r>
      <w:r w:rsidRPr="004C4DF8">
        <w:rPr>
          <w:rFonts w:asciiTheme="minorHAnsi" w:hAnsiTheme="minorHAnsi" w:cstheme="minorHAnsi"/>
          <w:color w:val="000000"/>
          <w:spacing w:val="-1"/>
          <w:szCs w:val="24"/>
        </w:rPr>
        <w:t>r</w:t>
      </w:r>
      <w:r w:rsidRPr="004C4DF8">
        <w:rPr>
          <w:rFonts w:asciiTheme="minorHAnsi" w:hAnsiTheme="minorHAnsi" w:cstheme="minorHAnsi"/>
          <w:color w:val="000000"/>
          <w:spacing w:val="2"/>
          <w:szCs w:val="24"/>
        </w:rPr>
        <w:t>s</w:t>
      </w:r>
      <w:r w:rsidRPr="004C4DF8">
        <w:rPr>
          <w:rFonts w:asciiTheme="minorHAnsi" w:hAnsiTheme="minorHAnsi" w:cstheme="minorHAnsi"/>
          <w:color w:val="000000"/>
          <w:spacing w:val="-1"/>
          <w:szCs w:val="24"/>
        </w:rPr>
        <w:t>a</w:t>
      </w:r>
      <w:r w:rsidRPr="004C4DF8">
        <w:rPr>
          <w:rFonts w:asciiTheme="minorHAnsi" w:hAnsiTheme="minorHAnsi" w:cstheme="minorHAnsi"/>
          <w:color w:val="000000"/>
          <w:szCs w:val="24"/>
        </w:rPr>
        <w:t>l pr</w:t>
      </w:r>
      <w:r w:rsidRPr="004C4DF8">
        <w:rPr>
          <w:rFonts w:asciiTheme="minorHAnsi" w:hAnsiTheme="minorHAnsi" w:cstheme="minorHAnsi"/>
          <w:color w:val="000000"/>
          <w:spacing w:val="-1"/>
          <w:szCs w:val="24"/>
        </w:rPr>
        <w:t>eca</w:t>
      </w:r>
      <w:r w:rsidRPr="004C4DF8">
        <w:rPr>
          <w:rFonts w:asciiTheme="minorHAnsi" w:hAnsiTheme="minorHAnsi" w:cstheme="minorHAnsi"/>
          <w:color w:val="000000"/>
          <w:szCs w:val="24"/>
        </w:rPr>
        <w:t>ut</w:t>
      </w:r>
      <w:r w:rsidRPr="004C4DF8">
        <w:rPr>
          <w:rFonts w:asciiTheme="minorHAnsi" w:hAnsiTheme="minorHAnsi" w:cstheme="minorHAnsi"/>
          <w:color w:val="000000"/>
          <w:spacing w:val="1"/>
          <w:szCs w:val="24"/>
        </w:rPr>
        <w:t>i</w:t>
      </w:r>
      <w:r w:rsidRPr="004C4DF8">
        <w:rPr>
          <w:rFonts w:asciiTheme="minorHAnsi" w:hAnsiTheme="minorHAnsi" w:cstheme="minorHAnsi"/>
          <w:color w:val="000000"/>
          <w:szCs w:val="24"/>
        </w:rPr>
        <w:t>ons.</w:t>
      </w:r>
    </w:p>
    <w:p w14:paraId="74112730" w14:textId="77777777" w:rsidR="004C4DF8" w:rsidRPr="004C4DF8" w:rsidRDefault="004C4DF8" w:rsidP="004C4DF8">
      <w:pPr>
        <w:widowControl w:val="0"/>
        <w:numPr>
          <w:ilvl w:val="0"/>
          <w:numId w:val="8"/>
        </w:numPr>
        <w:overflowPunct w:val="0"/>
        <w:autoSpaceDE w:val="0"/>
        <w:autoSpaceDN w:val="0"/>
        <w:adjustRightInd w:val="0"/>
        <w:contextualSpacing/>
        <w:rPr>
          <w:rFonts w:asciiTheme="minorHAnsi" w:hAnsiTheme="minorHAnsi" w:cstheme="minorHAnsi"/>
          <w:color w:val="000000"/>
          <w:szCs w:val="24"/>
        </w:rPr>
      </w:pPr>
      <w:r w:rsidRPr="004C4DF8">
        <w:rPr>
          <w:rFonts w:asciiTheme="minorHAnsi" w:hAnsiTheme="minorHAnsi" w:cstheme="minorHAnsi"/>
          <w:color w:val="000000"/>
          <w:position w:val="2"/>
          <w:szCs w:val="24"/>
        </w:rPr>
        <w:t>No sp</w:t>
      </w:r>
      <w:r w:rsidRPr="004C4DF8">
        <w:rPr>
          <w:rFonts w:asciiTheme="minorHAnsi" w:hAnsiTheme="minorHAnsi" w:cstheme="minorHAnsi"/>
          <w:color w:val="000000"/>
          <w:spacing w:val="-1"/>
          <w:position w:val="2"/>
          <w:szCs w:val="24"/>
        </w:rPr>
        <w:t>ec</w:t>
      </w:r>
      <w:r w:rsidRPr="004C4DF8">
        <w:rPr>
          <w:rFonts w:asciiTheme="minorHAnsi" w:hAnsiTheme="minorHAnsi" w:cstheme="minorHAnsi"/>
          <w:color w:val="000000"/>
          <w:position w:val="2"/>
          <w:szCs w:val="24"/>
        </w:rPr>
        <w:t>ial p</w:t>
      </w:r>
      <w:r w:rsidRPr="004C4DF8">
        <w:rPr>
          <w:rFonts w:asciiTheme="minorHAnsi" w:hAnsiTheme="minorHAnsi" w:cstheme="minorHAnsi"/>
          <w:color w:val="000000"/>
          <w:spacing w:val="1"/>
          <w:position w:val="2"/>
          <w:szCs w:val="24"/>
        </w:rPr>
        <w:t>r</w:t>
      </w:r>
      <w:r w:rsidRPr="004C4DF8">
        <w:rPr>
          <w:rFonts w:asciiTheme="minorHAnsi" w:hAnsiTheme="minorHAnsi" w:cstheme="minorHAnsi"/>
          <w:color w:val="000000"/>
          <w:spacing w:val="-1"/>
          <w:position w:val="2"/>
          <w:szCs w:val="24"/>
        </w:rPr>
        <w:t>eca</w:t>
      </w:r>
      <w:r w:rsidRPr="004C4DF8">
        <w:rPr>
          <w:rFonts w:asciiTheme="minorHAnsi" w:hAnsiTheme="minorHAnsi" w:cstheme="minorHAnsi"/>
          <w:color w:val="000000"/>
          <w:position w:val="2"/>
          <w:szCs w:val="24"/>
        </w:rPr>
        <w:t>ut</w:t>
      </w:r>
      <w:r w:rsidRPr="004C4DF8">
        <w:rPr>
          <w:rFonts w:asciiTheme="minorHAnsi" w:hAnsiTheme="minorHAnsi" w:cstheme="minorHAnsi"/>
          <w:color w:val="000000"/>
          <w:spacing w:val="1"/>
          <w:position w:val="2"/>
          <w:szCs w:val="24"/>
        </w:rPr>
        <w:t>i</w:t>
      </w:r>
      <w:r w:rsidRPr="004C4DF8">
        <w:rPr>
          <w:rFonts w:asciiTheme="minorHAnsi" w:hAnsiTheme="minorHAnsi" w:cstheme="minorHAnsi"/>
          <w:color w:val="000000"/>
          <w:position w:val="2"/>
          <w:szCs w:val="24"/>
        </w:rPr>
        <w:t xml:space="preserve">ons </w:t>
      </w:r>
      <w:r w:rsidRPr="004C4DF8">
        <w:rPr>
          <w:rFonts w:asciiTheme="minorHAnsi" w:hAnsiTheme="minorHAnsi" w:cstheme="minorHAnsi"/>
          <w:color w:val="000000"/>
          <w:spacing w:val="1"/>
          <w:position w:val="2"/>
          <w:szCs w:val="24"/>
        </w:rPr>
        <w:t>ar</w:t>
      </w:r>
      <w:r w:rsidRPr="004C4DF8">
        <w:rPr>
          <w:rFonts w:asciiTheme="minorHAnsi" w:hAnsiTheme="minorHAnsi" w:cstheme="minorHAnsi"/>
          <w:color w:val="000000"/>
          <w:position w:val="2"/>
          <w:szCs w:val="24"/>
        </w:rPr>
        <w:t>e</w:t>
      </w:r>
      <w:r w:rsidRPr="004C4DF8">
        <w:rPr>
          <w:rFonts w:asciiTheme="minorHAnsi" w:hAnsiTheme="minorHAnsi" w:cstheme="minorHAnsi"/>
          <w:color w:val="000000"/>
          <w:spacing w:val="-1"/>
          <w:position w:val="2"/>
          <w:szCs w:val="24"/>
        </w:rPr>
        <w:t xml:space="preserve"> </w:t>
      </w:r>
      <w:r w:rsidRPr="004C4DF8">
        <w:rPr>
          <w:rFonts w:asciiTheme="minorHAnsi" w:hAnsiTheme="minorHAnsi" w:cstheme="minorHAnsi"/>
          <w:color w:val="000000"/>
          <w:position w:val="2"/>
          <w:szCs w:val="24"/>
        </w:rPr>
        <w:t>r</w:t>
      </w:r>
      <w:r w:rsidRPr="004C4DF8">
        <w:rPr>
          <w:rFonts w:asciiTheme="minorHAnsi" w:hAnsiTheme="minorHAnsi" w:cstheme="minorHAnsi"/>
          <w:color w:val="000000"/>
          <w:spacing w:val="-2"/>
          <w:position w:val="2"/>
          <w:szCs w:val="24"/>
        </w:rPr>
        <w:t>e</w:t>
      </w:r>
      <w:r w:rsidRPr="004C4DF8">
        <w:rPr>
          <w:rFonts w:asciiTheme="minorHAnsi" w:hAnsiTheme="minorHAnsi" w:cstheme="minorHAnsi"/>
          <w:color w:val="000000"/>
          <w:position w:val="2"/>
          <w:szCs w:val="24"/>
        </w:rPr>
        <w:t>qui</w:t>
      </w:r>
      <w:r w:rsidRPr="004C4DF8">
        <w:rPr>
          <w:rFonts w:asciiTheme="minorHAnsi" w:hAnsiTheme="minorHAnsi" w:cstheme="minorHAnsi"/>
          <w:color w:val="000000"/>
          <w:spacing w:val="2"/>
          <w:position w:val="2"/>
          <w:szCs w:val="24"/>
        </w:rPr>
        <w:t>r</w:t>
      </w:r>
      <w:r w:rsidRPr="004C4DF8">
        <w:rPr>
          <w:rFonts w:asciiTheme="minorHAnsi" w:hAnsiTheme="minorHAnsi" w:cstheme="minorHAnsi"/>
          <w:color w:val="000000"/>
          <w:spacing w:val="-1"/>
          <w:position w:val="2"/>
          <w:szCs w:val="24"/>
        </w:rPr>
        <w:t>e</w:t>
      </w:r>
      <w:r w:rsidRPr="004C4DF8">
        <w:rPr>
          <w:rFonts w:asciiTheme="minorHAnsi" w:hAnsiTheme="minorHAnsi" w:cstheme="minorHAnsi"/>
          <w:color w:val="000000"/>
          <w:position w:val="2"/>
          <w:szCs w:val="24"/>
        </w:rPr>
        <w:t>d for</w:t>
      </w:r>
      <w:r w:rsidRPr="004C4DF8">
        <w:rPr>
          <w:rFonts w:asciiTheme="minorHAnsi" w:hAnsiTheme="minorHAnsi" w:cstheme="minorHAnsi"/>
          <w:color w:val="000000"/>
          <w:spacing w:val="-1"/>
          <w:position w:val="2"/>
          <w:szCs w:val="24"/>
        </w:rPr>
        <w:t xml:space="preserve"> </w:t>
      </w:r>
      <w:r w:rsidRPr="004C4DF8">
        <w:rPr>
          <w:rFonts w:asciiTheme="minorHAnsi" w:hAnsiTheme="minorHAnsi" w:cstheme="minorHAnsi"/>
          <w:color w:val="000000"/>
          <w:position w:val="2"/>
          <w:szCs w:val="24"/>
        </w:rPr>
        <w:t>roomma</w:t>
      </w:r>
      <w:r w:rsidRPr="004C4DF8">
        <w:rPr>
          <w:rFonts w:asciiTheme="minorHAnsi" w:hAnsiTheme="minorHAnsi" w:cstheme="minorHAnsi"/>
          <w:color w:val="000000"/>
          <w:spacing w:val="2"/>
          <w:position w:val="2"/>
          <w:szCs w:val="24"/>
        </w:rPr>
        <w:t>t</w:t>
      </w:r>
      <w:r w:rsidRPr="004C4DF8">
        <w:rPr>
          <w:rFonts w:asciiTheme="minorHAnsi" w:hAnsiTheme="minorHAnsi" w:cstheme="minorHAnsi"/>
          <w:color w:val="000000"/>
          <w:spacing w:val="-1"/>
          <w:position w:val="2"/>
          <w:szCs w:val="24"/>
        </w:rPr>
        <w:t>e</w:t>
      </w:r>
      <w:r w:rsidRPr="004C4DF8">
        <w:rPr>
          <w:rFonts w:asciiTheme="minorHAnsi" w:hAnsiTheme="minorHAnsi" w:cstheme="minorHAnsi"/>
          <w:color w:val="000000"/>
          <w:position w:val="2"/>
          <w:szCs w:val="24"/>
        </w:rPr>
        <w:t>s</w:t>
      </w:r>
      <w:r w:rsidRPr="004C4DF8">
        <w:rPr>
          <w:rFonts w:asciiTheme="minorHAnsi" w:hAnsiTheme="minorHAnsi" w:cstheme="minorHAnsi"/>
          <w:color w:val="000000"/>
          <w:spacing w:val="2"/>
          <w:position w:val="2"/>
          <w:szCs w:val="24"/>
        </w:rPr>
        <w:t xml:space="preserve"> </w:t>
      </w:r>
      <w:r w:rsidRPr="004C4DF8">
        <w:rPr>
          <w:rFonts w:asciiTheme="minorHAnsi" w:hAnsiTheme="minorHAnsi" w:cstheme="minorHAnsi"/>
          <w:color w:val="000000"/>
          <w:position w:val="2"/>
          <w:szCs w:val="24"/>
        </w:rPr>
        <w:t xml:space="preserve">or </w:t>
      </w:r>
      <w:r w:rsidRPr="004C4DF8">
        <w:rPr>
          <w:rFonts w:asciiTheme="minorHAnsi" w:hAnsiTheme="minorHAnsi" w:cstheme="minorHAnsi"/>
          <w:color w:val="000000"/>
          <w:spacing w:val="-1"/>
          <w:position w:val="2"/>
          <w:szCs w:val="24"/>
        </w:rPr>
        <w:t>fa</w:t>
      </w:r>
      <w:r w:rsidRPr="004C4DF8">
        <w:rPr>
          <w:rFonts w:asciiTheme="minorHAnsi" w:hAnsiTheme="minorHAnsi" w:cstheme="minorHAnsi"/>
          <w:color w:val="000000"/>
          <w:position w:val="2"/>
          <w:szCs w:val="24"/>
        </w:rPr>
        <w:t>m</w:t>
      </w:r>
      <w:r w:rsidRPr="004C4DF8">
        <w:rPr>
          <w:rFonts w:asciiTheme="minorHAnsi" w:hAnsiTheme="minorHAnsi" w:cstheme="minorHAnsi"/>
          <w:color w:val="000000"/>
          <w:spacing w:val="1"/>
          <w:position w:val="2"/>
          <w:szCs w:val="24"/>
        </w:rPr>
        <w:t>i</w:t>
      </w:r>
      <w:r w:rsidRPr="004C4DF8">
        <w:rPr>
          <w:rFonts w:asciiTheme="minorHAnsi" w:hAnsiTheme="minorHAnsi" w:cstheme="minorHAnsi"/>
          <w:color w:val="000000"/>
          <w:spacing w:val="3"/>
          <w:position w:val="2"/>
          <w:szCs w:val="24"/>
        </w:rPr>
        <w:t>l</w:t>
      </w:r>
      <w:r w:rsidRPr="004C4DF8">
        <w:rPr>
          <w:rFonts w:asciiTheme="minorHAnsi" w:hAnsiTheme="minorHAnsi" w:cstheme="minorHAnsi"/>
          <w:color w:val="000000"/>
          <w:position w:val="2"/>
          <w:szCs w:val="24"/>
        </w:rPr>
        <w:t>y</w:t>
      </w:r>
      <w:r w:rsidRPr="004C4DF8">
        <w:rPr>
          <w:rFonts w:asciiTheme="minorHAnsi" w:hAnsiTheme="minorHAnsi" w:cstheme="minorHAnsi"/>
          <w:color w:val="000000"/>
          <w:spacing w:val="-5"/>
          <w:position w:val="2"/>
          <w:szCs w:val="24"/>
        </w:rPr>
        <w:t xml:space="preserve"> </w:t>
      </w:r>
      <w:r w:rsidRPr="004C4DF8">
        <w:rPr>
          <w:rFonts w:asciiTheme="minorHAnsi" w:hAnsiTheme="minorHAnsi" w:cstheme="minorHAnsi"/>
          <w:color w:val="000000"/>
          <w:spacing w:val="3"/>
          <w:position w:val="2"/>
          <w:szCs w:val="24"/>
        </w:rPr>
        <w:t>m</w:t>
      </w:r>
      <w:r w:rsidRPr="004C4DF8">
        <w:rPr>
          <w:rFonts w:asciiTheme="minorHAnsi" w:hAnsiTheme="minorHAnsi" w:cstheme="minorHAnsi"/>
          <w:color w:val="000000"/>
          <w:spacing w:val="-1"/>
          <w:position w:val="2"/>
          <w:szCs w:val="24"/>
        </w:rPr>
        <w:t>e</w:t>
      </w:r>
      <w:r w:rsidRPr="004C4DF8">
        <w:rPr>
          <w:rFonts w:asciiTheme="minorHAnsi" w:hAnsiTheme="minorHAnsi" w:cstheme="minorHAnsi"/>
          <w:color w:val="000000"/>
          <w:position w:val="2"/>
          <w:szCs w:val="24"/>
        </w:rPr>
        <w:t>mbe</w:t>
      </w:r>
      <w:r w:rsidRPr="004C4DF8">
        <w:rPr>
          <w:rFonts w:asciiTheme="minorHAnsi" w:hAnsiTheme="minorHAnsi" w:cstheme="minorHAnsi"/>
          <w:color w:val="000000"/>
          <w:spacing w:val="-1"/>
          <w:position w:val="2"/>
          <w:szCs w:val="24"/>
        </w:rPr>
        <w:t>r</w:t>
      </w:r>
      <w:r w:rsidRPr="004C4DF8">
        <w:rPr>
          <w:rFonts w:asciiTheme="minorHAnsi" w:hAnsiTheme="minorHAnsi" w:cstheme="minorHAnsi"/>
          <w:color w:val="000000"/>
          <w:position w:val="2"/>
          <w:szCs w:val="24"/>
        </w:rPr>
        <w:t>s.</w:t>
      </w:r>
    </w:p>
    <w:p w14:paraId="69C0DEE4" w14:textId="77777777" w:rsidR="004C4DF8" w:rsidRPr="004C4DF8" w:rsidRDefault="004C4DF8" w:rsidP="004C4DF8">
      <w:pPr>
        <w:pStyle w:val="AgendaBullet"/>
      </w:pPr>
      <w:r w:rsidRPr="004C4DF8">
        <w:t xml:space="preserve">Research Applications: </w:t>
      </w:r>
    </w:p>
    <w:p w14:paraId="2733B203" w14:textId="77777777" w:rsidR="004C4DF8" w:rsidRPr="004C4DF8" w:rsidRDefault="004C4DF8" w:rsidP="004C4DF8">
      <w:pPr>
        <w:widowControl w:val="0"/>
        <w:numPr>
          <w:ilvl w:val="0"/>
          <w:numId w:val="8"/>
        </w:numPr>
        <w:overflowPunct w:val="0"/>
        <w:autoSpaceDE w:val="0"/>
        <w:autoSpaceDN w:val="0"/>
        <w:adjustRightInd w:val="0"/>
        <w:contextualSpacing/>
        <w:rPr>
          <w:rFonts w:asciiTheme="minorHAnsi" w:hAnsiTheme="minorHAnsi" w:cstheme="minorHAnsi"/>
          <w:color w:val="000000"/>
          <w:szCs w:val="24"/>
        </w:rPr>
      </w:pPr>
      <w:r w:rsidRPr="004C4DF8">
        <w:rPr>
          <w:rFonts w:asciiTheme="minorHAnsi" w:hAnsiTheme="minorHAnsi" w:cstheme="minorHAnsi"/>
          <w:color w:val="000000"/>
          <w:szCs w:val="24"/>
        </w:rPr>
        <w:t xml:space="preserve">Manipulation of investigational drug must occur under a certified BSC. All equipment used to store, manipulate, or cultivate the investigational drug must be labeled as biohazardous.  </w:t>
      </w:r>
    </w:p>
    <w:p w14:paraId="0540E71F" w14:textId="77777777" w:rsidR="004C4DF8" w:rsidRPr="004C4DF8" w:rsidRDefault="004C4DF8" w:rsidP="004C4DF8">
      <w:pPr>
        <w:widowControl w:val="0"/>
        <w:numPr>
          <w:ilvl w:val="0"/>
          <w:numId w:val="8"/>
        </w:numPr>
        <w:overflowPunct w:val="0"/>
        <w:autoSpaceDE w:val="0"/>
        <w:autoSpaceDN w:val="0"/>
        <w:adjustRightInd w:val="0"/>
        <w:contextualSpacing/>
        <w:rPr>
          <w:rFonts w:asciiTheme="minorHAnsi" w:hAnsiTheme="minorHAnsi" w:cstheme="minorHAnsi"/>
          <w:color w:val="000000"/>
          <w:szCs w:val="24"/>
        </w:rPr>
      </w:pPr>
      <w:r w:rsidRPr="004C4DF8">
        <w:rPr>
          <w:rFonts w:asciiTheme="minorHAnsi" w:hAnsiTheme="minorHAnsi" w:cstheme="minorHAnsi"/>
          <w:color w:val="000000"/>
          <w:szCs w:val="24"/>
        </w:rPr>
        <w:t xml:space="preserve">All liquid suspensions, culture waste and unused/unneeded product stocks must be </w:t>
      </w:r>
      <w:proofErr w:type="gramStart"/>
      <w:r w:rsidRPr="004C4DF8">
        <w:rPr>
          <w:rFonts w:asciiTheme="minorHAnsi" w:hAnsiTheme="minorHAnsi" w:cstheme="minorHAnsi"/>
          <w:color w:val="000000"/>
          <w:szCs w:val="24"/>
        </w:rPr>
        <w:t>disposed</w:t>
      </w:r>
      <w:proofErr w:type="gramEnd"/>
      <w:r w:rsidRPr="004C4DF8">
        <w:rPr>
          <w:rFonts w:asciiTheme="minorHAnsi" w:hAnsiTheme="minorHAnsi" w:cstheme="minorHAnsi"/>
          <w:color w:val="000000"/>
          <w:szCs w:val="24"/>
        </w:rPr>
        <w:t xml:space="preserve"> as Medical/Sharps Waste or autoclaved prior to disposal.  </w:t>
      </w:r>
    </w:p>
    <w:p w14:paraId="3BE62625" w14:textId="77777777" w:rsidR="004C4DF8" w:rsidRPr="004C4DF8" w:rsidRDefault="004C4DF8" w:rsidP="004C4DF8">
      <w:pPr>
        <w:pStyle w:val="AgendaBullet"/>
      </w:pPr>
      <w:r w:rsidRPr="004C4DF8">
        <w:t xml:space="preserve">Required Training, Procedures, and Containment:  </w:t>
      </w:r>
    </w:p>
    <w:p w14:paraId="775824E5"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szCs w:val="24"/>
        </w:rPr>
        <w:t xml:space="preserve">Minimum Training requirements: </w:t>
      </w:r>
    </w:p>
    <w:p w14:paraId="0B8C5A28"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Sponsor Training (if applicable)</w:t>
      </w:r>
    </w:p>
    <w:p w14:paraId="226B78D7"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Bloodborne Pathogen Training for individuals listed on the registration</w:t>
      </w:r>
    </w:p>
    <w:p w14:paraId="3D6E551C" w14:textId="12F9A80E" w:rsidR="00720013" w:rsidRPr="004C4DF8" w:rsidRDefault="00720013" w:rsidP="00720013">
      <w:pPr>
        <w:pStyle w:val="Agendabullet30"/>
        <w:numPr>
          <w:ilvl w:val="2"/>
          <w:numId w:val="38"/>
        </w:numPr>
      </w:pPr>
      <w:r>
        <w:t xml:space="preserve">Shipping </w:t>
      </w:r>
      <w:proofErr w:type="gramStart"/>
      <w:r>
        <w:t>of</w:t>
      </w:r>
      <w:proofErr w:type="gramEnd"/>
      <w:r>
        <w:t xml:space="preserve"> Biological Materials </w:t>
      </w:r>
      <w:r w:rsidR="007D6DDE">
        <w:t>T</w:t>
      </w:r>
      <w:r w:rsidRPr="004C4DF8">
        <w:t xml:space="preserve">raining for individuals shipping </w:t>
      </w:r>
      <w:r>
        <w:t>specimens</w:t>
      </w:r>
    </w:p>
    <w:p w14:paraId="0CF08A0D"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NIH Guidelines Training for PI</w:t>
      </w:r>
    </w:p>
    <w:p w14:paraId="02ECD803"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 xml:space="preserve">PI mediated intra-laboratory training </w:t>
      </w:r>
    </w:p>
    <w:p w14:paraId="32A1AADA"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szCs w:val="24"/>
        </w:rPr>
        <w:t xml:space="preserve">Procedures: </w:t>
      </w:r>
    </w:p>
    <w:p w14:paraId="7F242E61" w14:textId="77777777" w:rsid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BSL2 – Manipulation of agent in the Pharmacy</w:t>
      </w:r>
    </w:p>
    <w:p w14:paraId="08A6F7DB" w14:textId="77777777" w:rsidR="00683879" w:rsidRPr="000D6378" w:rsidRDefault="00683879" w:rsidP="00683879">
      <w:pPr>
        <w:numPr>
          <w:ilvl w:val="2"/>
          <w:numId w:val="38"/>
        </w:numPr>
        <w:autoSpaceDE w:val="0"/>
        <w:autoSpaceDN w:val="0"/>
        <w:adjustRightInd w:val="0"/>
        <w:rPr>
          <w:rFonts w:asciiTheme="minorHAnsi" w:hAnsiTheme="minorHAnsi" w:cstheme="minorHAnsi"/>
          <w:color w:val="000000"/>
          <w:szCs w:val="24"/>
        </w:rPr>
      </w:pPr>
      <w:r w:rsidRPr="000D6378">
        <w:rPr>
          <w:rFonts w:asciiTheme="minorHAnsi" w:hAnsiTheme="minorHAnsi" w:cstheme="minorHAnsi"/>
          <w:color w:val="000000"/>
          <w:szCs w:val="24"/>
        </w:rPr>
        <w:t>Other: UTSW Approved SOP for gene transfer project must be followed</w:t>
      </w:r>
    </w:p>
    <w:p w14:paraId="65FAE1FC" w14:textId="77777777" w:rsidR="004C4DF8" w:rsidRDefault="004C4DF8" w:rsidP="004C4DF8"/>
    <w:tbl>
      <w:tblPr>
        <w:tblStyle w:val="TableGrid"/>
        <w:tblW w:w="5000" w:type="pct"/>
        <w:tblLook w:val="04A0" w:firstRow="1" w:lastRow="0" w:firstColumn="1" w:lastColumn="0" w:noHBand="0" w:noVBand="1"/>
      </w:tblPr>
      <w:tblGrid>
        <w:gridCol w:w="10070"/>
      </w:tblGrid>
      <w:tr w:rsidR="00405551" w:rsidRPr="002D0088" w14:paraId="25D1B030" w14:textId="77777777" w:rsidTr="00A14E05">
        <w:tc>
          <w:tcPr>
            <w:tcW w:w="5000" w:type="pct"/>
          </w:tcPr>
          <w:p w14:paraId="20D115B0" w14:textId="77777777" w:rsidR="00405551" w:rsidRPr="00385D04" w:rsidRDefault="00405551" w:rsidP="0078069E">
            <w:pPr>
              <w:tabs>
                <w:tab w:val="left" w:pos="4216"/>
              </w:tabs>
              <w:rPr>
                <w:rFonts w:ascii="Aptos" w:hAnsi="Aptos" w:cstheme="minorHAnsi"/>
                <w:b/>
                <w:sz w:val="22"/>
              </w:rPr>
            </w:pPr>
            <w:r w:rsidRPr="00385D04">
              <w:rPr>
                <w:rFonts w:ascii="Aptos" w:hAnsi="Aptos" w:cstheme="minorHAnsi"/>
                <w:b/>
                <w:sz w:val="22"/>
              </w:rPr>
              <w:t>Summary:</w:t>
            </w:r>
          </w:p>
          <w:p w14:paraId="1039D396" w14:textId="2A263E6C" w:rsidR="00405551" w:rsidRPr="00385D04" w:rsidRDefault="00385D04" w:rsidP="0078069E">
            <w:pPr>
              <w:pStyle w:val="ListParagraph"/>
              <w:numPr>
                <w:ilvl w:val="0"/>
                <w:numId w:val="36"/>
              </w:numPr>
              <w:tabs>
                <w:tab w:val="left" w:pos="4216"/>
              </w:tabs>
              <w:rPr>
                <w:rFonts w:ascii="Aptos" w:hAnsi="Aptos" w:cstheme="minorHAnsi"/>
                <w:b/>
                <w:sz w:val="22"/>
              </w:rPr>
            </w:pPr>
            <w:r w:rsidRPr="00385D04">
              <w:rPr>
                <w:rFonts w:ascii="Aptos" w:hAnsi="Aptos" w:cstheme="minorHAnsi"/>
                <w:bCs/>
                <w:sz w:val="22"/>
              </w:rPr>
              <w:t>Discussed potential risk</w:t>
            </w:r>
            <w:r w:rsidR="00627805">
              <w:rPr>
                <w:rFonts w:ascii="Aptos" w:hAnsi="Aptos" w:cstheme="minorHAnsi"/>
                <w:bCs/>
                <w:sz w:val="22"/>
              </w:rPr>
              <w:t>s</w:t>
            </w:r>
            <w:r w:rsidRPr="00385D04">
              <w:rPr>
                <w:rFonts w:ascii="Aptos" w:hAnsi="Aptos" w:cstheme="minorHAnsi"/>
                <w:bCs/>
                <w:sz w:val="22"/>
              </w:rPr>
              <w:t xml:space="preserve"> associated with exposure to </w:t>
            </w:r>
            <w:r w:rsidR="00627805">
              <w:rPr>
                <w:rFonts w:ascii="Aptos" w:hAnsi="Aptos" w:cstheme="minorHAnsi"/>
                <w:bCs/>
                <w:sz w:val="22"/>
              </w:rPr>
              <w:t>this investigational product.</w:t>
            </w:r>
          </w:p>
          <w:p w14:paraId="0CD7889F" w14:textId="08BBF543" w:rsidR="00405551" w:rsidRPr="00385D04" w:rsidRDefault="00405551" w:rsidP="0078069E">
            <w:pPr>
              <w:pStyle w:val="ListParagraph"/>
              <w:numPr>
                <w:ilvl w:val="0"/>
                <w:numId w:val="36"/>
              </w:numPr>
              <w:tabs>
                <w:tab w:val="left" w:pos="4216"/>
              </w:tabs>
              <w:rPr>
                <w:rFonts w:ascii="Aptos" w:hAnsi="Aptos" w:cstheme="minorHAnsi"/>
                <w:bCs/>
                <w:sz w:val="22"/>
              </w:rPr>
            </w:pPr>
            <w:r w:rsidRPr="00385D04">
              <w:rPr>
                <w:rFonts w:ascii="Aptos" w:hAnsi="Aptos" w:cstheme="minorHAnsi"/>
                <w:bCs/>
                <w:sz w:val="22"/>
              </w:rPr>
              <w:lastRenderedPageBreak/>
              <w:t>No other safety concerns</w:t>
            </w:r>
            <w:r w:rsidR="00C80303">
              <w:rPr>
                <w:rFonts w:ascii="Aptos" w:hAnsi="Aptos" w:cstheme="minorHAnsi"/>
                <w:bCs/>
                <w:sz w:val="22"/>
              </w:rPr>
              <w:t>.</w:t>
            </w:r>
          </w:p>
          <w:p w14:paraId="43A0E605" w14:textId="77777777" w:rsidR="00405551" w:rsidRPr="00F662F4" w:rsidRDefault="00405551" w:rsidP="0078069E">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0EA538BE" w14:textId="77777777" w:rsidR="00405551" w:rsidRPr="00F662F4" w:rsidRDefault="00405551" w:rsidP="0078069E">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737E8C37" w14:textId="77777777" w:rsidR="00405551" w:rsidRPr="00F662F4" w:rsidRDefault="00405551" w:rsidP="0078069E">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58D606DA" w14:textId="6BFCA2D9" w:rsidR="00405551" w:rsidRPr="00F662F4" w:rsidRDefault="00405551" w:rsidP="0078069E">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00385D04" w:rsidRPr="00C80303">
              <w:rPr>
                <w:rFonts w:ascii="Aptos" w:hAnsi="Aptos" w:cstheme="minorHAnsi"/>
                <w:bCs/>
                <w:sz w:val="22"/>
              </w:rPr>
              <w:t xml:space="preserve">Informational </w:t>
            </w:r>
            <w:proofErr w:type="gramStart"/>
            <w:r w:rsidR="00385D04" w:rsidRPr="00C80303">
              <w:rPr>
                <w:rFonts w:ascii="Aptos" w:hAnsi="Aptos" w:cstheme="minorHAnsi"/>
                <w:bCs/>
                <w:sz w:val="22"/>
              </w:rPr>
              <w:t>meeting</w:t>
            </w:r>
            <w:proofErr w:type="gramEnd"/>
            <w:r w:rsidR="00385D04" w:rsidRPr="00C80303">
              <w:rPr>
                <w:rFonts w:ascii="Aptos" w:hAnsi="Aptos" w:cstheme="minorHAnsi"/>
                <w:bCs/>
                <w:sz w:val="22"/>
              </w:rPr>
              <w:t xml:space="preserve"> wit</w:t>
            </w:r>
            <w:r w:rsidR="00C80303" w:rsidRPr="00C80303">
              <w:rPr>
                <w:rFonts w:ascii="Aptos" w:hAnsi="Aptos" w:cstheme="minorHAnsi"/>
                <w:bCs/>
                <w:sz w:val="22"/>
              </w:rPr>
              <w:t>h</w:t>
            </w:r>
            <w:r w:rsidR="00187220">
              <w:rPr>
                <w:rFonts w:ascii="Aptos" w:hAnsi="Aptos" w:cstheme="minorHAnsi"/>
                <w:bCs/>
                <w:sz w:val="22"/>
              </w:rPr>
              <w:t xml:space="preserve"> personnel at</w:t>
            </w:r>
            <w:r w:rsidR="00C80303" w:rsidRPr="00C80303">
              <w:rPr>
                <w:rFonts w:ascii="Aptos" w:hAnsi="Aptos" w:cstheme="minorHAnsi"/>
                <w:bCs/>
                <w:sz w:val="22"/>
              </w:rPr>
              <w:t xml:space="preserve"> newly added locations</w:t>
            </w:r>
            <w:r w:rsidR="00464E85">
              <w:rPr>
                <w:rFonts w:ascii="Aptos" w:hAnsi="Aptos" w:cstheme="minorHAnsi"/>
                <w:bCs/>
                <w:sz w:val="22"/>
              </w:rPr>
              <w:t>.</w:t>
            </w:r>
          </w:p>
        </w:tc>
      </w:tr>
    </w:tbl>
    <w:p w14:paraId="2A51D7D0" w14:textId="77777777" w:rsidR="00405551" w:rsidRPr="004C4DF8" w:rsidRDefault="00405551" w:rsidP="004C4DF8"/>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0070"/>
      </w:tblGrid>
      <w:tr w:rsidR="004C4DF8" w:rsidRPr="004C4DF8" w14:paraId="2CB88D8A" w14:textId="77777777" w:rsidTr="0034630A">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4BC73EF" w14:textId="77777777" w:rsidR="004C4DF8" w:rsidRPr="004C4DF8" w:rsidRDefault="004C4DF8" w:rsidP="004C4DF8">
            <w:pPr>
              <w:widowControl w:val="0"/>
              <w:tabs>
                <w:tab w:val="left" w:pos="1710"/>
              </w:tabs>
              <w:contextualSpacing/>
              <w:jc w:val="left"/>
              <w:rPr>
                <w:rFonts w:asciiTheme="minorHAnsi" w:eastAsia="Calibri" w:hAnsiTheme="minorHAnsi" w:cstheme="minorHAnsi"/>
                <w:b/>
                <w:spacing w:val="-1"/>
                <w:szCs w:val="24"/>
              </w:rPr>
            </w:pPr>
            <w:r w:rsidRPr="004C4DF8">
              <w:rPr>
                <w:rFonts w:asciiTheme="minorHAnsi" w:eastAsia="Calibri" w:hAnsiTheme="minorHAnsi" w:cstheme="minorHAnsi"/>
                <w:b/>
                <w:spacing w:val="-1"/>
                <w:szCs w:val="24"/>
              </w:rPr>
              <w:t xml:space="preserve">Recombinant DNA Registration for IBC Review and Authorization.  </w:t>
            </w:r>
          </w:p>
        </w:tc>
      </w:tr>
    </w:tbl>
    <w:p w14:paraId="3F1AA852" w14:textId="77777777" w:rsidR="004C4DF8" w:rsidRPr="00E532D3" w:rsidRDefault="004C4DF8" w:rsidP="004C4DF8">
      <w:pPr>
        <w:outlineLvl w:val="0"/>
        <w:rPr>
          <w:b/>
          <w:u w:val="single"/>
        </w:rPr>
      </w:pPr>
      <w:r w:rsidRPr="004C4DF8">
        <w:rPr>
          <w:b/>
          <w:u w:val="single"/>
        </w:rPr>
        <w:t xml:space="preserve">PI: </w:t>
      </w:r>
      <w:r w:rsidRPr="00E532D3">
        <w:rPr>
          <w:b/>
          <w:u w:val="single"/>
        </w:rPr>
        <w:t>Waddah Arafat</w:t>
      </w:r>
    </w:p>
    <w:p w14:paraId="4096CF5A" w14:textId="5ECD93D6" w:rsidR="004C4DF8" w:rsidRPr="00E532D3" w:rsidRDefault="004C4DF8">
      <w:pPr>
        <w:pStyle w:val="AgendaBullet"/>
      </w:pPr>
      <w:r w:rsidRPr="00E532D3">
        <w:t>Title</w:t>
      </w:r>
      <w:r w:rsidRPr="004C4DF8">
        <w:t xml:space="preserve">: </w:t>
      </w:r>
      <w:r w:rsidR="00B73AF2" w:rsidRPr="00B73AF2">
        <w:rPr>
          <w:b w:val="0"/>
          <w:bCs/>
        </w:rPr>
        <w:t>A Phase 2, Randomized, Double-blind, Clinical Study of V940 (mRNA-4157) Plus Pembrolizumab (MK-3475) Versus Placebo Plus Pembrolizumab in the Adjuvant Treatment of Participants With Renal Cell Carcinoma</w:t>
      </w:r>
    </w:p>
    <w:p w14:paraId="749D75C0" w14:textId="2E9F1E43" w:rsidR="004C4DF8" w:rsidRPr="004C4DF8" w:rsidRDefault="004C4DF8" w:rsidP="004C4DF8">
      <w:pPr>
        <w:pStyle w:val="AgendaBullet"/>
        <w:rPr>
          <w:rFonts w:eastAsiaTheme="minorHAnsi"/>
          <w:bCs/>
        </w:rPr>
      </w:pPr>
      <w:r w:rsidRPr="00E532D3">
        <w:t xml:space="preserve">Note: </w:t>
      </w:r>
      <w:r w:rsidRPr="00E532D3">
        <w:rPr>
          <w:b w:val="0"/>
        </w:rPr>
        <w:t>Annual Administrative</w:t>
      </w:r>
      <w:r w:rsidRPr="004C4DF8">
        <w:rPr>
          <w:b w:val="0"/>
        </w:rPr>
        <w:t xml:space="preserve"> Renewal</w:t>
      </w:r>
    </w:p>
    <w:p w14:paraId="57BB4095" w14:textId="77777777" w:rsidR="004C4DF8" w:rsidRPr="004C4DF8" w:rsidRDefault="004C4DF8" w:rsidP="004C4DF8">
      <w:pPr>
        <w:pStyle w:val="AgendaBullet"/>
        <w:rPr>
          <w:rFonts w:eastAsiaTheme="minorHAnsi"/>
          <w:lang w:val="es-ES"/>
        </w:rPr>
      </w:pPr>
      <w:r w:rsidRPr="004C4DF8">
        <w:rPr>
          <w:lang w:val="es-ES"/>
        </w:rPr>
        <w:t>NIH Guidelines:</w:t>
      </w:r>
      <w:r w:rsidRPr="004C4DF8">
        <w:rPr>
          <w:rFonts w:eastAsiaTheme="minorHAnsi"/>
          <w:lang w:val="es-ES"/>
        </w:rPr>
        <w:t xml:space="preserve"> </w:t>
      </w:r>
      <w:r w:rsidRPr="004C4DF8">
        <w:rPr>
          <w:rFonts w:eastAsiaTheme="minorHAnsi"/>
          <w:b w:val="0"/>
          <w:bCs/>
          <w:lang w:val="es-ES"/>
        </w:rPr>
        <w:t>III-C</w:t>
      </w:r>
    </w:p>
    <w:p w14:paraId="0B9670EA" w14:textId="22527556" w:rsidR="004C4DF8" w:rsidRDefault="004C4DF8" w:rsidP="004C4DF8">
      <w:pPr>
        <w:pStyle w:val="AgendaBullet"/>
      </w:pPr>
      <w:r w:rsidRPr="004C4DF8">
        <w:t>Project Summary</w:t>
      </w:r>
      <w:r w:rsidR="000771A2">
        <w:t>:</w:t>
      </w:r>
    </w:p>
    <w:p w14:paraId="604FB3C3" w14:textId="77777777" w:rsidR="00B13A82" w:rsidRPr="00B13A82" w:rsidRDefault="00B13A82" w:rsidP="00B13A82">
      <w:pPr>
        <w:pStyle w:val="AgendaBullet2"/>
      </w:pPr>
      <w:r w:rsidRPr="00B13A82">
        <w:t>A phase 2 study sponsored by Merck Sharp &amp; Dohme LLC exploring the efficacy of mRNA product in combination with immunotherapy.</w:t>
      </w:r>
    </w:p>
    <w:p w14:paraId="257685F2" w14:textId="77777777" w:rsidR="004C4DF8" w:rsidRPr="004C4DF8" w:rsidRDefault="004C4DF8" w:rsidP="004C4DF8">
      <w:pPr>
        <w:pStyle w:val="AgendaBullet"/>
      </w:pPr>
      <w:r w:rsidRPr="004C4DF8">
        <w:t xml:space="preserve">Product(s) Trade Name: </w:t>
      </w:r>
    </w:p>
    <w:p w14:paraId="6D580C57" w14:textId="215AAB2D" w:rsidR="004C4DF8" w:rsidRPr="004C4DF8" w:rsidRDefault="004C4DF8" w:rsidP="004C4DF8">
      <w:pPr>
        <w:widowControl w:val="0"/>
        <w:numPr>
          <w:ilvl w:val="0"/>
          <w:numId w:val="8"/>
        </w:numPr>
        <w:overflowPunct w:val="0"/>
        <w:autoSpaceDE w:val="0"/>
        <w:autoSpaceDN w:val="0"/>
        <w:adjustRightInd w:val="0"/>
        <w:jc w:val="left"/>
        <w:rPr>
          <w:rFonts w:asciiTheme="minorHAnsi" w:hAnsiTheme="minorHAnsi" w:cstheme="minorHAnsi"/>
          <w:color w:val="000000"/>
          <w:szCs w:val="24"/>
        </w:rPr>
      </w:pPr>
      <w:r w:rsidRPr="004C4DF8">
        <w:rPr>
          <w:rFonts w:asciiTheme="minorHAnsi" w:hAnsiTheme="minorHAnsi" w:cstheme="minorHAnsi"/>
          <w:color w:val="000000"/>
          <w:szCs w:val="24"/>
        </w:rPr>
        <w:t xml:space="preserve">Single mRNA encoding up to 34 neoantigens designed to each </w:t>
      </w:r>
      <w:r w:rsidR="0095150B">
        <w:rPr>
          <w:rFonts w:asciiTheme="minorHAnsi" w:hAnsiTheme="minorHAnsi" w:cstheme="minorHAnsi"/>
          <w:color w:val="000000"/>
          <w:szCs w:val="24"/>
        </w:rPr>
        <w:t xml:space="preserve">individual recipient’s </w:t>
      </w:r>
      <w:r w:rsidRPr="004C4DF8">
        <w:rPr>
          <w:rFonts w:asciiTheme="minorHAnsi" w:hAnsiTheme="minorHAnsi" w:cstheme="minorHAnsi"/>
          <w:color w:val="000000"/>
          <w:szCs w:val="24"/>
        </w:rPr>
        <w:t xml:space="preserve">tumor </w:t>
      </w:r>
      <w:proofErr w:type="spellStart"/>
      <w:r w:rsidRPr="004C4DF8">
        <w:rPr>
          <w:rFonts w:asciiTheme="minorHAnsi" w:hAnsiTheme="minorHAnsi" w:cstheme="minorHAnsi"/>
          <w:color w:val="000000"/>
          <w:szCs w:val="24"/>
        </w:rPr>
        <w:t>mutanome</w:t>
      </w:r>
      <w:proofErr w:type="spellEnd"/>
      <w:r w:rsidRPr="004C4DF8">
        <w:rPr>
          <w:rFonts w:asciiTheme="minorHAnsi" w:hAnsiTheme="minorHAnsi" w:cstheme="minorHAnsi"/>
          <w:color w:val="000000"/>
          <w:szCs w:val="24"/>
        </w:rPr>
        <w:t xml:space="preserve"> and HLA type </w:t>
      </w:r>
    </w:p>
    <w:p w14:paraId="65DE62A9" w14:textId="09B0FD7C" w:rsidR="004C4DF8" w:rsidRPr="004C4DF8" w:rsidRDefault="004C4DF8" w:rsidP="004C4DF8">
      <w:pPr>
        <w:pStyle w:val="AgendaBullet"/>
      </w:pPr>
      <w:r w:rsidRPr="004C4DF8">
        <w:t>Transgenes:</w:t>
      </w:r>
    </w:p>
    <w:p w14:paraId="2D6AF4EA" w14:textId="77777777" w:rsidR="00CD1395" w:rsidRPr="00CD1395" w:rsidRDefault="00CD1395">
      <w:pPr>
        <w:widowControl w:val="0"/>
        <w:numPr>
          <w:ilvl w:val="0"/>
          <w:numId w:val="8"/>
        </w:numPr>
        <w:overflowPunct w:val="0"/>
        <w:autoSpaceDE w:val="0"/>
        <w:autoSpaceDN w:val="0"/>
        <w:adjustRightInd w:val="0"/>
        <w:contextualSpacing/>
        <w:jc w:val="left"/>
        <w:rPr>
          <w:bCs/>
        </w:rPr>
      </w:pPr>
      <w:r w:rsidRPr="00CD1395">
        <w:rPr>
          <w:rFonts w:asciiTheme="minorHAnsi" w:hAnsiTheme="minorHAnsi" w:cstheme="minorHAnsi"/>
          <w:color w:val="000000"/>
          <w:szCs w:val="24"/>
        </w:rPr>
        <w:t>Up to</w:t>
      </w:r>
      <w:r w:rsidR="004C4DF8" w:rsidRPr="00CD1395">
        <w:rPr>
          <w:rFonts w:asciiTheme="minorHAnsi" w:hAnsiTheme="minorHAnsi" w:cstheme="minorHAnsi"/>
          <w:color w:val="000000"/>
          <w:szCs w:val="24"/>
        </w:rPr>
        <w:t xml:space="preserve"> 34 neoantigens </w:t>
      </w:r>
    </w:p>
    <w:p w14:paraId="6B82CFDD" w14:textId="3E005288" w:rsidR="004C4DF8" w:rsidRPr="00CD1395" w:rsidRDefault="004C4DF8" w:rsidP="00CD1395">
      <w:pPr>
        <w:pStyle w:val="Agendabullet1"/>
      </w:pPr>
      <w:r w:rsidRPr="004C4DF8">
        <w:t xml:space="preserve">Host: </w:t>
      </w:r>
      <w:r w:rsidRPr="00CD1395">
        <w:rPr>
          <w:b w:val="0"/>
          <w:bCs/>
        </w:rPr>
        <w:t>Human subjects</w:t>
      </w:r>
      <w:r w:rsidRPr="00CD1395">
        <w:t xml:space="preserve"> </w:t>
      </w:r>
    </w:p>
    <w:p w14:paraId="4D214739" w14:textId="78F77EE1" w:rsidR="004C4DF8" w:rsidRPr="004C4DF8" w:rsidRDefault="004C4DF8" w:rsidP="004C4DF8">
      <w:pPr>
        <w:pStyle w:val="AgendaBullet"/>
        <w:rPr>
          <w:b w:val="0"/>
          <w:bCs/>
        </w:rPr>
      </w:pPr>
      <w:r w:rsidRPr="004C4DF8">
        <w:t xml:space="preserve">PPE: </w:t>
      </w:r>
      <w:r w:rsidR="00CD1395" w:rsidRPr="00CD1395">
        <w:rPr>
          <w:b w:val="0"/>
          <w:bCs/>
        </w:rPr>
        <w:t>Body protection, g</w:t>
      </w:r>
      <w:r w:rsidRPr="00CD1395">
        <w:rPr>
          <w:b w:val="0"/>
          <w:bCs/>
        </w:rPr>
        <w:t>loves</w:t>
      </w:r>
      <w:r w:rsidRPr="004C4DF8">
        <w:rPr>
          <w:b w:val="0"/>
          <w:bCs/>
        </w:rPr>
        <w:t xml:space="preserve">, and eye protection are required. </w:t>
      </w:r>
    </w:p>
    <w:p w14:paraId="395B5936" w14:textId="77777777" w:rsidR="004C4DF8" w:rsidRPr="004C4DF8" w:rsidRDefault="004C4DF8" w:rsidP="004C4DF8">
      <w:pPr>
        <w:pStyle w:val="AgendaBullet"/>
      </w:pPr>
      <w:r w:rsidRPr="004C4DF8">
        <w:t>Heal</w:t>
      </w:r>
      <w:r w:rsidRPr="004C4DF8">
        <w:rPr>
          <w:spacing w:val="-1"/>
        </w:rPr>
        <w:t>t</w:t>
      </w:r>
      <w:r w:rsidRPr="004C4DF8">
        <w:t>h</w:t>
      </w:r>
      <w:r w:rsidRPr="004C4DF8">
        <w:rPr>
          <w:spacing w:val="1"/>
        </w:rPr>
        <w:t xml:space="preserve"> </w:t>
      </w:r>
      <w:r w:rsidRPr="004C4DF8">
        <w:t>Wa</w:t>
      </w:r>
      <w:r w:rsidRPr="004C4DF8">
        <w:rPr>
          <w:spacing w:val="-1"/>
        </w:rPr>
        <w:t>r</w:t>
      </w:r>
      <w:r w:rsidRPr="004C4DF8">
        <w:rPr>
          <w:spacing w:val="1"/>
        </w:rPr>
        <w:t>n</w:t>
      </w:r>
      <w:r w:rsidRPr="004C4DF8">
        <w:t>i</w:t>
      </w:r>
      <w:r w:rsidRPr="004C4DF8">
        <w:rPr>
          <w:spacing w:val="1"/>
        </w:rPr>
        <w:t>n</w:t>
      </w:r>
      <w:r w:rsidRPr="004C4DF8">
        <w:t>gs a</w:t>
      </w:r>
      <w:r w:rsidRPr="004C4DF8">
        <w:rPr>
          <w:spacing w:val="-1"/>
        </w:rPr>
        <w:t>n</w:t>
      </w:r>
      <w:r w:rsidRPr="004C4DF8">
        <w:t>d</w:t>
      </w:r>
      <w:r w:rsidRPr="004C4DF8">
        <w:rPr>
          <w:spacing w:val="1"/>
        </w:rPr>
        <w:t xml:space="preserve"> </w:t>
      </w:r>
      <w:r w:rsidRPr="004C4DF8">
        <w:rPr>
          <w:spacing w:val="-1"/>
        </w:rPr>
        <w:t>S</w:t>
      </w:r>
      <w:r w:rsidRPr="004C4DF8">
        <w:t>a</w:t>
      </w:r>
      <w:r w:rsidRPr="004C4DF8">
        <w:rPr>
          <w:spacing w:val="1"/>
        </w:rPr>
        <w:t>f</w:t>
      </w:r>
      <w:r w:rsidRPr="004C4DF8">
        <w:rPr>
          <w:spacing w:val="-1"/>
        </w:rPr>
        <w:t>e</w:t>
      </w:r>
      <w:r w:rsidRPr="004C4DF8">
        <w:t>ty Sta</w:t>
      </w:r>
      <w:r w:rsidRPr="004C4DF8">
        <w:rPr>
          <w:spacing w:val="-1"/>
        </w:rPr>
        <w:t>t</w:t>
      </w:r>
      <w:r w:rsidRPr="004C4DF8">
        <w:rPr>
          <w:spacing w:val="1"/>
        </w:rPr>
        <w:t>e</w:t>
      </w:r>
      <w:r w:rsidRPr="004C4DF8">
        <w:rPr>
          <w:spacing w:val="-3"/>
        </w:rPr>
        <w:t>m</w:t>
      </w:r>
      <w:r w:rsidRPr="004C4DF8">
        <w:rPr>
          <w:spacing w:val="-1"/>
        </w:rPr>
        <w:t>e</w:t>
      </w:r>
      <w:r w:rsidRPr="004C4DF8">
        <w:rPr>
          <w:spacing w:val="1"/>
        </w:rPr>
        <w:t>n</w:t>
      </w:r>
      <w:r w:rsidRPr="004C4DF8">
        <w:t>ts:</w:t>
      </w:r>
    </w:p>
    <w:p w14:paraId="007A2E1C"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b/>
          <w:color w:val="000000"/>
          <w:szCs w:val="24"/>
        </w:rPr>
      </w:pPr>
      <w:r w:rsidRPr="004C4DF8">
        <w:rPr>
          <w:rFonts w:asciiTheme="minorHAnsi" w:hAnsiTheme="minorHAnsi" w:cstheme="minorHAnsi"/>
          <w:color w:val="000000"/>
          <w:szCs w:val="24"/>
        </w:rPr>
        <w:t>A health consultation with Occupational Health is advised.</w:t>
      </w:r>
    </w:p>
    <w:p w14:paraId="6A479234" w14:textId="77777777" w:rsidR="004C4DF8" w:rsidRPr="004C4DF8" w:rsidRDefault="004C4DF8" w:rsidP="00CD1395">
      <w:pPr>
        <w:pStyle w:val="AgendaBullet2"/>
      </w:pPr>
      <w:r w:rsidRPr="004C4DF8">
        <w:t>No new occurrences of serious adverse events have been reported during the renewal period.</w:t>
      </w:r>
    </w:p>
    <w:p w14:paraId="56C0D146" w14:textId="6AE36B4C"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spacing w:val="1"/>
          <w:szCs w:val="24"/>
        </w:rPr>
        <w:t>Sp</w:t>
      </w:r>
      <w:r w:rsidRPr="004C4DF8">
        <w:rPr>
          <w:rFonts w:asciiTheme="minorHAnsi" w:hAnsiTheme="minorHAnsi" w:cstheme="minorHAnsi"/>
          <w:color w:val="000000"/>
          <w:szCs w:val="24"/>
        </w:rPr>
        <w:t>o</w:t>
      </w:r>
      <w:r w:rsidRPr="004C4DF8">
        <w:rPr>
          <w:rFonts w:asciiTheme="minorHAnsi" w:hAnsiTheme="minorHAnsi" w:cstheme="minorHAnsi"/>
          <w:color w:val="000000"/>
          <w:spacing w:val="1"/>
          <w:szCs w:val="24"/>
        </w:rPr>
        <w:t>n</w:t>
      </w:r>
      <w:r w:rsidRPr="004C4DF8">
        <w:rPr>
          <w:rFonts w:asciiTheme="minorHAnsi" w:hAnsiTheme="minorHAnsi" w:cstheme="minorHAnsi"/>
          <w:color w:val="000000"/>
          <w:szCs w:val="24"/>
        </w:rPr>
        <w:t>sor</w:t>
      </w:r>
      <w:r w:rsidRPr="004C4DF8">
        <w:rPr>
          <w:rFonts w:asciiTheme="minorHAnsi" w:hAnsiTheme="minorHAnsi" w:cstheme="minorHAnsi"/>
          <w:color w:val="000000"/>
          <w:spacing w:val="-1"/>
          <w:szCs w:val="24"/>
        </w:rPr>
        <w:t xml:space="preserve"> </w:t>
      </w:r>
      <w:r w:rsidRPr="004C4DF8">
        <w:rPr>
          <w:rFonts w:asciiTheme="minorHAnsi" w:hAnsiTheme="minorHAnsi" w:cstheme="minorHAnsi"/>
          <w:color w:val="000000"/>
          <w:spacing w:val="1"/>
          <w:szCs w:val="24"/>
        </w:rPr>
        <w:t>h</w:t>
      </w:r>
      <w:r w:rsidRPr="004C4DF8">
        <w:rPr>
          <w:rFonts w:asciiTheme="minorHAnsi" w:hAnsiTheme="minorHAnsi" w:cstheme="minorHAnsi"/>
          <w:color w:val="000000"/>
          <w:szCs w:val="24"/>
        </w:rPr>
        <w:t xml:space="preserve">as </w:t>
      </w:r>
      <w:r w:rsidRPr="004C4DF8">
        <w:rPr>
          <w:rFonts w:asciiTheme="minorHAnsi" w:hAnsiTheme="minorHAnsi" w:cstheme="minorHAnsi"/>
          <w:color w:val="000000"/>
          <w:spacing w:val="-2"/>
          <w:szCs w:val="24"/>
        </w:rPr>
        <w:t xml:space="preserve">provided </w:t>
      </w:r>
      <w:r w:rsidRPr="004C4DF8">
        <w:rPr>
          <w:rFonts w:asciiTheme="minorHAnsi" w:hAnsiTheme="minorHAnsi" w:cstheme="minorHAnsi"/>
          <w:color w:val="000000"/>
          <w:szCs w:val="24"/>
        </w:rPr>
        <w:t>safety information</w:t>
      </w:r>
      <w:r w:rsidR="00CD1395">
        <w:rPr>
          <w:rFonts w:asciiTheme="minorHAnsi" w:hAnsiTheme="minorHAnsi" w:cstheme="minorHAnsi"/>
          <w:color w:val="000000"/>
          <w:szCs w:val="24"/>
        </w:rPr>
        <w:t>.</w:t>
      </w:r>
    </w:p>
    <w:p w14:paraId="4F274882"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szCs w:val="24"/>
        </w:rPr>
        <w:t>All he</w:t>
      </w:r>
      <w:r w:rsidRPr="004C4DF8">
        <w:rPr>
          <w:rFonts w:asciiTheme="minorHAnsi" w:hAnsiTheme="minorHAnsi" w:cstheme="minorHAnsi"/>
          <w:color w:val="000000"/>
          <w:spacing w:val="-1"/>
          <w:szCs w:val="24"/>
        </w:rPr>
        <w:t>a</w:t>
      </w:r>
      <w:r w:rsidRPr="004C4DF8">
        <w:rPr>
          <w:rFonts w:asciiTheme="minorHAnsi" w:hAnsiTheme="minorHAnsi" w:cstheme="minorHAnsi"/>
          <w:color w:val="000000"/>
          <w:szCs w:val="24"/>
        </w:rPr>
        <w:t>l</w:t>
      </w:r>
      <w:r w:rsidRPr="004C4DF8">
        <w:rPr>
          <w:rFonts w:asciiTheme="minorHAnsi" w:hAnsiTheme="minorHAnsi" w:cstheme="minorHAnsi"/>
          <w:color w:val="000000"/>
          <w:spacing w:val="1"/>
          <w:szCs w:val="24"/>
        </w:rPr>
        <w:t>t</w:t>
      </w:r>
      <w:r w:rsidRPr="004C4DF8">
        <w:rPr>
          <w:rFonts w:asciiTheme="minorHAnsi" w:hAnsiTheme="minorHAnsi" w:cstheme="minorHAnsi"/>
          <w:color w:val="000000"/>
          <w:szCs w:val="24"/>
        </w:rPr>
        <w:t xml:space="preserve">h </w:t>
      </w:r>
      <w:r w:rsidRPr="004C4DF8">
        <w:rPr>
          <w:rFonts w:asciiTheme="minorHAnsi" w:hAnsiTheme="minorHAnsi" w:cstheme="minorHAnsi"/>
          <w:color w:val="000000"/>
          <w:spacing w:val="-1"/>
          <w:szCs w:val="24"/>
        </w:rPr>
        <w:t>ca</w:t>
      </w:r>
      <w:r w:rsidRPr="004C4DF8">
        <w:rPr>
          <w:rFonts w:asciiTheme="minorHAnsi" w:hAnsiTheme="minorHAnsi" w:cstheme="minorHAnsi"/>
          <w:color w:val="000000"/>
          <w:spacing w:val="1"/>
          <w:szCs w:val="24"/>
        </w:rPr>
        <w:t>r</w:t>
      </w:r>
      <w:r w:rsidRPr="004C4DF8">
        <w:rPr>
          <w:rFonts w:asciiTheme="minorHAnsi" w:hAnsiTheme="minorHAnsi" w:cstheme="minorHAnsi"/>
          <w:color w:val="000000"/>
          <w:szCs w:val="24"/>
        </w:rPr>
        <w:t>e</w:t>
      </w:r>
      <w:r w:rsidRPr="004C4DF8">
        <w:rPr>
          <w:rFonts w:asciiTheme="minorHAnsi" w:hAnsiTheme="minorHAnsi" w:cstheme="minorHAnsi"/>
          <w:color w:val="000000"/>
          <w:spacing w:val="-1"/>
          <w:szCs w:val="24"/>
        </w:rPr>
        <w:t xml:space="preserve"> </w:t>
      </w:r>
      <w:r w:rsidRPr="004C4DF8">
        <w:rPr>
          <w:rFonts w:asciiTheme="minorHAnsi" w:hAnsiTheme="minorHAnsi" w:cstheme="minorHAnsi"/>
          <w:color w:val="000000"/>
          <w:szCs w:val="24"/>
        </w:rPr>
        <w:t>wo</w:t>
      </w:r>
      <w:r w:rsidRPr="004C4DF8">
        <w:rPr>
          <w:rFonts w:asciiTheme="minorHAnsi" w:hAnsiTheme="minorHAnsi" w:cstheme="minorHAnsi"/>
          <w:color w:val="000000"/>
          <w:spacing w:val="-1"/>
          <w:szCs w:val="24"/>
        </w:rPr>
        <w:t>r</w:t>
      </w:r>
      <w:r w:rsidRPr="004C4DF8">
        <w:rPr>
          <w:rFonts w:asciiTheme="minorHAnsi" w:hAnsiTheme="minorHAnsi" w:cstheme="minorHAnsi"/>
          <w:color w:val="000000"/>
          <w:spacing w:val="2"/>
          <w:szCs w:val="24"/>
        </w:rPr>
        <w:t>k</w:t>
      </w:r>
      <w:r w:rsidRPr="004C4DF8">
        <w:rPr>
          <w:rFonts w:asciiTheme="minorHAnsi" w:hAnsiTheme="minorHAnsi" w:cstheme="minorHAnsi"/>
          <w:color w:val="000000"/>
          <w:spacing w:val="-1"/>
          <w:szCs w:val="24"/>
        </w:rPr>
        <w:t>e</w:t>
      </w:r>
      <w:r w:rsidRPr="004C4DF8">
        <w:rPr>
          <w:rFonts w:asciiTheme="minorHAnsi" w:hAnsiTheme="minorHAnsi" w:cstheme="minorHAnsi"/>
          <w:color w:val="000000"/>
          <w:szCs w:val="24"/>
        </w:rPr>
        <w:t xml:space="preserve">rs </w:t>
      </w:r>
      <w:r w:rsidRPr="004C4DF8">
        <w:rPr>
          <w:rFonts w:asciiTheme="minorHAnsi" w:hAnsiTheme="minorHAnsi" w:cstheme="minorHAnsi"/>
          <w:color w:val="000000"/>
          <w:spacing w:val="2"/>
          <w:szCs w:val="24"/>
        </w:rPr>
        <w:t>i</w:t>
      </w:r>
      <w:r w:rsidRPr="004C4DF8">
        <w:rPr>
          <w:rFonts w:asciiTheme="minorHAnsi" w:hAnsiTheme="minorHAnsi" w:cstheme="minorHAnsi"/>
          <w:color w:val="000000"/>
          <w:szCs w:val="24"/>
        </w:rPr>
        <w:t>nvolved in th</w:t>
      </w:r>
      <w:r w:rsidRPr="004C4DF8">
        <w:rPr>
          <w:rFonts w:asciiTheme="minorHAnsi" w:hAnsiTheme="minorHAnsi" w:cstheme="minorHAnsi"/>
          <w:color w:val="000000"/>
          <w:spacing w:val="1"/>
          <w:szCs w:val="24"/>
        </w:rPr>
        <w:t>i</w:t>
      </w:r>
      <w:r w:rsidRPr="004C4DF8">
        <w:rPr>
          <w:rFonts w:asciiTheme="minorHAnsi" w:hAnsiTheme="minorHAnsi" w:cstheme="minorHAnsi"/>
          <w:color w:val="000000"/>
          <w:szCs w:val="24"/>
        </w:rPr>
        <w:t>s proto</w:t>
      </w:r>
      <w:r w:rsidRPr="004C4DF8">
        <w:rPr>
          <w:rFonts w:asciiTheme="minorHAnsi" w:hAnsiTheme="minorHAnsi" w:cstheme="minorHAnsi"/>
          <w:color w:val="000000"/>
          <w:spacing w:val="-1"/>
          <w:szCs w:val="24"/>
        </w:rPr>
        <w:t>c</w:t>
      </w:r>
      <w:r w:rsidRPr="004C4DF8">
        <w:rPr>
          <w:rFonts w:asciiTheme="minorHAnsi" w:hAnsiTheme="minorHAnsi" w:cstheme="minorHAnsi"/>
          <w:color w:val="000000"/>
          <w:szCs w:val="24"/>
        </w:rPr>
        <w:t>ol should obs</w:t>
      </w:r>
      <w:r w:rsidRPr="004C4DF8">
        <w:rPr>
          <w:rFonts w:asciiTheme="minorHAnsi" w:hAnsiTheme="minorHAnsi" w:cstheme="minorHAnsi"/>
          <w:color w:val="000000"/>
          <w:spacing w:val="-1"/>
          <w:szCs w:val="24"/>
        </w:rPr>
        <w:t>e</w:t>
      </w:r>
      <w:r w:rsidRPr="004C4DF8">
        <w:rPr>
          <w:rFonts w:asciiTheme="minorHAnsi" w:hAnsiTheme="minorHAnsi" w:cstheme="minorHAnsi"/>
          <w:color w:val="000000"/>
          <w:szCs w:val="24"/>
        </w:rPr>
        <w:t>rve</w:t>
      </w:r>
      <w:r w:rsidRPr="004C4DF8">
        <w:rPr>
          <w:rFonts w:asciiTheme="minorHAnsi" w:hAnsiTheme="minorHAnsi" w:cstheme="minorHAnsi"/>
          <w:color w:val="000000"/>
          <w:spacing w:val="-2"/>
          <w:szCs w:val="24"/>
        </w:rPr>
        <w:t xml:space="preserve"> </w:t>
      </w:r>
      <w:r w:rsidRPr="004C4DF8">
        <w:rPr>
          <w:rFonts w:asciiTheme="minorHAnsi" w:hAnsiTheme="minorHAnsi" w:cstheme="minorHAnsi"/>
          <w:color w:val="000000"/>
          <w:szCs w:val="24"/>
        </w:rPr>
        <w:t>unive</w:t>
      </w:r>
      <w:r w:rsidRPr="004C4DF8">
        <w:rPr>
          <w:rFonts w:asciiTheme="minorHAnsi" w:hAnsiTheme="minorHAnsi" w:cstheme="minorHAnsi"/>
          <w:color w:val="000000"/>
          <w:spacing w:val="-1"/>
          <w:szCs w:val="24"/>
        </w:rPr>
        <w:t>r</w:t>
      </w:r>
      <w:r w:rsidRPr="004C4DF8">
        <w:rPr>
          <w:rFonts w:asciiTheme="minorHAnsi" w:hAnsiTheme="minorHAnsi" w:cstheme="minorHAnsi"/>
          <w:color w:val="000000"/>
          <w:spacing w:val="2"/>
          <w:szCs w:val="24"/>
        </w:rPr>
        <w:t>s</w:t>
      </w:r>
      <w:r w:rsidRPr="004C4DF8">
        <w:rPr>
          <w:rFonts w:asciiTheme="minorHAnsi" w:hAnsiTheme="minorHAnsi" w:cstheme="minorHAnsi"/>
          <w:color w:val="000000"/>
          <w:spacing w:val="-1"/>
          <w:szCs w:val="24"/>
        </w:rPr>
        <w:t>a</w:t>
      </w:r>
      <w:r w:rsidRPr="004C4DF8">
        <w:rPr>
          <w:rFonts w:asciiTheme="minorHAnsi" w:hAnsiTheme="minorHAnsi" w:cstheme="minorHAnsi"/>
          <w:color w:val="000000"/>
          <w:szCs w:val="24"/>
        </w:rPr>
        <w:t>l pr</w:t>
      </w:r>
      <w:r w:rsidRPr="004C4DF8">
        <w:rPr>
          <w:rFonts w:asciiTheme="minorHAnsi" w:hAnsiTheme="minorHAnsi" w:cstheme="minorHAnsi"/>
          <w:color w:val="000000"/>
          <w:spacing w:val="-1"/>
          <w:szCs w:val="24"/>
        </w:rPr>
        <w:t>eca</w:t>
      </w:r>
      <w:r w:rsidRPr="004C4DF8">
        <w:rPr>
          <w:rFonts w:asciiTheme="minorHAnsi" w:hAnsiTheme="minorHAnsi" w:cstheme="minorHAnsi"/>
          <w:color w:val="000000"/>
          <w:szCs w:val="24"/>
        </w:rPr>
        <w:t>ut</w:t>
      </w:r>
      <w:r w:rsidRPr="004C4DF8">
        <w:rPr>
          <w:rFonts w:asciiTheme="minorHAnsi" w:hAnsiTheme="minorHAnsi" w:cstheme="minorHAnsi"/>
          <w:color w:val="000000"/>
          <w:spacing w:val="1"/>
          <w:szCs w:val="24"/>
        </w:rPr>
        <w:t>i</w:t>
      </w:r>
      <w:r w:rsidRPr="004C4DF8">
        <w:rPr>
          <w:rFonts w:asciiTheme="minorHAnsi" w:hAnsiTheme="minorHAnsi" w:cstheme="minorHAnsi"/>
          <w:color w:val="000000"/>
          <w:szCs w:val="24"/>
        </w:rPr>
        <w:t>ons.</w:t>
      </w:r>
    </w:p>
    <w:p w14:paraId="31157400"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position w:val="2"/>
          <w:szCs w:val="24"/>
        </w:rPr>
        <w:t>No sp</w:t>
      </w:r>
      <w:r w:rsidRPr="004C4DF8">
        <w:rPr>
          <w:rFonts w:asciiTheme="minorHAnsi" w:hAnsiTheme="minorHAnsi" w:cstheme="minorHAnsi"/>
          <w:color w:val="000000"/>
          <w:spacing w:val="-1"/>
          <w:position w:val="2"/>
          <w:szCs w:val="24"/>
        </w:rPr>
        <w:t>ec</w:t>
      </w:r>
      <w:r w:rsidRPr="004C4DF8">
        <w:rPr>
          <w:rFonts w:asciiTheme="minorHAnsi" w:hAnsiTheme="minorHAnsi" w:cstheme="minorHAnsi"/>
          <w:color w:val="000000"/>
          <w:position w:val="2"/>
          <w:szCs w:val="24"/>
        </w:rPr>
        <w:t>ial p</w:t>
      </w:r>
      <w:r w:rsidRPr="004C4DF8">
        <w:rPr>
          <w:rFonts w:asciiTheme="minorHAnsi" w:hAnsiTheme="minorHAnsi" w:cstheme="minorHAnsi"/>
          <w:color w:val="000000"/>
          <w:spacing w:val="1"/>
          <w:position w:val="2"/>
          <w:szCs w:val="24"/>
        </w:rPr>
        <w:t>r</w:t>
      </w:r>
      <w:r w:rsidRPr="004C4DF8">
        <w:rPr>
          <w:rFonts w:asciiTheme="minorHAnsi" w:hAnsiTheme="minorHAnsi" w:cstheme="minorHAnsi"/>
          <w:color w:val="000000"/>
          <w:spacing w:val="-1"/>
          <w:position w:val="2"/>
          <w:szCs w:val="24"/>
        </w:rPr>
        <w:t>eca</w:t>
      </w:r>
      <w:r w:rsidRPr="004C4DF8">
        <w:rPr>
          <w:rFonts w:asciiTheme="minorHAnsi" w:hAnsiTheme="minorHAnsi" w:cstheme="minorHAnsi"/>
          <w:color w:val="000000"/>
          <w:position w:val="2"/>
          <w:szCs w:val="24"/>
        </w:rPr>
        <w:t>ut</w:t>
      </w:r>
      <w:r w:rsidRPr="004C4DF8">
        <w:rPr>
          <w:rFonts w:asciiTheme="minorHAnsi" w:hAnsiTheme="minorHAnsi" w:cstheme="minorHAnsi"/>
          <w:color w:val="000000"/>
          <w:spacing w:val="1"/>
          <w:position w:val="2"/>
          <w:szCs w:val="24"/>
        </w:rPr>
        <w:t>i</w:t>
      </w:r>
      <w:r w:rsidRPr="004C4DF8">
        <w:rPr>
          <w:rFonts w:asciiTheme="minorHAnsi" w:hAnsiTheme="minorHAnsi" w:cstheme="minorHAnsi"/>
          <w:color w:val="000000"/>
          <w:position w:val="2"/>
          <w:szCs w:val="24"/>
        </w:rPr>
        <w:t xml:space="preserve">ons </w:t>
      </w:r>
      <w:r w:rsidRPr="004C4DF8">
        <w:rPr>
          <w:rFonts w:asciiTheme="minorHAnsi" w:hAnsiTheme="minorHAnsi" w:cstheme="minorHAnsi"/>
          <w:color w:val="000000"/>
          <w:spacing w:val="1"/>
          <w:position w:val="2"/>
          <w:szCs w:val="24"/>
        </w:rPr>
        <w:t>ar</w:t>
      </w:r>
      <w:r w:rsidRPr="004C4DF8">
        <w:rPr>
          <w:rFonts w:asciiTheme="minorHAnsi" w:hAnsiTheme="minorHAnsi" w:cstheme="minorHAnsi"/>
          <w:color w:val="000000"/>
          <w:position w:val="2"/>
          <w:szCs w:val="24"/>
        </w:rPr>
        <w:t>e</w:t>
      </w:r>
      <w:r w:rsidRPr="004C4DF8">
        <w:rPr>
          <w:rFonts w:asciiTheme="minorHAnsi" w:hAnsiTheme="minorHAnsi" w:cstheme="minorHAnsi"/>
          <w:color w:val="000000"/>
          <w:spacing w:val="-1"/>
          <w:position w:val="2"/>
          <w:szCs w:val="24"/>
        </w:rPr>
        <w:t xml:space="preserve"> </w:t>
      </w:r>
      <w:r w:rsidRPr="004C4DF8">
        <w:rPr>
          <w:rFonts w:asciiTheme="minorHAnsi" w:hAnsiTheme="minorHAnsi" w:cstheme="minorHAnsi"/>
          <w:color w:val="000000"/>
          <w:position w:val="2"/>
          <w:szCs w:val="24"/>
        </w:rPr>
        <w:t>r</w:t>
      </w:r>
      <w:r w:rsidRPr="004C4DF8">
        <w:rPr>
          <w:rFonts w:asciiTheme="minorHAnsi" w:hAnsiTheme="minorHAnsi" w:cstheme="minorHAnsi"/>
          <w:color w:val="000000"/>
          <w:spacing w:val="-2"/>
          <w:position w:val="2"/>
          <w:szCs w:val="24"/>
        </w:rPr>
        <w:t>e</w:t>
      </w:r>
      <w:r w:rsidRPr="004C4DF8">
        <w:rPr>
          <w:rFonts w:asciiTheme="minorHAnsi" w:hAnsiTheme="minorHAnsi" w:cstheme="minorHAnsi"/>
          <w:color w:val="000000"/>
          <w:position w:val="2"/>
          <w:szCs w:val="24"/>
        </w:rPr>
        <w:t>qui</w:t>
      </w:r>
      <w:r w:rsidRPr="004C4DF8">
        <w:rPr>
          <w:rFonts w:asciiTheme="minorHAnsi" w:hAnsiTheme="minorHAnsi" w:cstheme="minorHAnsi"/>
          <w:color w:val="000000"/>
          <w:spacing w:val="2"/>
          <w:position w:val="2"/>
          <w:szCs w:val="24"/>
        </w:rPr>
        <w:t>r</w:t>
      </w:r>
      <w:r w:rsidRPr="004C4DF8">
        <w:rPr>
          <w:rFonts w:asciiTheme="minorHAnsi" w:hAnsiTheme="minorHAnsi" w:cstheme="minorHAnsi"/>
          <w:color w:val="000000"/>
          <w:spacing w:val="-1"/>
          <w:position w:val="2"/>
          <w:szCs w:val="24"/>
        </w:rPr>
        <w:t>e</w:t>
      </w:r>
      <w:r w:rsidRPr="004C4DF8">
        <w:rPr>
          <w:rFonts w:asciiTheme="minorHAnsi" w:hAnsiTheme="minorHAnsi" w:cstheme="minorHAnsi"/>
          <w:color w:val="000000"/>
          <w:position w:val="2"/>
          <w:szCs w:val="24"/>
        </w:rPr>
        <w:t>d for</w:t>
      </w:r>
      <w:r w:rsidRPr="004C4DF8">
        <w:rPr>
          <w:rFonts w:asciiTheme="minorHAnsi" w:hAnsiTheme="minorHAnsi" w:cstheme="minorHAnsi"/>
          <w:color w:val="000000"/>
          <w:spacing w:val="-1"/>
          <w:position w:val="2"/>
          <w:szCs w:val="24"/>
        </w:rPr>
        <w:t xml:space="preserve"> </w:t>
      </w:r>
      <w:r w:rsidRPr="004C4DF8">
        <w:rPr>
          <w:rFonts w:asciiTheme="minorHAnsi" w:hAnsiTheme="minorHAnsi" w:cstheme="minorHAnsi"/>
          <w:color w:val="000000"/>
          <w:position w:val="2"/>
          <w:szCs w:val="24"/>
        </w:rPr>
        <w:t>roomma</w:t>
      </w:r>
      <w:r w:rsidRPr="004C4DF8">
        <w:rPr>
          <w:rFonts w:asciiTheme="minorHAnsi" w:hAnsiTheme="minorHAnsi" w:cstheme="minorHAnsi"/>
          <w:color w:val="000000"/>
          <w:spacing w:val="2"/>
          <w:position w:val="2"/>
          <w:szCs w:val="24"/>
        </w:rPr>
        <w:t>t</w:t>
      </w:r>
      <w:r w:rsidRPr="004C4DF8">
        <w:rPr>
          <w:rFonts w:asciiTheme="minorHAnsi" w:hAnsiTheme="minorHAnsi" w:cstheme="minorHAnsi"/>
          <w:color w:val="000000"/>
          <w:spacing w:val="-1"/>
          <w:position w:val="2"/>
          <w:szCs w:val="24"/>
        </w:rPr>
        <w:t>e</w:t>
      </w:r>
      <w:r w:rsidRPr="004C4DF8">
        <w:rPr>
          <w:rFonts w:asciiTheme="minorHAnsi" w:hAnsiTheme="minorHAnsi" w:cstheme="minorHAnsi"/>
          <w:color w:val="000000"/>
          <w:position w:val="2"/>
          <w:szCs w:val="24"/>
        </w:rPr>
        <w:t>s</w:t>
      </w:r>
      <w:r w:rsidRPr="004C4DF8">
        <w:rPr>
          <w:rFonts w:asciiTheme="minorHAnsi" w:hAnsiTheme="minorHAnsi" w:cstheme="minorHAnsi"/>
          <w:color w:val="000000"/>
          <w:spacing w:val="2"/>
          <w:position w:val="2"/>
          <w:szCs w:val="24"/>
        </w:rPr>
        <w:t xml:space="preserve"> </w:t>
      </w:r>
      <w:r w:rsidRPr="004C4DF8">
        <w:rPr>
          <w:rFonts w:asciiTheme="minorHAnsi" w:hAnsiTheme="minorHAnsi" w:cstheme="minorHAnsi"/>
          <w:color w:val="000000"/>
          <w:position w:val="2"/>
          <w:szCs w:val="24"/>
        </w:rPr>
        <w:t xml:space="preserve">or </w:t>
      </w:r>
      <w:r w:rsidRPr="004C4DF8">
        <w:rPr>
          <w:rFonts w:asciiTheme="minorHAnsi" w:hAnsiTheme="minorHAnsi" w:cstheme="minorHAnsi"/>
          <w:color w:val="000000"/>
          <w:spacing w:val="-1"/>
          <w:position w:val="2"/>
          <w:szCs w:val="24"/>
        </w:rPr>
        <w:t>fa</w:t>
      </w:r>
      <w:r w:rsidRPr="004C4DF8">
        <w:rPr>
          <w:rFonts w:asciiTheme="minorHAnsi" w:hAnsiTheme="minorHAnsi" w:cstheme="minorHAnsi"/>
          <w:color w:val="000000"/>
          <w:position w:val="2"/>
          <w:szCs w:val="24"/>
        </w:rPr>
        <w:t>m</w:t>
      </w:r>
      <w:r w:rsidRPr="004C4DF8">
        <w:rPr>
          <w:rFonts w:asciiTheme="minorHAnsi" w:hAnsiTheme="minorHAnsi" w:cstheme="minorHAnsi"/>
          <w:color w:val="000000"/>
          <w:spacing w:val="1"/>
          <w:position w:val="2"/>
          <w:szCs w:val="24"/>
        </w:rPr>
        <w:t>i</w:t>
      </w:r>
      <w:r w:rsidRPr="004C4DF8">
        <w:rPr>
          <w:rFonts w:asciiTheme="minorHAnsi" w:hAnsiTheme="minorHAnsi" w:cstheme="minorHAnsi"/>
          <w:color w:val="000000"/>
          <w:spacing w:val="3"/>
          <w:position w:val="2"/>
          <w:szCs w:val="24"/>
        </w:rPr>
        <w:t>l</w:t>
      </w:r>
      <w:r w:rsidRPr="004C4DF8">
        <w:rPr>
          <w:rFonts w:asciiTheme="minorHAnsi" w:hAnsiTheme="minorHAnsi" w:cstheme="minorHAnsi"/>
          <w:color w:val="000000"/>
          <w:position w:val="2"/>
          <w:szCs w:val="24"/>
        </w:rPr>
        <w:t>y</w:t>
      </w:r>
      <w:r w:rsidRPr="004C4DF8">
        <w:rPr>
          <w:rFonts w:asciiTheme="minorHAnsi" w:hAnsiTheme="minorHAnsi" w:cstheme="minorHAnsi"/>
          <w:color w:val="000000"/>
          <w:spacing w:val="-5"/>
          <w:position w:val="2"/>
          <w:szCs w:val="24"/>
        </w:rPr>
        <w:t xml:space="preserve"> </w:t>
      </w:r>
      <w:r w:rsidRPr="004C4DF8">
        <w:rPr>
          <w:rFonts w:asciiTheme="minorHAnsi" w:hAnsiTheme="minorHAnsi" w:cstheme="minorHAnsi"/>
          <w:color w:val="000000"/>
          <w:spacing w:val="3"/>
          <w:position w:val="2"/>
          <w:szCs w:val="24"/>
        </w:rPr>
        <w:t>m</w:t>
      </w:r>
      <w:r w:rsidRPr="004C4DF8">
        <w:rPr>
          <w:rFonts w:asciiTheme="minorHAnsi" w:hAnsiTheme="minorHAnsi" w:cstheme="minorHAnsi"/>
          <w:color w:val="000000"/>
          <w:spacing w:val="-1"/>
          <w:position w:val="2"/>
          <w:szCs w:val="24"/>
        </w:rPr>
        <w:t>e</w:t>
      </w:r>
      <w:r w:rsidRPr="004C4DF8">
        <w:rPr>
          <w:rFonts w:asciiTheme="minorHAnsi" w:hAnsiTheme="minorHAnsi" w:cstheme="minorHAnsi"/>
          <w:color w:val="000000"/>
          <w:position w:val="2"/>
          <w:szCs w:val="24"/>
        </w:rPr>
        <w:t>mbe</w:t>
      </w:r>
      <w:r w:rsidRPr="004C4DF8">
        <w:rPr>
          <w:rFonts w:asciiTheme="minorHAnsi" w:hAnsiTheme="minorHAnsi" w:cstheme="minorHAnsi"/>
          <w:color w:val="000000"/>
          <w:spacing w:val="-1"/>
          <w:position w:val="2"/>
          <w:szCs w:val="24"/>
        </w:rPr>
        <w:t>r</w:t>
      </w:r>
      <w:r w:rsidRPr="004C4DF8">
        <w:rPr>
          <w:rFonts w:asciiTheme="minorHAnsi" w:hAnsiTheme="minorHAnsi" w:cstheme="minorHAnsi"/>
          <w:color w:val="000000"/>
          <w:position w:val="2"/>
          <w:szCs w:val="24"/>
        </w:rPr>
        <w:t>s.</w:t>
      </w:r>
    </w:p>
    <w:p w14:paraId="673F0C65" w14:textId="77777777" w:rsidR="004C4DF8" w:rsidRPr="004C4DF8" w:rsidRDefault="004C4DF8" w:rsidP="004C4DF8">
      <w:pPr>
        <w:pStyle w:val="AgendaBullet"/>
      </w:pPr>
      <w:r w:rsidRPr="004C4DF8">
        <w:t xml:space="preserve">Research Applications: </w:t>
      </w:r>
    </w:p>
    <w:p w14:paraId="78CB74ED"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szCs w:val="24"/>
        </w:rPr>
        <w:t xml:space="preserve">Manipulation of investigational drug must occur under a certified BSC. All equipment used to store, manipulate, or cultivate the investigational drug must be labeled as biohazardous.  </w:t>
      </w:r>
    </w:p>
    <w:p w14:paraId="30519A11"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szCs w:val="24"/>
        </w:rPr>
        <w:t xml:space="preserve">All liquid suspensions, culture waste and unused/unneeded product stocks must be </w:t>
      </w:r>
      <w:proofErr w:type="gramStart"/>
      <w:r w:rsidRPr="004C4DF8">
        <w:rPr>
          <w:rFonts w:asciiTheme="minorHAnsi" w:hAnsiTheme="minorHAnsi" w:cstheme="minorHAnsi"/>
          <w:color w:val="000000"/>
          <w:szCs w:val="24"/>
        </w:rPr>
        <w:t>disposed</w:t>
      </w:r>
      <w:proofErr w:type="gramEnd"/>
      <w:r w:rsidRPr="004C4DF8">
        <w:rPr>
          <w:rFonts w:asciiTheme="minorHAnsi" w:hAnsiTheme="minorHAnsi" w:cstheme="minorHAnsi"/>
          <w:color w:val="000000"/>
          <w:szCs w:val="24"/>
        </w:rPr>
        <w:t xml:space="preserve"> as Medical/Sharps Waste or autoclaved prior to disposal.  </w:t>
      </w:r>
    </w:p>
    <w:p w14:paraId="6DC228A7" w14:textId="77777777" w:rsidR="004C4DF8" w:rsidRPr="004C4DF8" w:rsidRDefault="004C4DF8" w:rsidP="004C4DF8">
      <w:pPr>
        <w:pStyle w:val="AgendaBullet"/>
      </w:pPr>
      <w:r w:rsidRPr="004C4DF8">
        <w:t xml:space="preserve">Required Training, Procedures, and Containment:  </w:t>
      </w:r>
    </w:p>
    <w:p w14:paraId="778BAD66"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szCs w:val="24"/>
        </w:rPr>
        <w:t xml:space="preserve">Minimum Training requirements: </w:t>
      </w:r>
    </w:p>
    <w:p w14:paraId="4488075C"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Sponsor Training (if applicable)</w:t>
      </w:r>
    </w:p>
    <w:p w14:paraId="318F1E14"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Bloodborne Pathogen Training for individuals listed on the registration</w:t>
      </w:r>
    </w:p>
    <w:p w14:paraId="79F3FCD8" w14:textId="4E61B07B" w:rsidR="00507C73" w:rsidRPr="004C4DF8" w:rsidRDefault="00507C73" w:rsidP="00507C73">
      <w:pPr>
        <w:pStyle w:val="Agendabullet30"/>
        <w:numPr>
          <w:ilvl w:val="2"/>
          <w:numId w:val="38"/>
        </w:numPr>
      </w:pPr>
      <w:r>
        <w:t xml:space="preserve">Shipping </w:t>
      </w:r>
      <w:proofErr w:type="gramStart"/>
      <w:r>
        <w:t>of</w:t>
      </w:r>
      <w:proofErr w:type="gramEnd"/>
      <w:r>
        <w:t xml:space="preserve"> Biological Materials </w:t>
      </w:r>
      <w:r w:rsidR="007D6DDE">
        <w:t>T</w:t>
      </w:r>
      <w:r w:rsidRPr="004C4DF8">
        <w:t xml:space="preserve">raining for individuals shipping </w:t>
      </w:r>
      <w:r>
        <w:t>specimens</w:t>
      </w:r>
    </w:p>
    <w:p w14:paraId="3BFAFE19"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NIH Guidelines Training for PI</w:t>
      </w:r>
    </w:p>
    <w:p w14:paraId="26F2CF1D" w14:textId="77777777" w:rsidR="004C4DF8" w:rsidRP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 xml:space="preserve">PI mediated intra-laboratory training </w:t>
      </w:r>
    </w:p>
    <w:p w14:paraId="4324893E" w14:textId="77777777" w:rsidR="004C4DF8" w:rsidRPr="004C4DF8" w:rsidRDefault="004C4DF8" w:rsidP="004C4DF8">
      <w:pPr>
        <w:widowControl w:val="0"/>
        <w:numPr>
          <w:ilvl w:val="0"/>
          <w:numId w:val="8"/>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szCs w:val="24"/>
        </w:rPr>
        <w:t xml:space="preserve">Procedures: </w:t>
      </w:r>
    </w:p>
    <w:p w14:paraId="6BB1DB6C" w14:textId="77777777" w:rsidR="004C4DF8" w:rsidRDefault="004C4DF8" w:rsidP="004C4DF8">
      <w:pPr>
        <w:numPr>
          <w:ilvl w:val="2"/>
          <w:numId w:val="38"/>
        </w:numPr>
        <w:autoSpaceDE w:val="0"/>
        <w:autoSpaceDN w:val="0"/>
        <w:adjustRightInd w:val="0"/>
        <w:rPr>
          <w:rFonts w:asciiTheme="minorHAnsi" w:hAnsiTheme="minorHAnsi" w:cstheme="minorHAnsi"/>
          <w:color w:val="000000"/>
          <w:szCs w:val="24"/>
        </w:rPr>
      </w:pPr>
      <w:r w:rsidRPr="004C4DF8">
        <w:rPr>
          <w:rFonts w:asciiTheme="minorHAnsi" w:hAnsiTheme="minorHAnsi" w:cstheme="minorHAnsi"/>
          <w:color w:val="000000"/>
          <w:szCs w:val="24"/>
        </w:rPr>
        <w:t>BSL2 – Manipulation of agent in the Pharmacy</w:t>
      </w:r>
    </w:p>
    <w:p w14:paraId="0E102122" w14:textId="77777777" w:rsidR="00B3752B" w:rsidRPr="000D6378" w:rsidRDefault="00B3752B" w:rsidP="00B3752B">
      <w:pPr>
        <w:numPr>
          <w:ilvl w:val="2"/>
          <w:numId w:val="38"/>
        </w:numPr>
        <w:autoSpaceDE w:val="0"/>
        <w:autoSpaceDN w:val="0"/>
        <w:adjustRightInd w:val="0"/>
        <w:rPr>
          <w:rFonts w:asciiTheme="minorHAnsi" w:hAnsiTheme="minorHAnsi" w:cstheme="minorHAnsi"/>
          <w:color w:val="000000"/>
          <w:szCs w:val="24"/>
        </w:rPr>
      </w:pPr>
      <w:r w:rsidRPr="000D6378">
        <w:rPr>
          <w:rFonts w:asciiTheme="minorHAnsi" w:hAnsiTheme="minorHAnsi" w:cstheme="minorHAnsi"/>
          <w:color w:val="000000"/>
          <w:szCs w:val="24"/>
        </w:rPr>
        <w:t>Other: UTSW Approved SOP for gene transfer project must be followed</w:t>
      </w:r>
    </w:p>
    <w:p w14:paraId="0C08803C" w14:textId="77777777" w:rsidR="004C4DF8" w:rsidRDefault="004C4DF8" w:rsidP="004C4DF8"/>
    <w:tbl>
      <w:tblPr>
        <w:tblStyle w:val="TableGrid"/>
        <w:tblW w:w="5000" w:type="pct"/>
        <w:tblLook w:val="04A0" w:firstRow="1" w:lastRow="0" w:firstColumn="1" w:lastColumn="0" w:noHBand="0" w:noVBand="1"/>
      </w:tblPr>
      <w:tblGrid>
        <w:gridCol w:w="10070"/>
      </w:tblGrid>
      <w:tr w:rsidR="00405551" w:rsidRPr="002D0088" w14:paraId="602E3236" w14:textId="77777777" w:rsidTr="00A14E05">
        <w:tc>
          <w:tcPr>
            <w:tcW w:w="5000" w:type="pct"/>
          </w:tcPr>
          <w:p w14:paraId="0230D070" w14:textId="77777777" w:rsidR="00405551" w:rsidRDefault="00405551" w:rsidP="0078069E">
            <w:pPr>
              <w:tabs>
                <w:tab w:val="left" w:pos="4216"/>
              </w:tabs>
              <w:rPr>
                <w:rFonts w:ascii="Aptos" w:hAnsi="Aptos" w:cstheme="minorHAnsi"/>
                <w:b/>
                <w:sz w:val="22"/>
              </w:rPr>
            </w:pPr>
            <w:r w:rsidRPr="00F662F4">
              <w:rPr>
                <w:rFonts w:ascii="Aptos" w:hAnsi="Aptos" w:cstheme="minorHAnsi"/>
                <w:b/>
                <w:sz w:val="22"/>
              </w:rPr>
              <w:t>Summary:</w:t>
            </w:r>
          </w:p>
          <w:p w14:paraId="5BBBEEF1" w14:textId="7B4F8DC8" w:rsidR="00A212A1" w:rsidRPr="00A212A1" w:rsidRDefault="00A212A1" w:rsidP="00A212A1">
            <w:pPr>
              <w:pStyle w:val="ListParagraph"/>
              <w:numPr>
                <w:ilvl w:val="0"/>
                <w:numId w:val="36"/>
              </w:numPr>
              <w:tabs>
                <w:tab w:val="left" w:pos="4216"/>
              </w:tabs>
              <w:rPr>
                <w:rFonts w:ascii="Aptos" w:hAnsi="Aptos" w:cstheme="minorHAnsi"/>
                <w:b/>
                <w:sz w:val="22"/>
              </w:rPr>
            </w:pPr>
            <w:r w:rsidRPr="00385D04">
              <w:rPr>
                <w:rFonts w:ascii="Aptos" w:hAnsi="Aptos" w:cstheme="minorHAnsi"/>
                <w:bCs/>
                <w:sz w:val="22"/>
              </w:rPr>
              <w:t>Discussed potential risk</w:t>
            </w:r>
            <w:r w:rsidR="00627805">
              <w:rPr>
                <w:rFonts w:ascii="Aptos" w:hAnsi="Aptos" w:cstheme="minorHAnsi"/>
                <w:bCs/>
                <w:sz w:val="22"/>
              </w:rPr>
              <w:t>s</w:t>
            </w:r>
            <w:r w:rsidRPr="00385D04">
              <w:rPr>
                <w:rFonts w:ascii="Aptos" w:hAnsi="Aptos" w:cstheme="minorHAnsi"/>
                <w:bCs/>
                <w:sz w:val="22"/>
              </w:rPr>
              <w:t xml:space="preserve"> associated with exposure to </w:t>
            </w:r>
            <w:r w:rsidR="00627805">
              <w:rPr>
                <w:rFonts w:ascii="Aptos" w:hAnsi="Aptos" w:cstheme="minorHAnsi"/>
                <w:bCs/>
                <w:sz w:val="22"/>
              </w:rPr>
              <w:t>this investigational product.</w:t>
            </w:r>
          </w:p>
          <w:p w14:paraId="617CA6CD" w14:textId="56FF7084" w:rsidR="00A212A1" w:rsidRPr="00A212A1" w:rsidRDefault="00A212A1" w:rsidP="00A212A1">
            <w:pPr>
              <w:pStyle w:val="ListParagraph"/>
              <w:numPr>
                <w:ilvl w:val="0"/>
                <w:numId w:val="36"/>
              </w:numPr>
              <w:tabs>
                <w:tab w:val="left" w:pos="4216"/>
              </w:tabs>
              <w:rPr>
                <w:rFonts w:ascii="Aptos" w:hAnsi="Aptos" w:cstheme="minorHAnsi"/>
                <w:sz w:val="22"/>
              </w:rPr>
            </w:pPr>
            <w:r w:rsidRPr="00A212A1">
              <w:rPr>
                <w:rFonts w:ascii="Aptos" w:hAnsi="Aptos" w:cstheme="minorHAnsi"/>
                <w:sz w:val="22"/>
              </w:rPr>
              <w:t xml:space="preserve">Discussed discrepancy </w:t>
            </w:r>
            <w:r>
              <w:rPr>
                <w:rFonts w:ascii="Aptos" w:hAnsi="Aptos" w:cstheme="minorHAnsi"/>
                <w:sz w:val="22"/>
              </w:rPr>
              <w:t>with indicated</w:t>
            </w:r>
            <w:r w:rsidRPr="00A212A1">
              <w:rPr>
                <w:rFonts w:ascii="Aptos" w:hAnsi="Aptos" w:cstheme="minorHAnsi"/>
                <w:sz w:val="22"/>
              </w:rPr>
              <w:t xml:space="preserve"> clinicaltrials.gov identifier.</w:t>
            </w:r>
          </w:p>
          <w:p w14:paraId="53CA860A" w14:textId="77777777" w:rsidR="00A212A1" w:rsidRPr="00385D04" w:rsidRDefault="00A212A1" w:rsidP="00A212A1">
            <w:pPr>
              <w:pStyle w:val="ListParagraph"/>
              <w:numPr>
                <w:ilvl w:val="0"/>
                <w:numId w:val="36"/>
              </w:numPr>
              <w:tabs>
                <w:tab w:val="left" w:pos="4216"/>
              </w:tabs>
              <w:rPr>
                <w:rFonts w:ascii="Aptos" w:hAnsi="Aptos" w:cstheme="minorHAnsi"/>
                <w:bCs/>
                <w:sz w:val="22"/>
              </w:rPr>
            </w:pPr>
            <w:r w:rsidRPr="00385D04">
              <w:rPr>
                <w:rFonts w:ascii="Aptos" w:hAnsi="Aptos" w:cstheme="minorHAnsi"/>
                <w:bCs/>
                <w:sz w:val="22"/>
              </w:rPr>
              <w:t>No other safety concerns</w:t>
            </w:r>
            <w:r>
              <w:rPr>
                <w:rFonts w:ascii="Aptos" w:hAnsi="Aptos" w:cstheme="minorHAnsi"/>
                <w:bCs/>
                <w:sz w:val="22"/>
              </w:rPr>
              <w:t>.</w:t>
            </w:r>
          </w:p>
          <w:p w14:paraId="51109AB0" w14:textId="77777777" w:rsidR="00405551" w:rsidRPr="00F662F4" w:rsidRDefault="00405551" w:rsidP="0078069E">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050B44CE" w14:textId="77777777" w:rsidR="00405551" w:rsidRPr="00F662F4" w:rsidRDefault="00405551" w:rsidP="0078069E">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1C5B57C6" w14:textId="77777777" w:rsidR="00405551" w:rsidRPr="00F662F4" w:rsidRDefault="00405551" w:rsidP="0078069E">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7742FE99" w14:textId="39EC2824" w:rsidR="00405551" w:rsidRPr="00F662F4" w:rsidRDefault="00405551" w:rsidP="0078069E">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00464E85" w:rsidRPr="00C80303">
              <w:rPr>
                <w:rFonts w:ascii="Aptos" w:hAnsi="Aptos" w:cstheme="minorHAnsi"/>
                <w:bCs/>
                <w:sz w:val="22"/>
              </w:rPr>
              <w:t xml:space="preserve">Informational meeting with </w:t>
            </w:r>
            <w:r w:rsidR="003F33B3">
              <w:rPr>
                <w:rFonts w:ascii="Aptos" w:hAnsi="Aptos" w:cstheme="minorHAnsi"/>
                <w:bCs/>
                <w:sz w:val="22"/>
              </w:rPr>
              <w:t xml:space="preserve">personnel </w:t>
            </w:r>
            <w:r w:rsidR="00187220">
              <w:rPr>
                <w:rFonts w:ascii="Aptos" w:hAnsi="Aptos" w:cstheme="minorHAnsi"/>
                <w:bCs/>
                <w:sz w:val="22"/>
              </w:rPr>
              <w:t xml:space="preserve">at </w:t>
            </w:r>
            <w:r w:rsidR="00464E85" w:rsidRPr="00C80303">
              <w:rPr>
                <w:rFonts w:ascii="Aptos" w:hAnsi="Aptos" w:cstheme="minorHAnsi"/>
                <w:bCs/>
                <w:sz w:val="22"/>
              </w:rPr>
              <w:t>newly added locations</w:t>
            </w:r>
            <w:r w:rsidR="00464E85">
              <w:rPr>
                <w:rFonts w:ascii="Aptos" w:hAnsi="Aptos" w:cstheme="minorHAnsi"/>
                <w:bCs/>
                <w:sz w:val="22"/>
              </w:rPr>
              <w:t>. Update to clinicaltrials.gov identifier.</w:t>
            </w:r>
          </w:p>
        </w:tc>
      </w:tr>
    </w:tbl>
    <w:p w14:paraId="50208973" w14:textId="44BA7D7C" w:rsidR="008D33FF" w:rsidRPr="00F662F4" w:rsidRDefault="008D33FF" w:rsidP="001B2BF9">
      <w:pPr>
        <w:rPr>
          <w:rFonts w:ascii="Aptos" w:hAnsi="Aptos" w:cstheme="minorHAnsi"/>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0A0" w:firstRow="1" w:lastRow="0" w:firstColumn="1" w:lastColumn="0" w:noHBand="0" w:noVBand="0"/>
      </w:tblPr>
      <w:tblGrid>
        <w:gridCol w:w="10070"/>
      </w:tblGrid>
      <w:tr w:rsidR="00535E55" w:rsidRPr="002D0088" w14:paraId="1C94372E" w14:textId="77777777" w:rsidTr="0034630A">
        <w:tc>
          <w:tcPr>
            <w:tcW w:w="5000" w:type="pct"/>
            <w:shd w:val="clear" w:color="auto" w:fill="FFFFFF" w:themeFill="background1"/>
          </w:tcPr>
          <w:p w14:paraId="09D07138" w14:textId="77777777" w:rsidR="00535E55" w:rsidRPr="00F662F4" w:rsidRDefault="00535E55" w:rsidP="001B2BF9">
            <w:pPr>
              <w:ind w:right="100"/>
              <w:rPr>
                <w:rFonts w:ascii="Aptos" w:hAnsi="Aptos" w:cstheme="minorHAnsi"/>
                <w:b/>
                <w:bCs/>
                <w:sz w:val="22"/>
              </w:rPr>
            </w:pPr>
            <w:r w:rsidRPr="00F662F4">
              <w:rPr>
                <w:rFonts w:ascii="Aptos" w:hAnsi="Aptos" w:cstheme="minorHAnsi"/>
                <w:b/>
                <w:sz w:val="22"/>
              </w:rPr>
              <w:t xml:space="preserve"> </w:t>
            </w:r>
            <w:r w:rsidRPr="00F662F4">
              <w:rPr>
                <w:rFonts w:ascii="Aptos" w:hAnsi="Aptos" w:cstheme="minorHAnsi"/>
                <w:b/>
                <w:bCs/>
                <w:sz w:val="22"/>
              </w:rPr>
              <w:t xml:space="preserve">Biosafety Program Monthly Activity Reports </w:t>
            </w:r>
          </w:p>
        </w:tc>
      </w:tr>
    </w:tbl>
    <w:p w14:paraId="7D159E46" w14:textId="77777777" w:rsidR="00535E55" w:rsidRPr="00F662F4" w:rsidRDefault="00535E55" w:rsidP="001B2BF9">
      <w:pPr>
        <w:rPr>
          <w:rFonts w:ascii="Aptos" w:hAnsi="Aptos" w:cstheme="minorHAnsi"/>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0A0" w:firstRow="1" w:lastRow="0" w:firstColumn="1" w:lastColumn="0" w:noHBand="0" w:noVBand="0"/>
      </w:tblPr>
      <w:tblGrid>
        <w:gridCol w:w="10070"/>
      </w:tblGrid>
      <w:tr w:rsidR="00535E55" w:rsidRPr="002D0088" w14:paraId="7AF4C587" w14:textId="77777777" w:rsidTr="0034630A">
        <w:trPr>
          <w:trHeight w:val="323"/>
        </w:trPr>
        <w:tc>
          <w:tcPr>
            <w:tcW w:w="5000" w:type="pct"/>
            <w:shd w:val="clear" w:color="auto" w:fill="FFFFFF" w:themeFill="background1"/>
          </w:tcPr>
          <w:p w14:paraId="4165D6F8" w14:textId="77777777" w:rsidR="00535E55" w:rsidRPr="00F662F4" w:rsidRDefault="00535E55" w:rsidP="001B2BF9">
            <w:pPr>
              <w:rPr>
                <w:rFonts w:ascii="Aptos" w:hAnsi="Aptos" w:cstheme="minorHAnsi"/>
                <w:sz w:val="22"/>
              </w:rPr>
            </w:pPr>
            <w:r w:rsidRPr="00F662F4">
              <w:rPr>
                <w:rFonts w:ascii="Aptos" w:hAnsi="Aptos" w:cstheme="minorHAnsi"/>
                <w:b/>
                <w:bCs/>
                <w:sz w:val="22"/>
              </w:rPr>
              <w:t>Other Business</w:t>
            </w:r>
          </w:p>
        </w:tc>
      </w:tr>
    </w:tbl>
    <w:p w14:paraId="3C36B175" w14:textId="77777777" w:rsidR="00C53497" w:rsidRPr="00F662F4" w:rsidRDefault="00C53497" w:rsidP="001B2BF9">
      <w:pPr>
        <w:rPr>
          <w:rFonts w:ascii="Aptos" w:hAnsi="Aptos" w:cstheme="minorHAnsi"/>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70"/>
      </w:tblGrid>
      <w:tr w:rsidR="00535E55" w:rsidRPr="002D0088" w14:paraId="1EC986BF" w14:textId="77777777" w:rsidTr="0034630A">
        <w:trPr>
          <w:trHeight w:val="143"/>
        </w:trPr>
        <w:tc>
          <w:tcPr>
            <w:tcW w:w="5000" w:type="pct"/>
            <w:shd w:val="clear" w:color="auto" w:fill="FFFFFF" w:themeFill="background1"/>
          </w:tcPr>
          <w:p w14:paraId="1CB31F6E" w14:textId="2FABF65B" w:rsidR="00535E55" w:rsidRPr="00F662F4" w:rsidRDefault="00535E55" w:rsidP="001B2BF9">
            <w:pPr>
              <w:rPr>
                <w:rFonts w:ascii="Aptos" w:hAnsi="Aptos" w:cstheme="minorHAnsi"/>
                <w:b/>
                <w:bCs/>
                <w:sz w:val="22"/>
              </w:rPr>
            </w:pPr>
            <w:r w:rsidRPr="00F662F4">
              <w:rPr>
                <w:rFonts w:ascii="Aptos" w:hAnsi="Aptos" w:cstheme="minorHAnsi"/>
                <w:b/>
                <w:bCs/>
                <w:sz w:val="22"/>
              </w:rPr>
              <w:t>Adjourn Time</w:t>
            </w:r>
            <w:r w:rsidRPr="003839DB">
              <w:rPr>
                <w:rFonts w:ascii="Aptos" w:hAnsi="Aptos" w:cstheme="minorHAnsi"/>
                <w:b/>
                <w:bCs/>
                <w:sz w:val="22"/>
              </w:rPr>
              <w:t>:</w:t>
            </w:r>
            <w:r w:rsidR="00837DEC" w:rsidRPr="003839DB">
              <w:rPr>
                <w:rFonts w:ascii="Aptos" w:hAnsi="Aptos" w:cstheme="minorHAnsi"/>
                <w:b/>
                <w:bCs/>
                <w:sz w:val="22"/>
              </w:rPr>
              <w:t xml:space="preserve"> </w:t>
            </w:r>
            <w:r w:rsidR="00635BC9" w:rsidRPr="00D16553">
              <w:rPr>
                <w:rFonts w:ascii="Aptos" w:hAnsi="Aptos" w:cstheme="minorHAnsi"/>
                <w:sz w:val="22"/>
              </w:rPr>
              <w:t>1</w:t>
            </w:r>
            <w:r w:rsidR="003839DB" w:rsidRPr="00D16553">
              <w:rPr>
                <w:rFonts w:ascii="Aptos" w:hAnsi="Aptos" w:cstheme="minorHAnsi"/>
                <w:sz w:val="22"/>
              </w:rPr>
              <w:t>2:38</w:t>
            </w:r>
            <w:r w:rsidR="00635BC9" w:rsidRPr="00D16553">
              <w:rPr>
                <w:rFonts w:ascii="Aptos" w:hAnsi="Aptos" w:cstheme="minorHAnsi"/>
                <w:sz w:val="22"/>
              </w:rPr>
              <w:t xml:space="preserve"> pm</w:t>
            </w:r>
          </w:p>
        </w:tc>
      </w:tr>
    </w:tbl>
    <w:p w14:paraId="34430150" w14:textId="77777777" w:rsidR="00535E55" w:rsidRPr="00F662F4" w:rsidRDefault="00535E55" w:rsidP="001B2BF9">
      <w:pPr>
        <w:rPr>
          <w:rFonts w:ascii="Aptos" w:hAnsi="Aptos"/>
          <w:sz w:val="22"/>
        </w:rPr>
      </w:pPr>
    </w:p>
    <w:sectPr w:rsidR="00535E55" w:rsidRPr="00F662F4" w:rsidSect="00CA0644">
      <w:headerReference w:type="even" r:id="rId10"/>
      <w:headerReference w:type="default" r:id="rId11"/>
      <w:footerReference w:type="even" r:id="rId12"/>
      <w:footerReference w:type="default" r:id="rId13"/>
      <w:headerReference w:type="first" r:id="rId14"/>
      <w:footerReference w:type="first" r:id="rId15"/>
      <w:pgSz w:w="12240" w:h="15840"/>
      <w:pgMar w:top="1080" w:right="1080" w:bottom="806" w:left="1080" w:header="432"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F2847B" w14:textId="77777777" w:rsidR="00DB48C2" w:rsidRDefault="00DB48C2" w:rsidP="00CA0644">
      <w:r>
        <w:separator/>
      </w:r>
    </w:p>
  </w:endnote>
  <w:endnote w:type="continuationSeparator" w:id="0">
    <w:p w14:paraId="78B77CA0" w14:textId="77777777" w:rsidR="00DB48C2" w:rsidRDefault="00DB48C2" w:rsidP="00CA0644">
      <w:r>
        <w:continuationSeparator/>
      </w:r>
    </w:p>
  </w:endnote>
  <w:endnote w:type="continuationNotice" w:id="1">
    <w:p w14:paraId="3446D89C" w14:textId="77777777" w:rsidR="00DB48C2" w:rsidRDefault="00DB48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Lato">
    <w:panose1 w:val="020F0502020204030203"/>
    <w:charset w:val="00"/>
    <w:family w:val="swiss"/>
    <w:pitch w:val="variable"/>
    <w:sig w:usb0="A00000AF" w:usb1="5000604B" w:usb2="00000000" w:usb3="00000000" w:csb0="00000093"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DF4587" w14:textId="77777777" w:rsidR="00592E32" w:rsidRDefault="00592E3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35"/>
      <w:gridCol w:w="5035"/>
    </w:tblGrid>
    <w:tr w:rsidR="00CA0644" w14:paraId="35EF2DF3" w14:textId="77777777" w:rsidTr="00CA0644">
      <w:trPr>
        <w:trHeight w:val="20"/>
      </w:trPr>
      <w:tc>
        <w:tcPr>
          <w:tcW w:w="5035" w:type="dxa"/>
          <w:shd w:val="clear" w:color="auto" w:fill="002060"/>
        </w:tcPr>
        <w:p w14:paraId="3CD7A1D5" w14:textId="77777777" w:rsidR="00CA0644" w:rsidRPr="00CA0644" w:rsidRDefault="00CA0644" w:rsidP="00CA0644">
          <w:pPr>
            <w:pStyle w:val="Footer"/>
            <w:rPr>
              <w:sz w:val="8"/>
            </w:rPr>
          </w:pPr>
        </w:p>
      </w:tc>
      <w:tc>
        <w:tcPr>
          <w:tcW w:w="5035" w:type="dxa"/>
          <w:shd w:val="clear" w:color="auto" w:fill="002060"/>
        </w:tcPr>
        <w:p w14:paraId="3768436B" w14:textId="77777777" w:rsidR="00CA0644" w:rsidRPr="00CA0644" w:rsidRDefault="00CA0644" w:rsidP="00CA0644">
          <w:pPr>
            <w:pStyle w:val="Footer"/>
            <w:rPr>
              <w:sz w:val="8"/>
            </w:rPr>
          </w:pPr>
        </w:p>
      </w:tc>
    </w:tr>
    <w:tr w:rsidR="00CA0644" w14:paraId="5C245C52" w14:textId="77777777" w:rsidTr="00CA0644">
      <w:tc>
        <w:tcPr>
          <w:tcW w:w="5035" w:type="dxa"/>
        </w:tcPr>
        <w:p w14:paraId="33C28118" w14:textId="16365EA7" w:rsidR="00CA0644" w:rsidRPr="00CA0644" w:rsidRDefault="0070508D" w:rsidP="00CA0644">
          <w:pPr>
            <w:pStyle w:val="Footer"/>
            <w:rPr>
              <w:sz w:val="20"/>
              <w:szCs w:val="20"/>
            </w:rPr>
          </w:pPr>
          <w:r w:rsidRPr="0070508D">
            <w:rPr>
              <w:sz w:val="20"/>
              <w:szCs w:val="20"/>
            </w:rPr>
            <w:t xml:space="preserve">June </w:t>
          </w:r>
          <w:r w:rsidR="00BD6F24" w:rsidRPr="0070508D">
            <w:rPr>
              <w:sz w:val="20"/>
              <w:szCs w:val="20"/>
            </w:rPr>
            <w:t>2</w:t>
          </w:r>
          <w:r w:rsidRPr="0070508D">
            <w:rPr>
              <w:sz w:val="20"/>
              <w:szCs w:val="20"/>
            </w:rPr>
            <w:t>4</w:t>
          </w:r>
          <w:r w:rsidR="00BD6F24" w:rsidRPr="0070508D">
            <w:rPr>
              <w:sz w:val="20"/>
              <w:szCs w:val="20"/>
            </w:rPr>
            <w:t>, 2025</w:t>
          </w:r>
          <w:r w:rsidR="00CA0644" w:rsidRPr="00CA0644">
            <w:rPr>
              <w:sz w:val="20"/>
              <w:szCs w:val="20"/>
            </w:rPr>
            <w:t xml:space="preserve"> IBC </w:t>
          </w:r>
          <w:r w:rsidR="00204135">
            <w:rPr>
              <w:sz w:val="20"/>
              <w:szCs w:val="20"/>
            </w:rPr>
            <w:t>Minutes</w:t>
          </w:r>
        </w:p>
      </w:tc>
      <w:tc>
        <w:tcPr>
          <w:tcW w:w="5035" w:type="dxa"/>
        </w:tcPr>
        <w:p w14:paraId="47DF49F0" w14:textId="22710AA0" w:rsidR="00CA0644" w:rsidRDefault="00CA0644" w:rsidP="00CA0644">
          <w:pPr>
            <w:pStyle w:val="Footer"/>
            <w:jc w:val="right"/>
          </w:pPr>
          <w:r w:rsidRPr="00CA0644">
            <w:rPr>
              <w:sz w:val="20"/>
            </w:rPr>
            <w:t xml:space="preserve">Page </w:t>
          </w:r>
          <w:r w:rsidRPr="00CA0644">
            <w:rPr>
              <w:b/>
              <w:bCs/>
              <w:sz w:val="20"/>
            </w:rPr>
            <w:fldChar w:fldCharType="begin"/>
          </w:r>
          <w:r w:rsidRPr="00CA0644">
            <w:rPr>
              <w:b/>
              <w:bCs/>
              <w:sz w:val="20"/>
            </w:rPr>
            <w:instrText xml:space="preserve"> PAGE  \* Arabic  \* MERGEFORMAT </w:instrText>
          </w:r>
          <w:r w:rsidRPr="00CA0644">
            <w:rPr>
              <w:b/>
              <w:bCs/>
              <w:sz w:val="20"/>
            </w:rPr>
            <w:fldChar w:fldCharType="separate"/>
          </w:r>
          <w:r w:rsidR="003635D3">
            <w:rPr>
              <w:b/>
              <w:bCs/>
              <w:noProof/>
              <w:sz w:val="20"/>
            </w:rPr>
            <w:t>20</w:t>
          </w:r>
          <w:r w:rsidRPr="00CA0644">
            <w:rPr>
              <w:b/>
              <w:bCs/>
              <w:sz w:val="20"/>
            </w:rPr>
            <w:fldChar w:fldCharType="end"/>
          </w:r>
          <w:r w:rsidRPr="00CA0644">
            <w:rPr>
              <w:sz w:val="20"/>
            </w:rPr>
            <w:t xml:space="preserve"> of </w:t>
          </w:r>
          <w:r w:rsidRPr="00CA0644">
            <w:rPr>
              <w:b/>
              <w:bCs/>
              <w:sz w:val="20"/>
            </w:rPr>
            <w:fldChar w:fldCharType="begin"/>
          </w:r>
          <w:r w:rsidRPr="00CA0644">
            <w:rPr>
              <w:b/>
              <w:bCs/>
              <w:sz w:val="20"/>
            </w:rPr>
            <w:instrText xml:space="preserve"> NUMPAGES  \* Arabic  \* MERGEFORMAT </w:instrText>
          </w:r>
          <w:r w:rsidRPr="00CA0644">
            <w:rPr>
              <w:b/>
              <w:bCs/>
              <w:sz w:val="20"/>
            </w:rPr>
            <w:fldChar w:fldCharType="separate"/>
          </w:r>
          <w:r w:rsidR="00954DA2">
            <w:rPr>
              <w:b/>
              <w:bCs/>
              <w:noProof/>
              <w:sz w:val="20"/>
            </w:rPr>
            <w:t>22</w:t>
          </w:r>
          <w:r w:rsidRPr="00CA0644">
            <w:rPr>
              <w:b/>
              <w:bCs/>
              <w:sz w:val="20"/>
            </w:rPr>
            <w:fldChar w:fldCharType="end"/>
          </w:r>
        </w:p>
      </w:tc>
    </w:tr>
  </w:tbl>
  <w:p w14:paraId="79F69159" w14:textId="77777777" w:rsidR="00CA0644" w:rsidRDefault="00CA0644" w:rsidP="00CA064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1CB7F1" w14:textId="77777777" w:rsidR="00592E32" w:rsidRDefault="00592E3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B06998" w14:textId="77777777" w:rsidR="00DB48C2" w:rsidRDefault="00DB48C2" w:rsidP="00CA0644">
      <w:r>
        <w:separator/>
      </w:r>
    </w:p>
  </w:footnote>
  <w:footnote w:type="continuationSeparator" w:id="0">
    <w:p w14:paraId="6454F815" w14:textId="77777777" w:rsidR="00DB48C2" w:rsidRDefault="00DB48C2" w:rsidP="00CA0644">
      <w:r>
        <w:continuationSeparator/>
      </w:r>
    </w:p>
  </w:footnote>
  <w:footnote w:type="continuationNotice" w:id="1">
    <w:p w14:paraId="5E3772FB" w14:textId="77777777" w:rsidR="00DB48C2" w:rsidRDefault="00DB48C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1F37EC" w14:textId="77777777" w:rsidR="00592E32" w:rsidRDefault="00592E3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C0B67" w14:textId="57C8CAD0" w:rsidR="00592E32" w:rsidRDefault="00592E3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2528EF" w14:textId="77777777" w:rsidR="00592E32" w:rsidRDefault="00592E3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22C6B"/>
    <w:multiLevelType w:val="hybridMultilevel"/>
    <w:tmpl w:val="67CEC5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BD45AA"/>
    <w:multiLevelType w:val="hybridMultilevel"/>
    <w:tmpl w:val="C1D815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926CF7"/>
    <w:multiLevelType w:val="hybridMultilevel"/>
    <w:tmpl w:val="D73E08D2"/>
    <w:lvl w:ilvl="0" w:tplc="FFFFFFFF">
      <w:start w:val="1"/>
      <w:numFmt w:val="bullet"/>
      <w:lvlText w:val=""/>
      <w:lvlJc w:val="left"/>
      <w:pPr>
        <w:ind w:left="776" w:hanging="360"/>
      </w:pPr>
      <w:rPr>
        <w:rFonts w:ascii="Symbol" w:hAnsi="Symbol" w:hint="default"/>
      </w:rPr>
    </w:lvl>
    <w:lvl w:ilvl="1" w:tplc="FFFFFFFF">
      <w:start w:val="1"/>
      <w:numFmt w:val="bullet"/>
      <w:lvlText w:val="o"/>
      <w:lvlJc w:val="left"/>
      <w:pPr>
        <w:ind w:left="1496" w:hanging="360"/>
      </w:pPr>
      <w:rPr>
        <w:rFonts w:ascii="Courier New" w:hAnsi="Courier New" w:cs="Courier New" w:hint="default"/>
      </w:rPr>
    </w:lvl>
    <w:lvl w:ilvl="2" w:tplc="04090003">
      <w:start w:val="1"/>
      <w:numFmt w:val="bullet"/>
      <w:lvlText w:val="o"/>
      <w:lvlJc w:val="left"/>
      <w:pPr>
        <w:ind w:left="2216" w:hanging="360"/>
      </w:pPr>
      <w:rPr>
        <w:rFonts w:ascii="Courier New" w:hAnsi="Courier New" w:cs="Courier New" w:hint="default"/>
      </w:rPr>
    </w:lvl>
    <w:lvl w:ilvl="3" w:tplc="FFFFFFFF">
      <w:start w:val="1"/>
      <w:numFmt w:val="bullet"/>
      <w:lvlText w:val=""/>
      <w:lvlJc w:val="left"/>
      <w:pPr>
        <w:ind w:left="2936" w:hanging="360"/>
      </w:pPr>
      <w:rPr>
        <w:rFonts w:ascii="Symbol" w:hAnsi="Symbol" w:hint="default"/>
      </w:rPr>
    </w:lvl>
    <w:lvl w:ilvl="4" w:tplc="FFFFFFFF" w:tentative="1">
      <w:start w:val="1"/>
      <w:numFmt w:val="bullet"/>
      <w:lvlText w:val="o"/>
      <w:lvlJc w:val="left"/>
      <w:pPr>
        <w:ind w:left="3656" w:hanging="360"/>
      </w:pPr>
      <w:rPr>
        <w:rFonts w:ascii="Courier New" w:hAnsi="Courier New" w:cs="Courier New" w:hint="default"/>
      </w:rPr>
    </w:lvl>
    <w:lvl w:ilvl="5" w:tplc="FFFFFFFF" w:tentative="1">
      <w:start w:val="1"/>
      <w:numFmt w:val="bullet"/>
      <w:lvlText w:val=""/>
      <w:lvlJc w:val="left"/>
      <w:pPr>
        <w:ind w:left="4376" w:hanging="360"/>
      </w:pPr>
      <w:rPr>
        <w:rFonts w:ascii="Wingdings" w:hAnsi="Wingdings" w:hint="default"/>
      </w:rPr>
    </w:lvl>
    <w:lvl w:ilvl="6" w:tplc="FFFFFFFF" w:tentative="1">
      <w:start w:val="1"/>
      <w:numFmt w:val="bullet"/>
      <w:lvlText w:val=""/>
      <w:lvlJc w:val="left"/>
      <w:pPr>
        <w:ind w:left="5096" w:hanging="360"/>
      </w:pPr>
      <w:rPr>
        <w:rFonts w:ascii="Symbol" w:hAnsi="Symbol" w:hint="default"/>
      </w:rPr>
    </w:lvl>
    <w:lvl w:ilvl="7" w:tplc="FFFFFFFF" w:tentative="1">
      <w:start w:val="1"/>
      <w:numFmt w:val="bullet"/>
      <w:lvlText w:val="o"/>
      <w:lvlJc w:val="left"/>
      <w:pPr>
        <w:ind w:left="5816" w:hanging="360"/>
      </w:pPr>
      <w:rPr>
        <w:rFonts w:ascii="Courier New" w:hAnsi="Courier New" w:cs="Courier New" w:hint="default"/>
      </w:rPr>
    </w:lvl>
    <w:lvl w:ilvl="8" w:tplc="FFFFFFFF" w:tentative="1">
      <w:start w:val="1"/>
      <w:numFmt w:val="bullet"/>
      <w:lvlText w:val=""/>
      <w:lvlJc w:val="left"/>
      <w:pPr>
        <w:ind w:left="6536" w:hanging="360"/>
      </w:pPr>
      <w:rPr>
        <w:rFonts w:ascii="Wingdings" w:hAnsi="Wingdings" w:hint="default"/>
      </w:rPr>
    </w:lvl>
  </w:abstractNum>
  <w:abstractNum w:abstractNumId="3" w15:restartNumberingAfterBreak="0">
    <w:nsid w:val="0EDF4203"/>
    <w:multiLevelType w:val="hybridMultilevel"/>
    <w:tmpl w:val="6F2422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0A40CC"/>
    <w:multiLevelType w:val="hybridMultilevel"/>
    <w:tmpl w:val="6194E098"/>
    <w:lvl w:ilvl="0" w:tplc="AFEC81CE">
      <w:start w:val="1"/>
      <w:numFmt w:val="bullet"/>
      <w:lvlText w:val="o"/>
      <w:lvlJc w:val="left"/>
      <w:pPr>
        <w:ind w:left="1080" w:hanging="360"/>
      </w:pPr>
      <w:rPr>
        <w:rFonts w:ascii="Courier New" w:hAnsi="Courier New"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24C176A"/>
    <w:multiLevelType w:val="hybridMultilevel"/>
    <w:tmpl w:val="9192205A"/>
    <w:lvl w:ilvl="0" w:tplc="04090003">
      <w:start w:val="1"/>
      <w:numFmt w:val="bullet"/>
      <w:lvlText w:val="o"/>
      <w:lvlJc w:val="left"/>
      <w:pPr>
        <w:ind w:left="2936" w:hanging="360"/>
      </w:pPr>
      <w:rPr>
        <w:rFonts w:ascii="Courier New" w:hAnsi="Courier New" w:cs="Courier New" w:hint="default"/>
      </w:rPr>
    </w:lvl>
    <w:lvl w:ilvl="1" w:tplc="04090003" w:tentative="1">
      <w:start w:val="1"/>
      <w:numFmt w:val="bullet"/>
      <w:lvlText w:val="o"/>
      <w:lvlJc w:val="left"/>
      <w:pPr>
        <w:ind w:left="3656" w:hanging="360"/>
      </w:pPr>
      <w:rPr>
        <w:rFonts w:ascii="Courier New" w:hAnsi="Courier New" w:cs="Courier New" w:hint="default"/>
      </w:rPr>
    </w:lvl>
    <w:lvl w:ilvl="2" w:tplc="04090005" w:tentative="1">
      <w:start w:val="1"/>
      <w:numFmt w:val="bullet"/>
      <w:lvlText w:val=""/>
      <w:lvlJc w:val="left"/>
      <w:pPr>
        <w:ind w:left="4376" w:hanging="360"/>
      </w:pPr>
      <w:rPr>
        <w:rFonts w:ascii="Wingdings" w:hAnsi="Wingdings" w:hint="default"/>
      </w:rPr>
    </w:lvl>
    <w:lvl w:ilvl="3" w:tplc="04090001" w:tentative="1">
      <w:start w:val="1"/>
      <w:numFmt w:val="bullet"/>
      <w:lvlText w:val=""/>
      <w:lvlJc w:val="left"/>
      <w:pPr>
        <w:ind w:left="5096" w:hanging="360"/>
      </w:pPr>
      <w:rPr>
        <w:rFonts w:ascii="Symbol" w:hAnsi="Symbol" w:hint="default"/>
      </w:rPr>
    </w:lvl>
    <w:lvl w:ilvl="4" w:tplc="04090003" w:tentative="1">
      <w:start w:val="1"/>
      <w:numFmt w:val="bullet"/>
      <w:lvlText w:val="o"/>
      <w:lvlJc w:val="left"/>
      <w:pPr>
        <w:ind w:left="5816" w:hanging="360"/>
      </w:pPr>
      <w:rPr>
        <w:rFonts w:ascii="Courier New" w:hAnsi="Courier New" w:cs="Courier New" w:hint="default"/>
      </w:rPr>
    </w:lvl>
    <w:lvl w:ilvl="5" w:tplc="04090005" w:tentative="1">
      <w:start w:val="1"/>
      <w:numFmt w:val="bullet"/>
      <w:lvlText w:val=""/>
      <w:lvlJc w:val="left"/>
      <w:pPr>
        <w:ind w:left="6536" w:hanging="360"/>
      </w:pPr>
      <w:rPr>
        <w:rFonts w:ascii="Wingdings" w:hAnsi="Wingdings" w:hint="default"/>
      </w:rPr>
    </w:lvl>
    <w:lvl w:ilvl="6" w:tplc="04090001" w:tentative="1">
      <w:start w:val="1"/>
      <w:numFmt w:val="bullet"/>
      <w:lvlText w:val=""/>
      <w:lvlJc w:val="left"/>
      <w:pPr>
        <w:ind w:left="7256" w:hanging="360"/>
      </w:pPr>
      <w:rPr>
        <w:rFonts w:ascii="Symbol" w:hAnsi="Symbol" w:hint="default"/>
      </w:rPr>
    </w:lvl>
    <w:lvl w:ilvl="7" w:tplc="04090003" w:tentative="1">
      <w:start w:val="1"/>
      <w:numFmt w:val="bullet"/>
      <w:lvlText w:val="o"/>
      <w:lvlJc w:val="left"/>
      <w:pPr>
        <w:ind w:left="7976" w:hanging="360"/>
      </w:pPr>
      <w:rPr>
        <w:rFonts w:ascii="Courier New" w:hAnsi="Courier New" w:cs="Courier New" w:hint="default"/>
      </w:rPr>
    </w:lvl>
    <w:lvl w:ilvl="8" w:tplc="04090005" w:tentative="1">
      <w:start w:val="1"/>
      <w:numFmt w:val="bullet"/>
      <w:lvlText w:val=""/>
      <w:lvlJc w:val="left"/>
      <w:pPr>
        <w:ind w:left="8696" w:hanging="360"/>
      </w:pPr>
      <w:rPr>
        <w:rFonts w:ascii="Wingdings" w:hAnsi="Wingdings" w:hint="default"/>
      </w:rPr>
    </w:lvl>
  </w:abstractNum>
  <w:abstractNum w:abstractNumId="6" w15:restartNumberingAfterBreak="0">
    <w:nsid w:val="17B40FB4"/>
    <w:multiLevelType w:val="hybridMultilevel"/>
    <w:tmpl w:val="34D09D0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89DF259"/>
    <w:multiLevelType w:val="hybridMultilevel"/>
    <w:tmpl w:val="9B848196"/>
    <w:lvl w:ilvl="0" w:tplc="F704FF72">
      <w:start w:val="1"/>
      <w:numFmt w:val="bullet"/>
      <w:lvlText w:val=""/>
      <w:lvlJc w:val="left"/>
      <w:pPr>
        <w:ind w:left="720" w:hanging="360"/>
      </w:pPr>
      <w:rPr>
        <w:rFonts w:ascii="Symbol" w:hAnsi="Symbol" w:hint="default"/>
      </w:rPr>
    </w:lvl>
    <w:lvl w:ilvl="1" w:tplc="5A1C3ECC">
      <w:start w:val="1"/>
      <w:numFmt w:val="bullet"/>
      <w:lvlText w:val="o"/>
      <w:lvlJc w:val="left"/>
      <w:pPr>
        <w:ind w:left="1440" w:hanging="360"/>
      </w:pPr>
      <w:rPr>
        <w:rFonts w:ascii="Courier New" w:hAnsi="Courier New" w:hint="default"/>
      </w:rPr>
    </w:lvl>
    <w:lvl w:ilvl="2" w:tplc="9206778A">
      <w:start w:val="1"/>
      <w:numFmt w:val="bullet"/>
      <w:lvlText w:val="§"/>
      <w:lvlJc w:val="left"/>
      <w:pPr>
        <w:ind w:left="2160" w:hanging="360"/>
      </w:pPr>
      <w:rPr>
        <w:rFonts w:ascii="Wingdings" w:hAnsi="Wingdings" w:hint="default"/>
      </w:rPr>
    </w:lvl>
    <w:lvl w:ilvl="3" w:tplc="5A586166">
      <w:start w:val="1"/>
      <w:numFmt w:val="bullet"/>
      <w:lvlText w:val=""/>
      <w:lvlJc w:val="left"/>
      <w:pPr>
        <w:ind w:left="2880" w:hanging="360"/>
      </w:pPr>
      <w:rPr>
        <w:rFonts w:ascii="Symbol" w:hAnsi="Symbol" w:hint="default"/>
      </w:rPr>
    </w:lvl>
    <w:lvl w:ilvl="4" w:tplc="DF44C090">
      <w:start w:val="1"/>
      <w:numFmt w:val="bullet"/>
      <w:lvlText w:val="o"/>
      <w:lvlJc w:val="left"/>
      <w:pPr>
        <w:ind w:left="3600" w:hanging="360"/>
      </w:pPr>
      <w:rPr>
        <w:rFonts w:ascii="Courier New" w:hAnsi="Courier New" w:hint="default"/>
      </w:rPr>
    </w:lvl>
    <w:lvl w:ilvl="5" w:tplc="E3A4C166">
      <w:start w:val="1"/>
      <w:numFmt w:val="bullet"/>
      <w:lvlText w:val=""/>
      <w:lvlJc w:val="left"/>
      <w:pPr>
        <w:ind w:left="4320" w:hanging="360"/>
      </w:pPr>
      <w:rPr>
        <w:rFonts w:ascii="Wingdings" w:hAnsi="Wingdings" w:hint="default"/>
      </w:rPr>
    </w:lvl>
    <w:lvl w:ilvl="6" w:tplc="DF426838">
      <w:start w:val="1"/>
      <w:numFmt w:val="bullet"/>
      <w:lvlText w:val=""/>
      <w:lvlJc w:val="left"/>
      <w:pPr>
        <w:ind w:left="5040" w:hanging="360"/>
      </w:pPr>
      <w:rPr>
        <w:rFonts w:ascii="Symbol" w:hAnsi="Symbol" w:hint="default"/>
      </w:rPr>
    </w:lvl>
    <w:lvl w:ilvl="7" w:tplc="A38EE69C">
      <w:start w:val="1"/>
      <w:numFmt w:val="bullet"/>
      <w:lvlText w:val="o"/>
      <w:lvlJc w:val="left"/>
      <w:pPr>
        <w:ind w:left="5760" w:hanging="360"/>
      </w:pPr>
      <w:rPr>
        <w:rFonts w:ascii="Courier New" w:hAnsi="Courier New" w:hint="default"/>
      </w:rPr>
    </w:lvl>
    <w:lvl w:ilvl="8" w:tplc="74EC1D76">
      <w:start w:val="1"/>
      <w:numFmt w:val="bullet"/>
      <w:lvlText w:val=""/>
      <w:lvlJc w:val="left"/>
      <w:pPr>
        <w:ind w:left="6480" w:hanging="360"/>
      </w:pPr>
      <w:rPr>
        <w:rFonts w:ascii="Wingdings" w:hAnsi="Wingdings" w:hint="default"/>
      </w:rPr>
    </w:lvl>
  </w:abstractNum>
  <w:abstractNum w:abstractNumId="8" w15:restartNumberingAfterBreak="0">
    <w:nsid w:val="19976421"/>
    <w:multiLevelType w:val="hybridMultilevel"/>
    <w:tmpl w:val="BEEACAE8"/>
    <w:lvl w:ilvl="0" w:tplc="D018A47E">
      <w:numFmt w:val="bullet"/>
      <w:pStyle w:val="Heading2"/>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FC031DD"/>
    <w:multiLevelType w:val="hybridMultilevel"/>
    <w:tmpl w:val="56AC69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01861C4"/>
    <w:multiLevelType w:val="hybridMultilevel"/>
    <w:tmpl w:val="CC2E9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4451E9A"/>
    <w:multiLevelType w:val="hybridMultilevel"/>
    <w:tmpl w:val="760403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5555602"/>
    <w:multiLevelType w:val="hybridMultilevel"/>
    <w:tmpl w:val="70F60E44"/>
    <w:lvl w:ilvl="0" w:tplc="9BC41CDC">
      <w:start w:val="1"/>
      <w:numFmt w:val="bullet"/>
      <w:lvlText w:val="·"/>
      <w:lvlJc w:val="left"/>
      <w:pPr>
        <w:ind w:left="720" w:hanging="360"/>
      </w:pPr>
      <w:rPr>
        <w:rFonts w:ascii="Symbol" w:hAnsi="Symbol" w:hint="default"/>
      </w:rPr>
    </w:lvl>
    <w:lvl w:ilvl="1" w:tplc="7494C41C">
      <w:start w:val="1"/>
      <w:numFmt w:val="bullet"/>
      <w:lvlText w:val="o"/>
      <w:lvlJc w:val="left"/>
      <w:pPr>
        <w:ind w:left="1440" w:hanging="360"/>
      </w:pPr>
      <w:rPr>
        <w:rFonts w:ascii="Symbol" w:hAnsi="Symbol" w:hint="default"/>
      </w:rPr>
    </w:lvl>
    <w:lvl w:ilvl="2" w:tplc="0D6431E0">
      <w:start w:val="1"/>
      <w:numFmt w:val="bullet"/>
      <w:lvlText w:val=""/>
      <w:lvlJc w:val="left"/>
      <w:pPr>
        <w:ind w:left="2160" w:hanging="360"/>
      </w:pPr>
      <w:rPr>
        <w:rFonts w:ascii="Wingdings" w:hAnsi="Wingdings" w:hint="default"/>
      </w:rPr>
    </w:lvl>
    <w:lvl w:ilvl="3" w:tplc="DEA62762">
      <w:start w:val="1"/>
      <w:numFmt w:val="bullet"/>
      <w:lvlText w:val=""/>
      <w:lvlJc w:val="left"/>
      <w:pPr>
        <w:ind w:left="2880" w:hanging="360"/>
      </w:pPr>
      <w:rPr>
        <w:rFonts w:ascii="Symbol" w:hAnsi="Symbol" w:hint="default"/>
      </w:rPr>
    </w:lvl>
    <w:lvl w:ilvl="4" w:tplc="5C06A446">
      <w:start w:val="1"/>
      <w:numFmt w:val="bullet"/>
      <w:lvlText w:val="o"/>
      <w:lvlJc w:val="left"/>
      <w:pPr>
        <w:ind w:left="3600" w:hanging="360"/>
      </w:pPr>
      <w:rPr>
        <w:rFonts w:ascii="Courier New" w:hAnsi="Courier New" w:hint="default"/>
      </w:rPr>
    </w:lvl>
    <w:lvl w:ilvl="5" w:tplc="7A56ACD6">
      <w:start w:val="1"/>
      <w:numFmt w:val="bullet"/>
      <w:lvlText w:val=""/>
      <w:lvlJc w:val="left"/>
      <w:pPr>
        <w:ind w:left="4320" w:hanging="360"/>
      </w:pPr>
      <w:rPr>
        <w:rFonts w:ascii="Wingdings" w:hAnsi="Wingdings" w:hint="default"/>
      </w:rPr>
    </w:lvl>
    <w:lvl w:ilvl="6" w:tplc="FCC25620">
      <w:start w:val="1"/>
      <w:numFmt w:val="bullet"/>
      <w:lvlText w:val=""/>
      <w:lvlJc w:val="left"/>
      <w:pPr>
        <w:ind w:left="5040" w:hanging="360"/>
      </w:pPr>
      <w:rPr>
        <w:rFonts w:ascii="Symbol" w:hAnsi="Symbol" w:hint="default"/>
      </w:rPr>
    </w:lvl>
    <w:lvl w:ilvl="7" w:tplc="A532F216">
      <w:start w:val="1"/>
      <w:numFmt w:val="bullet"/>
      <w:lvlText w:val="o"/>
      <w:lvlJc w:val="left"/>
      <w:pPr>
        <w:ind w:left="5760" w:hanging="360"/>
      </w:pPr>
      <w:rPr>
        <w:rFonts w:ascii="Courier New" w:hAnsi="Courier New" w:hint="default"/>
      </w:rPr>
    </w:lvl>
    <w:lvl w:ilvl="8" w:tplc="EB3E5F66">
      <w:start w:val="1"/>
      <w:numFmt w:val="bullet"/>
      <w:lvlText w:val=""/>
      <w:lvlJc w:val="left"/>
      <w:pPr>
        <w:ind w:left="6480" w:hanging="360"/>
      </w:pPr>
      <w:rPr>
        <w:rFonts w:ascii="Wingdings" w:hAnsi="Wingdings" w:hint="default"/>
      </w:rPr>
    </w:lvl>
  </w:abstractNum>
  <w:abstractNum w:abstractNumId="13" w15:restartNumberingAfterBreak="0">
    <w:nsid w:val="25E87432"/>
    <w:multiLevelType w:val="hybridMultilevel"/>
    <w:tmpl w:val="BD48F4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69F4878"/>
    <w:multiLevelType w:val="hybridMultilevel"/>
    <w:tmpl w:val="B614B098"/>
    <w:lvl w:ilvl="0" w:tplc="04090003">
      <w:start w:val="1"/>
      <w:numFmt w:val="bullet"/>
      <w:lvlText w:val="o"/>
      <w:lvlJc w:val="left"/>
      <w:pPr>
        <w:ind w:left="2936" w:hanging="360"/>
      </w:pPr>
      <w:rPr>
        <w:rFonts w:ascii="Courier New" w:hAnsi="Courier New" w:cs="Courier New" w:hint="default"/>
      </w:rPr>
    </w:lvl>
    <w:lvl w:ilvl="1" w:tplc="04090003" w:tentative="1">
      <w:start w:val="1"/>
      <w:numFmt w:val="bullet"/>
      <w:lvlText w:val="o"/>
      <w:lvlJc w:val="left"/>
      <w:pPr>
        <w:ind w:left="3656" w:hanging="360"/>
      </w:pPr>
      <w:rPr>
        <w:rFonts w:ascii="Courier New" w:hAnsi="Courier New" w:cs="Courier New" w:hint="default"/>
      </w:rPr>
    </w:lvl>
    <w:lvl w:ilvl="2" w:tplc="04090005" w:tentative="1">
      <w:start w:val="1"/>
      <w:numFmt w:val="bullet"/>
      <w:lvlText w:val=""/>
      <w:lvlJc w:val="left"/>
      <w:pPr>
        <w:ind w:left="4376" w:hanging="360"/>
      </w:pPr>
      <w:rPr>
        <w:rFonts w:ascii="Wingdings" w:hAnsi="Wingdings" w:hint="default"/>
      </w:rPr>
    </w:lvl>
    <w:lvl w:ilvl="3" w:tplc="04090001" w:tentative="1">
      <w:start w:val="1"/>
      <w:numFmt w:val="bullet"/>
      <w:lvlText w:val=""/>
      <w:lvlJc w:val="left"/>
      <w:pPr>
        <w:ind w:left="5096" w:hanging="360"/>
      </w:pPr>
      <w:rPr>
        <w:rFonts w:ascii="Symbol" w:hAnsi="Symbol" w:hint="default"/>
      </w:rPr>
    </w:lvl>
    <w:lvl w:ilvl="4" w:tplc="04090003" w:tentative="1">
      <w:start w:val="1"/>
      <w:numFmt w:val="bullet"/>
      <w:lvlText w:val="o"/>
      <w:lvlJc w:val="left"/>
      <w:pPr>
        <w:ind w:left="5816" w:hanging="360"/>
      </w:pPr>
      <w:rPr>
        <w:rFonts w:ascii="Courier New" w:hAnsi="Courier New" w:cs="Courier New" w:hint="default"/>
      </w:rPr>
    </w:lvl>
    <w:lvl w:ilvl="5" w:tplc="04090005" w:tentative="1">
      <w:start w:val="1"/>
      <w:numFmt w:val="bullet"/>
      <w:lvlText w:val=""/>
      <w:lvlJc w:val="left"/>
      <w:pPr>
        <w:ind w:left="6536" w:hanging="360"/>
      </w:pPr>
      <w:rPr>
        <w:rFonts w:ascii="Wingdings" w:hAnsi="Wingdings" w:hint="default"/>
      </w:rPr>
    </w:lvl>
    <w:lvl w:ilvl="6" w:tplc="04090001" w:tentative="1">
      <w:start w:val="1"/>
      <w:numFmt w:val="bullet"/>
      <w:lvlText w:val=""/>
      <w:lvlJc w:val="left"/>
      <w:pPr>
        <w:ind w:left="7256" w:hanging="360"/>
      </w:pPr>
      <w:rPr>
        <w:rFonts w:ascii="Symbol" w:hAnsi="Symbol" w:hint="default"/>
      </w:rPr>
    </w:lvl>
    <w:lvl w:ilvl="7" w:tplc="04090003" w:tentative="1">
      <w:start w:val="1"/>
      <w:numFmt w:val="bullet"/>
      <w:lvlText w:val="o"/>
      <w:lvlJc w:val="left"/>
      <w:pPr>
        <w:ind w:left="7976" w:hanging="360"/>
      </w:pPr>
      <w:rPr>
        <w:rFonts w:ascii="Courier New" w:hAnsi="Courier New" w:cs="Courier New" w:hint="default"/>
      </w:rPr>
    </w:lvl>
    <w:lvl w:ilvl="8" w:tplc="04090005" w:tentative="1">
      <w:start w:val="1"/>
      <w:numFmt w:val="bullet"/>
      <w:lvlText w:val=""/>
      <w:lvlJc w:val="left"/>
      <w:pPr>
        <w:ind w:left="8696" w:hanging="360"/>
      </w:pPr>
      <w:rPr>
        <w:rFonts w:ascii="Wingdings" w:hAnsi="Wingdings" w:hint="default"/>
      </w:rPr>
    </w:lvl>
  </w:abstractNum>
  <w:abstractNum w:abstractNumId="15" w15:restartNumberingAfterBreak="0">
    <w:nsid w:val="2A5A7436"/>
    <w:multiLevelType w:val="hybridMultilevel"/>
    <w:tmpl w:val="368E3AD4"/>
    <w:lvl w:ilvl="0" w:tplc="62FA9C62">
      <w:start w:val="1"/>
      <w:numFmt w:val="bullet"/>
      <w:pStyle w:val="AgendaBullet3"/>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2C3D5637"/>
    <w:multiLevelType w:val="hybridMultilevel"/>
    <w:tmpl w:val="E44CF530"/>
    <w:lvl w:ilvl="0" w:tplc="FFFFFFFF">
      <w:start w:val="1"/>
      <w:numFmt w:val="bullet"/>
      <w:lvlText w:val=""/>
      <w:lvlJc w:val="left"/>
      <w:pPr>
        <w:ind w:left="776" w:hanging="360"/>
      </w:pPr>
      <w:rPr>
        <w:rFonts w:ascii="Symbol" w:hAnsi="Symbol" w:hint="default"/>
      </w:rPr>
    </w:lvl>
    <w:lvl w:ilvl="1" w:tplc="FFFFFFFF">
      <w:start w:val="1"/>
      <w:numFmt w:val="bullet"/>
      <w:lvlText w:val="o"/>
      <w:lvlJc w:val="left"/>
      <w:pPr>
        <w:ind w:left="1496" w:hanging="360"/>
      </w:pPr>
      <w:rPr>
        <w:rFonts w:ascii="Courier New" w:hAnsi="Courier New" w:cs="Courier New" w:hint="default"/>
      </w:rPr>
    </w:lvl>
    <w:lvl w:ilvl="2" w:tplc="04090003">
      <w:start w:val="1"/>
      <w:numFmt w:val="bullet"/>
      <w:lvlText w:val="o"/>
      <w:lvlJc w:val="left"/>
      <w:pPr>
        <w:ind w:left="2216" w:hanging="360"/>
      </w:pPr>
      <w:rPr>
        <w:rFonts w:ascii="Courier New" w:hAnsi="Courier New" w:cs="Courier New" w:hint="default"/>
      </w:rPr>
    </w:lvl>
    <w:lvl w:ilvl="3" w:tplc="FFFFFFFF">
      <w:start w:val="1"/>
      <w:numFmt w:val="bullet"/>
      <w:lvlText w:val=""/>
      <w:lvlJc w:val="left"/>
      <w:pPr>
        <w:ind w:left="2936" w:hanging="360"/>
      </w:pPr>
      <w:rPr>
        <w:rFonts w:ascii="Symbol" w:hAnsi="Symbol" w:hint="default"/>
      </w:rPr>
    </w:lvl>
    <w:lvl w:ilvl="4" w:tplc="FFFFFFFF" w:tentative="1">
      <w:start w:val="1"/>
      <w:numFmt w:val="bullet"/>
      <w:lvlText w:val="o"/>
      <w:lvlJc w:val="left"/>
      <w:pPr>
        <w:ind w:left="3656" w:hanging="360"/>
      </w:pPr>
      <w:rPr>
        <w:rFonts w:ascii="Courier New" w:hAnsi="Courier New" w:cs="Courier New" w:hint="default"/>
      </w:rPr>
    </w:lvl>
    <w:lvl w:ilvl="5" w:tplc="FFFFFFFF" w:tentative="1">
      <w:start w:val="1"/>
      <w:numFmt w:val="bullet"/>
      <w:lvlText w:val=""/>
      <w:lvlJc w:val="left"/>
      <w:pPr>
        <w:ind w:left="4376" w:hanging="360"/>
      </w:pPr>
      <w:rPr>
        <w:rFonts w:ascii="Wingdings" w:hAnsi="Wingdings" w:hint="default"/>
      </w:rPr>
    </w:lvl>
    <w:lvl w:ilvl="6" w:tplc="FFFFFFFF" w:tentative="1">
      <w:start w:val="1"/>
      <w:numFmt w:val="bullet"/>
      <w:lvlText w:val=""/>
      <w:lvlJc w:val="left"/>
      <w:pPr>
        <w:ind w:left="5096" w:hanging="360"/>
      </w:pPr>
      <w:rPr>
        <w:rFonts w:ascii="Symbol" w:hAnsi="Symbol" w:hint="default"/>
      </w:rPr>
    </w:lvl>
    <w:lvl w:ilvl="7" w:tplc="FFFFFFFF" w:tentative="1">
      <w:start w:val="1"/>
      <w:numFmt w:val="bullet"/>
      <w:lvlText w:val="o"/>
      <w:lvlJc w:val="left"/>
      <w:pPr>
        <w:ind w:left="5816" w:hanging="360"/>
      </w:pPr>
      <w:rPr>
        <w:rFonts w:ascii="Courier New" w:hAnsi="Courier New" w:cs="Courier New" w:hint="default"/>
      </w:rPr>
    </w:lvl>
    <w:lvl w:ilvl="8" w:tplc="FFFFFFFF" w:tentative="1">
      <w:start w:val="1"/>
      <w:numFmt w:val="bullet"/>
      <w:lvlText w:val=""/>
      <w:lvlJc w:val="left"/>
      <w:pPr>
        <w:ind w:left="6536" w:hanging="360"/>
      </w:pPr>
      <w:rPr>
        <w:rFonts w:ascii="Wingdings" w:hAnsi="Wingdings" w:hint="default"/>
      </w:rPr>
    </w:lvl>
  </w:abstractNum>
  <w:abstractNum w:abstractNumId="17" w15:restartNumberingAfterBreak="0">
    <w:nsid w:val="2D140FF8"/>
    <w:multiLevelType w:val="hybridMultilevel"/>
    <w:tmpl w:val="BBB214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2911606"/>
    <w:multiLevelType w:val="hybridMultilevel"/>
    <w:tmpl w:val="97B811FC"/>
    <w:lvl w:ilvl="0" w:tplc="3606D6E2">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31C6B0A"/>
    <w:multiLevelType w:val="hybridMultilevel"/>
    <w:tmpl w:val="49ACB29E"/>
    <w:lvl w:ilvl="0" w:tplc="43F445D6">
      <w:start w:val="1"/>
      <w:numFmt w:val="bullet"/>
      <w:lvlText w:val=""/>
      <w:lvlJc w:val="left"/>
      <w:pPr>
        <w:ind w:left="720" w:hanging="360"/>
      </w:pPr>
      <w:rPr>
        <w:rFonts w:ascii="Symbol" w:hAnsi="Symbol" w:hint="default"/>
      </w:rPr>
    </w:lvl>
    <w:lvl w:ilvl="1" w:tplc="035ACFEE">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5AF43B2"/>
    <w:multiLevelType w:val="hybridMultilevel"/>
    <w:tmpl w:val="47C00B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7487490"/>
    <w:multiLevelType w:val="hybridMultilevel"/>
    <w:tmpl w:val="F766C476"/>
    <w:lvl w:ilvl="0" w:tplc="04090001">
      <w:start w:val="1"/>
      <w:numFmt w:val="bullet"/>
      <w:lvlText w:val=""/>
      <w:lvlJc w:val="left"/>
      <w:pPr>
        <w:ind w:left="776" w:hanging="360"/>
      </w:pPr>
      <w:rPr>
        <w:rFonts w:ascii="Symbol" w:hAnsi="Symbol" w:hint="default"/>
      </w:rPr>
    </w:lvl>
    <w:lvl w:ilvl="1" w:tplc="04090003">
      <w:start w:val="1"/>
      <w:numFmt w:val="bullet"/>
      <w:lvlText w:val="o"/>
      <w:lvlJc w:val="left"/>
      <w:pPr>
        <w:ind w:left="1496" w:hanging="360"/>
      </w:pPr>
      <w:rPr>
        <w:rFonts w:ascii="Courier New" w:hAnsi="Courier New" w:cs="Courier New" w:hint="default"/>
      </w:rPr>
    </w:lvl>
    <w:lvl w:ilvl="2" w:tplc="9A4A6FF8">
      <w:start w:val="1"/>
      <w:numFmt w:val="bullet"/>
      <w:pStyle w:val="Agendabullet30"/>
      <w:lvlText w:val=""/>
      <w:lvlJc w:val="left"/>
      <w:pPr>
        <w:ind w:left="2216" w:hanging="360"/>
      </w:pPr>
      <w:rPr>
        <w:rFonts w:ascii="Wingdings" w:hAnsi="Wingdings" w:hint="default"/>
      </w:rPr>
    </w:lvl>
    <w:lvl w:ilvl="3" w:tplc="0409000B">
      <w:start w:val="1"/>
      <w:numFmt w:val="bullet"/>
      <w:lvlText w:val=""/>
      <w:lvlJc w:val="left"/>
      <w:pPr>
        <w:ind w:left="2936" w:hanging="360"/>
      </w:pPr>
      <w:rPr>
        <w:rFonts w:ascii="Wingdings" w:hAnsi="Wingdings"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22" w15:restartNumberingAfterBreak="0">
    <w:nsid w:val="38DF74CD"/>
    <w:multiLevelType w:val="hybridMultilevel"/>
    <w:tmpl w:val="55F05D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B72DB3B"/>
    <w:multiLevelType w:val="hybridMultilevel"/>
    <w:tmpl w:val="7082A564"/>
    <w:lvl w:ilvl="0" w:tplc="9B5A51E2">
      <w:start w:val="1"/>
      <w:numFmt w:val="bullet"/>
      <w:lvlText w:val="·"/>
      <w:lvlJc w:val="left"/>
      <w:pPr>
        <w:ind w:left="720" w:hanging="360"/>
      </w:pPr>
      <w:rPr>
        <w:rFonts w:ascii="Symbol" w:hAnsi="Symbol" w:hint="default"/>
      </w:rPr>
    </w:lvl>
    <w:lvl w:ilvl="1" w:tplc="A08242EA">
      <w:start w:val="1"/>
      <w:numFmt w:val="bullet"/>
      <w:lvlText w:val="o"/>
      <w:lvlJc w:val="left"/>
      <w:pPr>
        <w:ind w:left="1440" w:hanging="360"/>
      </w:pPr>
      <w:rPr>
        <w:rFonts w:ascii="Symbol" w:hAnsi="Symbol" w:hint="default"/>
      </w:rPr>
    </w:lvl>
    <w:lvl w:ilvl="2" w:tplc="5D7272D4">
      <w:start w:val="1"/>
      <w:numFmt w:val="bullet"/>
      <w:lvlText w:val=""/>
      <w:lvlJc w:val="left"/>
      <w:pPr>
        <w:ind w:left="2160" w:hanging="360"/>
      </w:pPr>
      <w:rPr>
        <w:rFonts w:ascii="Wingdings" w:hAnsi="Wingdings" w:hint="default"/>
      </w:rPr>
    </w:lvl>
    <w:lvl w:ilvl="3" w:tplc="D2E89EB8">
      <w:start w:val="1"/>
      <w:numFmt w:val="bullet"/>
      <w:lvlText w:val=""/>
      <w:lvlJc w:val="left"/>
      <w:pPr>
        <w:ind w:left="2880" w:hanging="360"/>
      </w:pPr>
      <w:rPr>
        <w:rFonts w:ascii="Symbol" w:hAnsi="Symbol" w:hint="default"/>
      </w:rPr>
    </w:lvl>
    <w:lvl w:ilvl="4" w:tplc="7EFE62EE">
      <w:start w:val="1"/>
      <w:numFmt w:val="bullet"/>
      <w:lvlText w:val="o"/>
      <w:lvlJc w:val="left"/>
      <w:pPr>
        <w:ind w:left="3600" w:hanging="360"/>
      </w:pPr>
      <w:rPr>
        <w:rFonts w:ascii="Courier New" w:hAnsi="Courier New" w:hint="default"/>
      </w:rPr>
    </w:lvl>
    <w:lvl w:ilvl="5" w:tplc="B38A26FE">
      <w:start w:val="1"/>
      <w:numFmt w:val="bullet"/>
      <w:lvlText w:val=""/>
      <w:lvlJc w:val="left"/>
      <w:pPr>
        <w:ind w:left="4320" w:hanging="360"/>
      </w:pPr>
      <w:rPr>
        <w:rFonts w:ascii="Wingdings" w:hAnsi="Wingdings" w:hint="default"/>
      </w:rPr>
    </w:lvl>
    <w:lvl w:ilvl="6" w:tplc="5DFE7486">
      <w:start w:val="1"/>
      <w:numFmt w:val="bullet"/>
      <w:lvlText w:val=""/>
      <w:lvlJc w:val="left"/>
      <w:pPr>
        <w:ind w:left="5040" w:hanging="360"/>
      </w:pPr>
      <w:rPr>
        <w:rFonts w:ascii="Symbol" w:hAnsi="Symbol" w:hint="default"/>
      </w:rPr>
    </w:lvl>
    <w:lvl w:ilvl="7" w:tplc="DAD6C44E">
      <w:start w:val="1"/>
      <w:numFmt w:val="bullet"/>
      <w:lvlText w:val="o"/>
      <w:lvlJc w:val="left"/>
      <w:pPr>
        <w:ind w:left="5760" w:hanging="360"/>
      </w:pPr>
      <w:rPr>
        <w:rFonts w:ascii="Courier New" w:hAnsi="Courier New" w:hint="default"/>
      </w:rPr>
    </w:lvl>
    <w:lvl w:ilvl="8" w:tplc="92FEBED4">
      <w:start w:val="1"/>
      <w:numFmt w:val="bullet"/>
      <w:lvlText w:val=""/>
      <w:lvlJc w:val="left"/>
      <w:pPr>
        <w:ind w:left="6480" w:hanging="360"/>
      </w:pPr>
      <w:rPr>
        <w:rFonts w:ascii="Wingdings" w:hAnsi="Wingdings" w:hint="default"/>
      </w:rPr>
    </w:lvl>
  </w:abstractNum>
  <w:abstractNum w:abstractNumId="24" w15:restartNumberingAfterBreak="0">
    <w:nsid w:val="3C820D5E"/>
    <w:multiLevelType w:val="hybridMultilevel"/>
    <w:tmpl w:val="0B484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D40724A"/>
    <w:multiLevelType w:val="hybridMultilevel"/>
    <w:tmpl w:val="B6BCBB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F8F01DB"/>
    <w:multiLevelType w:val="hybridMultilevel"/>
    <w:tmpl w:val="A71434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23E16FD"/>
    <w:multiLevelType w:val="hybridMultilevel"/>
    <w:tmpl w:val="3DEE26F8"/>
    <w:lvl w:ilvl="0" w:tplc="04090003">
      <w:start w:val="1"/>
      <w:numFmt w:val="bullet"/>
      <w:lvlText w:val="o"/>
      <w:lvlJc w:val="left"/>
      <w:pPr>
        <w:ind w:left="2936" w:hanging="360"/>
      </w:pPr>
      <w:rPr>
        <w:rFonts w:ascii="Courier New" w:hAnsi="Courier New" w:cs="Courier New" w:hint="default"/>
      </w:rPr>
    </w:lvl>
    <w:lvl w:ilvl="1" w:tplc="04090003" w:tentative="1">
      <w:start w:val="1"/>
      <w:numFmt w:val="bullet"/>
      <w:lvlText w:val="o"/>
      <w:lvlJc w:val="left"/>
      <w:pPr>
        <w:ind w:left="3656" w:hanging="360"/>
      </w:pPr>
      <w:rPr>
        <w:rFonts w:ascii="Courier New" w:hAnsi="Courier New" w:cs="Courier New" w:hint="default"/>
      </w:rPr>
    </w:lvl>
    <w:lvl w:ilvl="2" w:tplc="04090005" w:tentative="1">
      <w:start w:val="1"/>
      <w:numFmt w:val="bullet"/>
      <w:lvlText w:val=""/>
      <w:lvlJc w:val="left"/>
      <w:pPr>
        <w:ind w:left="4376" w:hanging="360"/>
      </w:pPr>
      <w:rPr>
        <w:rFonts w:ascii="Wingdings" w:hAnsi="Wingdings" w:hint="default"/>
      </w:rPr>
    </w:lvl>
    <w:lvl w:ilvl="3" w:tplc="04090001" w:tentative="1">
      <w:start w:val="1"/>
      <w:numFmt w:val="bullet"/>
      <w:lvlText w:val=""/>
      <w:lvlJc w:val="left"/>
      <w:pPr>
        <w:ind w:left="5096" w:hanging="360"/>
      </w:pPr>
      <w:rPr>
        <w:rFonts w:ascii="Symbol" w:hAnsi="Symbol" w:hint="default"/>
      </w:rPr>
    </w:lvl>
    <w:lvl w:ilvl="4" w:tplc="04090003" w:tentative="1">
      <w:start w:val="1"/>
      <w:numFmt w:val="bullet"/>
      <w:lvlText w:val="o"/>
      <w:lvlJc w:val="left"/>
      <w:pPr>
        <w:ind w:left="5816" w:hanging="360"/>
      </w:pPr>
      <w:rPr>
        <w:rFonts w:ascii="Courier New" w:hAnsi="Courier New" w:cs="Courier New" w:hint="default"/>
      </w:rPr>
    </w:lvl>
    <w:lvl w:ilvl="5" w:tplc="04090005" w:tentative="1">
      <w:start w:val="1"/>
      <w:numFmt w:val="bullet"/>
      <w:lvlText w:val=""/>
      <w:lvlJc w:val="left"/>
      <w:pPr>
        <w:ind w:left="6536" w:hanging="360"/>
      </w:pPr>
      <w:rPr>
        <w:rFonts w:ascii="Wingdings" w:hAnsi="Wingdings" w:hint="default"/>
      </w:rPr>
    </w:lvl>
    <w:lvl w:ilvl="6" w:tplc="04090001" w:tentative="1">
      <w:start w:val="1"/>
      <w:numFmt w:val="bullet"/>
      <w:lvlText w:val=""/>
      <w:lvlJc w:val="left"/>
      <w:pPr>
        <w:ind w:left="7256" w:hanging="360"/>
      </w:pPr>
      <w:rPr>
        <w:rFonts w:ascii="Symbol" w:hAnsi="Symbol" w:hint="default"/>
      </w:rPr>
    </w:lvl>
    <w:lvl w:ilvl="7" w:tplc="04090003" w:tentative="1">
      <w:start w:val="1"/>
      <w:numFmt w:val="bullet"/>
      <w:lvlText w:val="o"/>
      <w:lvlJc w:val="left"/>
      <w:pPr>
        <w:ind w:left="7976" w:hanging="360"/>
      </w:pPr>
      <w:rPr>
        <w:rFonts w:ascii="Courier New" w:hAnsi="Courier New" w:cs="Courier New" w:hint="default"/>
      </w:rPr>
    </w:lvl>
    <w:lvl w:ilvl="8" w:tplc="04090005" w:tentative="1">
      <w:start w:val="1"/>
      <w:numFmt w:val="bullet"/>
      <w:lvlText w:val=""/>
      <w:lvlJc w:val="left"/>
      <w:pPr>
        <w:ind w:left="8696" w:hanging="360"/>
      </w:pPr>
      <w:rPr>
        <w:rFonts w:ascii="Wingdings" w:hAnsi="Wingdings" w:hint="default"/>
      </w:rPr>
    </w:lvl>
  </w:abstractNum>
  <w:abstractNum w:abstractNumId="28" w15:restartNumberingAfterBreak="0">
    <w:nsid w:val="430E21AF"/>
    <w:multiLevelType w:val="hybridMultilevel"/>
    <w:tmpl w:val="DFB2299C"/>
    <w:lvl w:ilvl="0" w:tplc="C4881CB2">
      <w:start w:val="1"/>
      <w:numFmt w:val="bullet"/>
      <w:pStyle w:val="Agenda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B">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46D64706"/>
    <w:multiLevelType w:val="hybridMultilevel"/>
    <w:tmpl w:val="EFAC35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DB610FE"/>
    <w:multiLevelType w:val="hybridMultilevel"/>
    <w:tmpl w:val="291A1DFA"/>
    <w:lvl w:ilvl="0" w:tplc="4656AFE6">
      <w:start w:val="1"/>
      <w:numFmt w:val="bullet"/>
      <w:pStyle w:val="AgendaBullet4"/>
      <w:lvlText w:val=""/>
      <w:lvlJc w:val="left"/>
      <w:pPr>
        <w:ind w:left="3240" w:hanging="360"/>
      </w:pPr>
      <w:rPr>
        <w:rFonts w:ascii="Wingdings" w:hAnsi="Wingdings"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31" w15:restartNumberingAfterBreak="0">
    <w:nsid w:val="54C549BE"/>
    <w:multiLevelType w:val="hybridMultilevel"/>
    <w:tmpl w:val="CA769C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65959C2"/>
    <w:multiLevelType w:val="hybridMultilevel"/>
    <w:tmpl w:val="3C2A62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67506E4"/>
    <w:multiLevelType w:val="hybridMultilevel"/>
    <w:tmpl w:val="EF1485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6BD4ACB"/>
    <w:multiLevelType w:val="hybridMultilevel"/>
    <w:tmpl w:val="08ACF8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35" w15:restartNumberingAfterBreak="0">
    <w:nsid w:val="58C66920"/>
    <w:multiLevelType w:val="hybridMultilevel"/>
    <w:tmpl w:val="962C855A"/>
    <w:lvl w:ilvl="0" w:tplc="8466E420">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AA35E6E"/>
    <w:multiLevelType w:val="hybridMultilevel"/>
    <w:tmpl w:val="A18E4586"/>
    <w:lvl w:ilvl="0" w:tplc="FFFFFFFF">
      <w:start w:val="1"/>
      <w:numFmt w:val="bullet"/>
      <w:lvlText w:val="o"/>
      <w:lvlJc w:val="left"/>
      <w:pPr>
        <w:ind w:left="1800" w:hanging="360"/>
      </w:pPr>
      <w:rPr>
        <w:rFonts w:ascii="Courier New" w:hAnsi="Courier New" w:cs="Courier New" w:hint="default"/>
      </w:rPr>
    </w:lvl>
    <w:lvl w:ilvl="1" w:tplc="04090005">
      <w:start w:val="1"/>
      <w:numFmt w:val="bullet"/>
      <w:lvlText w:val=""/>
      <w:lvlJc w:val="left"/>
      <w:pPr>
        <w:ind w:left="2936" w:hanging="360"/>
      </w:pPr>
      <w:rPr>
        <w:rFonts w:ascii="Wingdings" w:hAnsi="Wingdings"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37" w15:restartNumberingAfterBreak="0">
    <w:nsid w:val="5F9A5C58"/>
    <w:multiLevelType w:val="hybridMultilevel"/>
    <w:tmpl w:val="E1A6428E"/>
    <w:lvl w:ilvl="0" w:tplc="50287A2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hint="default"/>
      </w:rPr>
    </w:lvl>
    <w:lvl w:ilvl="2" w:tplc="B118526A">
      <w:start w:val="1"/>
      <w:numFmt w:val="bullet"/>
      <w:lvlText w:val=""/>
      <w:lvlJc w:val="left"/>
      <w:pPr>
        <w:tabs>
          <w:tab w:val="num" w:pos="2160"/>
        </w:tabs>
        <w:ind w:left="2160" w:hanging="360"/>
      </w:pPr>
      <w:rPr>
        <w:rFonts w:ascii="Wingdings" w:hAnsi="Wingdings" w:hint="default"/>
        <w:color w:val="auto"/>
      </w:rPr>
    </w:lvl>
    <w:lvl w:ilvl="3" w:tplc="0409000B">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15541C9"/>
    <w:multiLevelType w:val="hybridMultilevel"/>
    <w:tmpl w:val="D8D85360"/>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9" w15:restartNumberingAfterBreak="0">
    <w:nsid w:val="62052258"/>
    <w:multiLevelType w:val="hybridMultilevel"/>
    <w:tmpl w:val="6DD638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58C6C11"/>
    <w:multiLevelType w:val="hybridMultilevel"/>
    <w:tmpl w:val="3CB094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650533C"/>
    <w:multiLevelType w:val="hybridMultilevel"/>
    <w:tmpl w:val="EC1C9D5C"/>
    <w:lvl w:ilvl="0" w:tplc="A43E8876">
      <w:start w:val="1"/>
      <w:numFmt w:val="bullet"/>
      <w:pStyle w:val="AgendaBullet2"/>
      <w:lvlText w:val="o"/>
      <w:lvlJc w:val="left"/>
      <w:pPr>
        <w:ind w:left="1800" w:hanging="360"/>
      </w:pPr>
      <w:rPr>
        <w:rFonts w:ascii="Courier New" w:hAnsi="Courier New" w:cs="Courier New" w:hint="default"/>
      </w:rPr>
    </w:lvl>
    <w:lvl w:ilvl="1" w:tplc="04090005">
      <w:start w:val="1"/>
      <w:numFmt w:val="bullet"/>
      <w:lvlText w:val=""/>
      <w:lvlJc w:val="left"/>
      <w:pPr>
        <w:ind w:left="2936" w:hanging="360"/>
      </w:pPr>
      <w:rPr>
        <w:rFonts w:ascii="Wingdings" w:hAnsi="Wingdings"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2" w15:restartNumberingAfterBreak="0">
    <w:nsid w:val="66F74BDC"/>
    <w:multiLevelType w:val="hybridMultilevel"/>
    <w:tmpl w:val="EE524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E951F97"/>
    <w:multiLevelType w:val="hybridMultilevel"/>
    <w:tmpl w:val="F0C0BEA2"/>
    <w:lvl w:ilvl="0" w:tplc="2C88BC34">
      <w:start w:val="1"/>
      <w:numFmt w:val="bullet"/>
      <w:pStyle w:val="Agendabullet1"/>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F">
      <w:start w:val="1"/>
      <w:numFmt w:val="decimal"/>
      <w:lvlText w:val="%3."/>
      <w:lvlJc w:val="left"/>
      <w:pPr>
        <w:ind w:left="2160" w:hanging="360"/>
      </w:p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0984D78"/>
    <w:multiLevelType w:val="hybridMultilevel"/>
    <w:tmpl w:val="C198819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5" w15:restartNumberingAfterBreak="0">
    <w:nsid w:val="72C83346"/>
    <w:multiLevelType w:val="hybridMultilevel"/>
    <w:tmpl w:val="58AE8FEC"/>
    <w:lvl w:ilvl="0" w:tplc="8466E420">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A2C3085"/>
    <w:multiLevelType w:val="hybridMultilevel"/>
    <w:tmpl w:val="E7E01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50905327">
    <w:abstractNumId w:val="43"/>
  </w:num>
  <w:num w:numId="2" w16cid:durableId="652412834">
    <w:abstractNumId w:val="41"/>
  </w:num>
  <w:num w:numId="3" w16cid:durableId="1261111284">
    <w:abstractNumId w:val="8"/>
  </w:num>
  <w:num w:numId="4" w16cid:durableId="333729237">
    <w:abstractNumId w:val="21"/>
  </w:num>
  <w:num w:numId="5" w16cid:durableId="1682121485">
    <w:abstractNumId w:val="4"/>
  </w:num>
  <w:num w:numId="6" w16cid:durableId="1932540911">
    <w:abstractNumId w:val="15"/>
  </w:num>
  <w:num w:numId="7" w16cid:durableId="2011060290">
    <w:abstractNumId w:val="37"/>
  </w:num>
  <w:num w:numId="8" w16cid:durableId="445463030">
    <w:abstractNumId w:val="18"/>
  </w:num>
  <w:num w:numId="9" w16cid:durableId="1171020162">
    <w:abstractNumId w:val="30"/>
  </w:num>
  <w:num w:numId="10" w16cid:durableId="49498086">
    <w:abstractNumId w:val="28"/>
  </w:num>
  <w:num w:numId="11" w16cid:durableId="686639322">
    <w:abstractNumId w:val="43"/>
  </w:num>
  <w:num w:numId="12" w16cid:durableId="1952131174">
    <w:abstractNumId w:val="8"/>
  </w:num>
  <w:num w:numId="13" w16cid:durableId="2009940007">
    <w:abstractNumId w:val="18"/>
  </w:num>
  <w:num w:numId="14" w16cid:durableId="1409645678">
    <w:abstractNumId w:val="7"/>
  </w:num>
  <w:num w:numId="15" w16cid:durableId="1506819284">
    <w:abstractNumId w:val="12"/>
  </w:num>
  <w:num w:numId="16" w16cid:durableId="1880436261">
    <w:abstractNumId w:val="34"/>
  </w:num>
  <w:num w:numId="17" w16cid:durableId="989288407">
    <w:abstractNumId w:val="5"/>
  </w:num>
  <w:num w:numId="18" w16cid:durableId="1837457986">
    <w:abstractNumId w:val="36"/>
  </w:num>
  <w:num w:numId="19" w16cid:durableId="1076128313">
    <w:abstractNumId w:val="44"/>
  </w:num>
  <w:num w:numId="20" w16cid:durableId="128518137">
    <w:abstractNumId w:val="0"/>
  </w:num>
  <w:num w:numId="21" w16cid:durableId="482431409">
    <w:abstractNumId w:val="25"/>
  </w:num>
  <w:num w:numId="22" w16cid:durableId="1800956866">
    <w:abstractNumId w:val="22"/>
  </w:num>
  <w:num w:numId="23" w16cid:durableId="1961955163">
    <w:abstractNumId w:val="29"/>
  </w:num>
  <w:num w:numId="24" w16cid:durableId="1699548297">
    <w:abstractNumId w:val="9"/>
  </w:num>
  <w:num w:numId="25" w16cid:durableId="285235440">
    <w:abstractNumId w:val="24"/>
  </w:num>
  <w:num w:numId="26" w16cid:durableId="1812095854">
    <w:abstractNumId w:val="17"/>
  </w:num>
  <w:num w:numId="27" w16cid:durableId="705250559">
    <w:abstractNumId w:val="26"/>
  </w:num>
  <w:num w:numId="28" w16cid:durableId="447162872">
    <w:abstractNumId w:val="32"/>
  </w:num>
  <w:num w:numId="29" w16cid:durableId="354968581">
    <w:abstractNumId w:val="33"/>
  </w:num>
  <w:num w:numId="30" w16cid:durableId="2100983649">
    <w:abstractNumId w:val="10"/>
  </w:num>
  <w:num w:numId="31" w16cid:durableId="926309088">
    <w:abstractNumId w:val="3"/>
  </w:num>
  <w:num w:numId="32" w16cid:durableId="1311709703">
    <w:abstractNumId w:val="11"/>
  </w:num>
  <w:num w:numId="33" w16cid:durableId="1399673256">
    <w:abstractNumId w:val="39"/>
  </w:num>
  <w:num w:numId="34" w16cid:durableId="1929658781">
    <w:abstractNumId w:val="40"/>
  </w:num>
  <w:num w:numId="35" w16cid:durableId="623848256">
    <w:abstractNumId w:val="42"/>
  </w:num>
  <w:num w:numId="36" w16cid:durableId="1334458648">
    <w:abstractNumId w:val="46"/>
  </w:num>
  <w:num w:numId="37" w16cid:durableId="1324579462">
    <w:abstractNumId w:val="31"/>
  </w:num>
  <w:num w:numId="38" w16cid:durableId="513806040">
    <w:abstractNumId w:val="1"/>
  </w:num>
  <w:num w:numId="39" w16cid:durableId="494688726">
    <w:abstractNumId w:val="45"/>
  </w:num>
  <w:num w:numId="40" w16cid:durableId="1166242685">
    <w:abstractNumId w:val="35"/>
  </w:num>
  <w:num w:numId="41" w16cid:durableId="106631419">
    <w:abstractNumId w:val="13"/>
  </w:num>
  <w:num w:numId="42" w16cid:durableId="672728727">
    <w:abstractNumId w:val="20"/>
  </w:num>
  <w:num w:numId="43" w16cid:durableId="402917110">
    <w:abstractNumId w:val="27"/>
  </w:num>
  <w:num w:numId="44" w16cid:durableId="751659175">
    <w:abstractNumId w:val="6"/>
  </w:num>
  <w:num w:numId="45" w16cid:durableId="575752002">
    <w:abstractNumId w:val="38"/>
  </w:num>
  <w:num w:numId="46" w16cid:durableId="759302014">
    <w:abstractNumId w:val="23"/>
  </w:num>
  <w:num w:numId="47" w16cid:durableId="93597466">
    <w:abstractNumId w:val="14"/>
  </w:num>
  <w:num w:numId="48" w16cid:durableId="1053114115">
    <w:abstractNumId w:val="19"/>
  </w:num>
  <w:num w:numId="49" w16cid:durableId="1081485736">
    <w:abstractNumId w:val="16"/>
  </w:num>
  <w:num w:numId="50" w16cid:durableId="1059593995">
    <w:abstractNumId w:val="2"/>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ocumentProtection w:edit="readOnly" w:formatting="1" w:enforcement="1" w:cryptProviderType="rsaAES" w:cryptAlgorithmClass="hash" w:cryptAlgorithmType="typeAny" w:cryptAlgorithmSid="14" w:cryptSpinCount="100000" w:hash="XLNMDSdsoZtUMmiTtfkbXf430iXhyHghteFmWLGzb27fo1OyrlwOiOrZHFxlF+maU+KsID5pza3c8BVVfUk0OQ==" w:salt="bQJydiQ9RMNwLop6DKQAtQ=="/>
  <w:defaultTabStop w:val="720"/>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44"/>
    <w:rsid w:val="000008A6"/>
    <w:rsid w:val="00000CBB"/>
    <w:rsid w:val="00001024"/>
    <w:rsid w:val="00001394"/>
    <w:rsid w:val="00002EED"/>
    <w:rsid w:val="00003771"/>
    <w:rsid w:val="0000390C"/>
    <w:rsid w:val="000040FB"/>
    <w:rsid w:val="00004EA9"/>
    <w:rsid w:val="00005343"/>
    <w:rsid w:val="000056E2"/>
    <w:rsid w:val="00005709"/>
    <w:rsid w:val="00005756"/>
    <w:rsid w:val="00005D5E"/>
    <w:rsid w:val="00005ED1"/>
    <w:rsid w:val="00006206"/>
    <w:rsid w:val="0000651C"/>
    <w:rsid w:val="00006619"/>
    <w:rsid w:val="00006896"/>
    <w:rsid w:val="0000753E"/>
    <w:rsid w:val="00007EA4"/>
    <w:rsid w:val="00010400"/>
    <w:rsid w:val="00011042"/>
    <w:rsid w:val="000122A0"/>
    <w:rsid w:val="000126F9"/>
    <w:rsid w:val="000132A3"/>
    <w:rsid w:val="000132DD"/>
    <w:rsid w:val="00015F4F"/>
    <w:rsid w:val="000168E9"/>
    <w:rsid w:val="000169E1"/>
    <w:rsid w:val="0001757E"/>
    <w:rsid w:val="000175CA"/>
    <w:rsid w:val="000177A1"/>
    <w:rsid w:val="00017D6F"/>
    <w:rsid w:val="00020386"/>
    <w:rsid w:val="00020900"/>
    <w:rsid w:val="00020BB5"/>
    <w:rsid w:val="00020ED5"/>
    <w:rsid w:val="000211ED"/>
    <w:rsid w:val="000222B9"/>
    <w:rsid w:val="00022405"/>
    <w:rsid w:val="000227AF"/>
    <w:rsid w:val="0002347C"/>
    <w:rsid w:val="00024591"/>
    <w:rsid w:val="000250E0"/>
    <w:rsid w:val="0002551A"/>
    <w:rsid w:val="000257BA"/>
    <w:rsid w:val="00026CDB"/>
    <w:rsid w:val="00027F74"/>
    <w:rsid w:val="0003000E"/>
    <w:rsid w:val="0003011B"/>
    <w:rsid w:val="00030246"/>
    <w:rsid w:val="00030D23"/>
    <w:rsid w:val="00031473"/>
    <w:rsid w:val="00032546"/>
    <w:rsid w:val="0003254A"/>
    <w:rsid w:val="000326DD"/>
    <w:rsid w:val="00033614"/>
    <w:rsid w:val="00034627"/>
    <w:rsid w:val="00035104"/>
    <w:rsid w:val="00036BF9"/>
    <w:rsid w:val="00036CDE"/>
    <w:rsid w:val="00037CC3"/>
    <w:rsid w:val="0004024F"/>
    <w:rsid w:val="000403A0"/>
    <w:rsid w:val="00040685"/>
    <w:rsid w:val="00040B0A"/>
    <w:rsid w:val="00040D05"/>
    <w:rsid w:val="00041351"/>
    <w:rsid w:val="00041410"/>
    <w:rsid w:val="0004159B"/>
    <w:rsid w:val="00041D00"/>
    <w:rsid w:val="00042801"/>
    <w:rsid w:val="000435C0"/>
    <w:rsid w:val="000448B1"/>
    <w:rsid w:val="00044B8C"/>
    <w:rsid w:val="00045260"/>
    <w:rsid w:val="00045558"/>
    <w:rsid w:val="00045BAD"/>
    <w:rsid w:val="00046C77"/>
    <w:rsid w:val="00046CDD"/>
    <w:rsid w:val="000479E2"/>
    <w:rsid w:val="00047C34"/>
    <w:rsid w:val="000506F5"/>
    <w:rsid w:val="00051011"/>
    <w:rsid w:val="00051596"/>
    <w:rsid w:val="00051613"/>
    <w:rsid w:val="00051699"/>
    <w:rsid w:val="00051F47"/>
    <w:rsid w:val="0005265D"/>
    <w:rsid w:val="00052E8E"/>
    <w:rsid w:val="000535E0"/>
    <w:rsid w:val="00053838"/>
    <w:rsid w:val="0005390D"/>
    <w:rsid w:val="00054AE3"/>
    <w:rsid w:val="00054EDF"/>
    <w:rsid w:val="000550B0"/>
    <w:rsid w:val="00055AAC"/>
    <w:rsid w:val="00056CCB"/>
    <w:rsid w:val="000572CF"/>
    <w:rsid w:val="000577FF"/>
    <w:rsid w:val="0005787D"/>
    <w:rsid w:val="00060954"/>
    <w:rsid w:val="00061ACE"/>
    <w:rsid w:val="00061FE8"/>
    <w:rsid w:val="00062608"/>
    <w:rsid w:val="000630D9"/>
    <w:rsid w:val="00063B97"/>
    <w:rsid w:val="00064697"/>
    <w:rsid w:val="0006624F"/>
    <w:rsid w:val="000663DF"/>
    <w:rsid w:val="0006722E"/>
    <w:rsid w:val="000701A9"/>
    <w:rsid w:val="00070303"/>
    <w:rsid w:val="000707FA"/>
    <w:rsid w:val="000710F4"/>
    <w:rsid w:val="0007130B"/>
    <w:rsid w:val="0007131B"/>
    <w:rsid w:val="00071B68"/>
    <w:rsid w:val="00072012"/>
    <w:rsid w:val="000722E4"/>
    <w:rsid w:val="0007287A"/>
    <w:rsid w:val="00072AC7"/>
    <w:rsid w:val="00072B98"/>
    <w:rsid w:val="00072E6E"/>
    <w:rsid w:val="00072FD5"/>
    <w:rsid w:val="0007361C"/>
    <w:rsid w:val="00073F5B"/>
    <w:rsid w:val="000744CB"/>
    <w:rsid w:val="00075BEF"/>
    <w:rsid w:val="00076804"/>
    <w:rsid w:val="00077115"/>
    <w:rsid w:val="000771A2"/>
    <w:rsid w:val="0007741D"/>
    <w:rsid w:val="00077A94"/>
    <w:rsid w:val="00080492"/>
    <w:rsid w:val="00080B65"/>
    <w:rsid w:val="00080F05"/>
    <w:rsid w:val="00081732"/>
    <w:rsid w:val="0008185F"/>
    <w:rsid w:val="0008202E"/>
    <w:rsid w:val="00082B01"/>
    <w:rsid w:val="00082BC2"/>
    <w:rsid w:val="00083B22"/>
    <w:rsid w:val="00084059"/>
    <w:rsid w:val="00084B15"/>
    <w:rsid w:val="00084B58"/>
    <w:rsid w:val="000852F3"/>
    <w:rsid w:val="00085E11"/>
    <w:rsid w:val="00086568"/>
    <w:rsid w:val="000872A2"/>
    <w:rsid w:val="00087D83"/>
    <w:rsid w:val="0009096D"/>
    <w:rsid w:val="00090C41"/>
    <w:rsid w:val="00091176"/>
    <w:rsid w:val="00091197"/>
    <w:rsid w:val="00091249"/>
    <w:rsid w:val="00091277"/>
    <w:rsid w:val="000912DB"/>
    <w:rsid w:val="000924C7"/>
    <w:rsid w:val="000931C9"/>
    <w:rsid w:val="000936E9"/>
    <w:rsid w:val="00093846"/>
    <w:rsid w:val="00093F31"/>
    <w:rsid w:val="00094BD9"/>
    <w:rsid w:val="00094FE0"/>
    <w:rsid w:val="0009582B"/>
    <w:rsid w:val="00095988"/>
    <w:rsid w:val="00095A98"/>
    <w:rsid w:val="00095FC7"/>
    <w:rsid w:val="00096C25"/>
    <w:rsid w:val="00096F75"/>
    <w:rsid w:val="00097B67"/>
    <w:rsid w:val="000A004F"/>
    <w:rsid w:val="000A00DB"/>
    <w:rsid w:val="000A01AE"/>
    <w:rsid w:val="000A080F"/>
    <w:rsid w:val="000A083C"/>
    <w:rsid w:val="000A13F6"/>
    <w:rsid w:val="000A3107"/>
    <w:rsid w:val="000A36D6"/>
    <w:rsid w:val="000A38A7"/>
    <w:rsid w:val="000A4455"/>
    <w:rsid w:val="000A45D6"/>
    <w:rsid w:val="000A4D7A"/>
    <w:rsid w:val="000A55F5"/>
    <w:rsid w:val="000A5A07"/>
    <w:rsid w:val="000A78C2"/>
    <w:rsid w:val="000B0765"/>
    <w:rsid w:val="000B0E88"/>
    <w:rsid w:val="000B1301"/>
    <w:rsid w:val="000B1B5B"/>
    <w:rsid w:val="000B1B91"/>
    <w:rsid w:val="000B25B1"/>
    <w:rsid w:val="000B25FB"/>
    <w:rsid w:val="000B2986"/>
    <w:rsid w:val="000B303E"/>
    <w:rsid w:val="000B333B"/>
    <w:rsid w:val="000B39BE"/>
    <w:rsid w:val="000B4202"/>
    <w:rsid w:val="000B4906"/>
    <w:rsid w:val="000B4CF3"/>
    <w:rsid w:val="000B663D"/>
    <w:rsid w:val="000B6ECF"/>
    <w:rsid w:val="000B7120"/>
    <w:rsid w:val="000B728B"/>
    <w:rsid w:val="000B7316"/>
    <w:rsid w:val="000C1E59"/>
    <w:rsid w:val="000C2E67"/>
    <w:rsid w:val="000C35B1"/>
    <w:rsid w:val="000C35B8"/>
    <w:rsid w:val="000C3DB6"/>
    <w:rsid w:val="000C4F18"/>
    <w:rsid w:val="000C5140"/>
    <w:rsid w:val="000C5D8E"/>
    <w:rsid w:val="000C67AF"/>
    <w:rsid w:val="000C693A"/>
    <w:rsid w:val="000C6FF2"/>
    <w:rsid w:val="000C7683"/>
    <w:rsid w:val="000C7B1B"/>
    <w:rsid w:val="000C7EE9"/>
    <w:rsid w:val="000D0E2C"/>
    <w:rsid w:val="000D1AAE"/>
    <w:rsid w:val="000D205E"/>
    <w:rsid w:val="000D4D25"/>
    <w:rsid w:val="000D50DA"/>
    <w:rsid w:val="000D5AD5"/>
    <w:rsid w:val="000D5D01"/>
    <w:rsid w:val="000D6378"/>
    <w:rsid w:val="000D6875"/>
    <w:rsid w:val="000D6F7A"/>
    <w:rsid w:val="000D7574"/>
    <w:rsid w:val="000D7D0E"/>
    <w:rsid w:val="000E050B"/>
    <w:rsid w:val="000E0817"/>
    <w:rsid w:val="000E0C98"/>
    <w:rsid w:val="000E1541"/>
    <w:rsid w:val="000E1677"/>
    <w:rsid w:val="000E1B55"/>
    <w:rsid w:val="000E286C"/>
    <w:rsid w:val="000E2D78"/>
    <w:rsid w:val="000E3F62"/>
    <w:rsid w:val="000E478A"/>
    <w:rsid w:val="000E47B3"/>
    <w:rsid w:val="000E4B1D"/>
    <w:rsid w:val="000E5488"/>
    <w:rsid w:val="000E5546"/>
    <w:rsid w:val="000E5EC7"/>
    <w:rsid w:val="000E648D"/>
    <w:rsid w:val="000E6A0D"/>
    <w:rsid w:val="000E742B"/>
    <w:rsid w:val="000E7705"/>
    <w:rsid w:val="000E7AFD"/>
    <w:rsid w:val="000E7D35"/>
    <w:rsid w:val="000E7D70"/>
    <w:rsid w:val="000F0D3A"/>
    <w:rsid w:val="000F0F9A"/>
    <w:rsid w:val="000F1060"/>
    <w:rsid w:val="000F11F0"/>
    <w:rsid w:val="000F1308"/>
    <w:rsid w:val="000F161C"/>
    <w:rsid w:val="000F214D"/>
    <w:rsid w:val="000F3D07"/>
    <w:rsid w:val="000F416E"/>
    <w:rsid w:val="000F4EA2"/>
    <w:rsid w:val="000F51CB"/>
    <w:rsid w:val="000F5C17"/>
    <w:rsid w:val="000F61BF"/>
    <w:rsid w:val="000F63F3"/>
    <w:rsid w:val="000F63FB"/>
    <w:rsid w:val="000F699F"/>
    <w:rsid w:val="000F72A5"/>
    <w:rsid w:val="000F72FF"/>
    <w:rsid w:val="000F753D"/>
    <w:rsid w:val="000F7D23"/>
    <w:rsid w:val="000F7FC5"/>
    <w:rsid w:val="00100017"/>
    <w:rsid w:val="001005D4"/>
    <w:rsid w:val="00100E5B"/>
    <w:rsid w:val="00101759"/>
    <w:rsid w:val="0010180A"/>
    <w:rsid w:val="00102701"/>
    <w:rsid w:val="00102DB1"/>
    <w:rsid w:val="00103A09"/>
    <w:rsid w:val="00103D5A"/>
    <w:rsid w:val="001049AE"/>
    <w:rsid w:val="00105529"/>
    <w:rsid w:val="001055E6"/>
    <w:rsid w:val="00107D45"/>
    <w:rsid w:val="0011030E"/>
    <w:rsid w:val="00110362"/>
    <w:rsid w:val="00110B77"/>
    <w:rsid w:val="00110CCD"/>
    <w:rsid w:val="00110F4B"/>
    <w:rsid w:val="00111184"/>
    <w:rsid w:val="001113A3"/>
    <w:rsid w:val="00111439"/>
    <w:rsid w:val="00112624"/>
    <w:rsid w:val="00112E1C"/>
    <w:rsid w:val="0011314F"/>
    <w:rsid w:val="00113B9B"/>
    <w:rsid w:val="00113C73"/>
    <w:rsid w:val="00113E17"/>
    <w:rsid w:val="00113E2D"/>
    <w:rsid w:val="00113EBB"/>
    <w:rsid w:val="0011498F"/>
    <w:rsid w:val="00114A39"/>
    <w:rsid w:val="00114BBF"/>
    <w:rsid w:val="00115718"/>
    <w:rsid w:val="00115B45"/>
    <w:rsid w:val="0011645A"/>
    <w:rsid w:val="001165DE"/>
    <w:rsid w:val="00116879"/>
    <w:rsid w:val="001174D9"/>
    <w:rsid w:val="00120028"/>
    <w:rsid w:val="0012133C"/>
    <w:rsid w:val="00121538"/>
    <w:rsid w:val="001215B9"/>
    <w:rsid w:val="00121C28"/>
    <w:rsid w:val="00121E3B"/>
    <w:rsid w:val="00121EBD"/>
    <w:rsid w:val="00122862"/>
    <w:rsid w:val="00122C25"/>
    <w:rsid w:val="0012305D"/>
    <w:rsid w:val="00123BCF"/>
    <w:rsid w:val="00123D08"/>
    <w:rsid w:val="00123E54"/>
    <w:rsid w:val="00124A3C"/>
    <w:rsid w:val="001251A8"/>
    <w:rsid w:val="001252E6"/>
    <w:rsid w:val="00126607"/>
    <w:rsid w:val="00126A7B"/>
    <w:rsid w:val="00126E79"/>
    <w:rsid w:val="00126FF2"/>
    <w:rsid w:val="00127363"/>
    <w:rsid w:val="00127413"/>
    <w:rsid w:val="00127E65"/>
    <w:rsid w:val="00130415"/>
    <w:rsid w:val="0013125F"/>
    <w:rsid w:val="0013152C"/>
    <w:rsid w:val="0013431D"/>
    <w:rsid w:val="00134CE2"/>
    <w:rsid w:val="00137D5F"/>
    <w:rsid w:val="001403EB"/>
    <w:rsid w:val="0014163D"/>
    <w:rsid w:val="001419EB"/>
    <w:rsid w:val="00142464"/>
    <w:rsid w:val="00142B3B"/>
    <w:rsid w:val="001431A6"/>
    <w:rsid w:val="0014369C"/>
    <w:rsid w:val="00143883"/>
    <w:rsid w:val="00145509"/>
    <w:rsid w:val="00146ADE"/>
    <w:rsid w:val="00146F8D"/>
    <w:rsid w:val="00146FA3"/>
    <w:rsid w:val="00147159"/>
    <w:rsid w:val="001505BA"/>
    <w:rsid w:val="0015255A"/>
    <w:rsid w:val="001557A6"/>
    <w:rsid w:val="0015676E"/>
    <w:rsid w:val="00156CEE"/>
    <w:rsid w:val="001575D1"/>
    <w:rsid w:val="00157DDE"/>
    <w:rsid w:val="001601AE"/>
    <w:rsid w:val="001602FE"/>
    <w:rsid w:val="00160F61"/>
    <w:rsid w:val="0016206A"/>
    <w:rsid w:val="0016234F"/>
    <w:rsid w:val="00162F44"/>
    <w:rsid w:val="00163579"/>
    <w:rsid w:val="00163820"/>
    <w:rsid w:val="00163879"/>
    <w:rsid w:val="00163C1F"/>
    <w:rsid w:val="001641DD"/>
    <w:rsid w:val="001646DF"/>
    <w:rsid w:val="001647BC"/>
    <w:rsid w:val="00164982"/>
    <w:rsid w:val="00164CC3"/>
    <w:rsid w:val="00165C3F"/>
    <w:rsid w:val="001679DC"/>
    <w:rsid w:val="00170D95"/>
    <w:rsid w:val="001710D0"/>
    <w:rsid w:val="00171B02"/>
    <w:rsid w:val="00171D95"/>
    <w:rsid w:val="00172544"/>
    <w:rsid w:val="001730EF"/>
    <w:rsid w:val="001733FF"/>
    <w:rsid w:val="00173921"/>
    <w:rsid w:val="00174171"/>
    <w:rsid w:val="00174543"/>
    <w:rsid w:val="00174A03"/>
    <w:rsid w:val="00174A19"/>
    <w:rsid w:val="00174CD7"/>
    <w:rsid w:val="00174DCD"/>
    <w:rsid w:val="00175F43"/>
    <w:rsid w:val="00176FC2"/>
    <w:rsid w:val="00177627"/>
    <w:rsid w:val="00177711"/>
    <w:rsid w:val="001811FC"/>
    <w:rsid w:val="00181430"/>
    <w:rsid w:val="0018164E"/>
    <w:rsid w:val="00182033"/>
    <w:rsid w:val="00182131"/>
    <w:rsid w:val="00182AD5"/>
    <w:rsid w:val="00182BFB"/>
    <w:rsid w:val="0018320D"/>
    <w:rsid w:val="0018383E"/>
    <w:rsid w:val="00183EDB"/>
    <w:rsid w:val="00183F26"/>
    <w:rsid w:val="00184287"/>
    <w:rsid w:val="00184A55"/>
    <w:rsid w:val="00184DC6"/>
    <w:rsid w:val="00185030"/>
    <w:rsid w:val="0018612C"/>
    <w:rsid w:val="001864BD"/>
    <w:rsid w:val="00186FC8"/>
    <w:rsid w:val="00187220"/>
    <w:rsid w:val="0018730D"/>
    <w:rsid w:val="001873D1"/>
    <w:rsid w:val="00187BF8"/>
    <w:rsid w:val="001909FB"/>
    <w:rsid w:val="00190B5D"/>
    <w:rsid w:val="001910ED"/>
    <w:rsid w:val="0019143A"/>
    <w:rsid w:val="00191BDA"/>
    <w:rsid w:val="00192717"/>
    <w:rsid w:val="00193044"/>
    <w:rsid w:val="001931B4"/>
    <w:rsid w:val="00194BEB"/>
    <w:rsid w:val="00194C54"/>
    <w:rsid w:val="00194FCC"/>
    <w:rsid w:val="00195339"/>
    <w:rsid w:val="00195696"/>
    <w:rsid w:val="001964DB"/>
    <w:rsid w:val="0019690E"/>
    <w:rsid w:val="00196991"/>
    <w:rsid w:val="00196CEC"/>
    <w:rsid w:val="00197825"/>
    <w:rsid w:val="00197916"/>
    <w:rsid w:val="00197EB9"/>
    <w:rsid w:val="001A04A3"/>
    <w:rsid w:val="001A1719"/>
    <w:rsid w:val="001A1D26"/>
    <w:rsid w:val="001A2227"/>
    <w:rsid w:val="001A2645"/>
    <w:rsid w:val="001A31C2"/>
    <w:rsid w:val="001A3202"/>
    <w:rsid w:val="001A3D3C"/>
    <w:rsid w:val="001A4CC1"/>
    <w:rsid w:val="001A4F99"/>
    <w:rsid w:val="001A5A9E"/>
    <w:rsid w:val="001A5B64"/>
    <w:rsid w:val="001A63AA"/>
    <w:rsid w:val="001A6591"/>
    <w:rsid w:val="001A66FA"/>
    <w:rsid w:val="001A7268"/>
    <w:rsid w:val="001B2BF9"/>
    <w:rsid w:val="001B3CCD"/>
    <w:rsid w:val="001B4EEB"/>
    <w:rsid w:val="001B5237"/>
    <w:rsid w:val="001B5452"/>
    <w:rsid w:val="001B58CE"/>
    <w:rsid w:val="001B6CAE"/>
    <w:rsid w:val="001B760E"/>
    <w:rsid w:val="001B77D3"/>
    <w:rsid w:val="001B7AE3"/>
    <w:rsid w:val="001B7E6F"/>
    <w:rsid w:val="001C0409"/>
    <w:rsid w:val="001C15A0"/>
    <w:rsid w:val="001C2BEB"/>
    <w:rsid w:val="001C2DF2"/>
    <w:rsid w:val="001C3B31"/>
    <w:rsid w:val="001C40E4"/>
    <w:rsid w:val="001C4D38"/>
    <w:rsid w:val="001C4F6A"/>
    <w:rsid w:val="001C4F9A"/>
    <w:rsid w:val="001C732C"/>
    <w:rsid w:val="001D00AC"/>
    <w:rsid w:val="001D0671"/>
    <w:rsid w:val="001D149D"/>
    <w:rsid w:val="001D1AF3"/>
    <w:rsid w:val="001D29A8"/>
    <w:rsid w:val="001D2ED2"/>
    <w:rsid w:val="001D3A5D"/>
    <w:rsid w:val="001D3A9F"/>
    <w:rsid w:val="001D3E07"/>
    <w:rsid w:val="001D4315"/>
    <w:rsid w:val="001D446A"/>
    <w:rsid w:val="001D4781"/>
    <w:rsid w:val="001D4CAF"/>
    <w:rsid w:val="001D4F8F"/>
    <w:rsid w:val="001D68FA"/>
    <w:rsid w:val="001E1A76"/>
    <w:rsid w:val="001E1CF5"/>
    <w:rsid w:val="001E22C4"/>
    <w:rsid w:val="001E3055"/>
    <w:rsid w:val="001E309F"/>
    <w:rsid w:val="001E32FD"/>
    <w:rsid w:val="001E332C"/>
    <w:rsid w:val="001E3827"/>
    <w:rsid w:val="001E38E4"/>
    <w:rsid w:val="001E3936"/>
    <w:rsid w:val="001E4A20"/>
    <w:rsid w:val="001E507A"/>
    <w:rsid w:val="001E51CB"/>
    <w:rsid w:val="001E5555"/>
    <w:rsid w:val="001E5D33"/>
    <w:rsid w:val="001E5F89"/>
    <w:rsid w:val="001E694B"/>
    <w:rsid w:val="001F0422"/>
    <w:rsid w:val="001F0FE3"/>
    <w:rsid w:val="001F14BE"/>
    <w:rsid w:val="001F1786"/>
    <w:rsid w:val="001F237B"/>
    <w:rsid w:val="001F2E6D"/>
    <w:rsid w:val="001F41F9"/>
    <w:rsid w:val="001F52B9"/>
    <w:rsid w:val="001F66E9"/>
    <w:rsid w:val="001F6BC2"/>
    <w:rsid w:val="001F70EB"/>
    <w:rsid w:val="001F7BFA"/>
    <w:rsid w:val="001F7EEC"/>
    <w:rsid w:val="001F7F21"/>
    <w:rsid w:val="0020010E"/>
    <w:rsid w:val="002009E4"/>
    <w:rsid w:val="00200B74"/>
    <w:rsid w:val="002018DB"/>
    <w:rsid w:val="00201FA7"/>
    <w:rsid w:val="002033F2"/>
    <w:rsid w:val="002037D0"/>
    <w:rsid w:val="002039DA"/>
    <w:rsid w:val="00204135"/>
    <w:rsid w:val="00204A26"/>
    <w:rsid w:val="00204C01"/>
    <w:rsid w:val="00205501"/>
    <w:rsid w:val="00205D70"/>
    <w:rsid w:val="00205E7F"/>
    <w:rsid w:val="002060A4"/>
    <w:rsid w:val="002060A6"/>
    <w:rsid w:val="00206516"/>
    <w:rsid w:val="002065D2"/>
    <w:rsid w:val="00206817"/>
    <w:rsid w:val="00206B12"/>
    <w:rsid w:val="00206E3B"/>
    <w:rsid w:val="00210065"/>
    <w:rsid w:val="00210297"/>
    <w:rsid w:val="002104FC"/>
    <w:rsid w:val="002104FE"/>
    <w:rsid w:val="002110D6"/>
    <w:rsid w:val="002118E5"/>
    <w:rsid w:val="00211F43"/>
    <w:rsid w:val="00213738"/>
    <w:rsid w:val="00213E3D"/>
    <w:rsid w:val="002152CA"/>
    <w:rsid w:val="00215963"/>
    <w:rsid w:val="002159B7"/>
    <w:rsid w:val="00215B5E"/>
    <w:rsid w:val="0021626C"/>
    <w:rsid w:val="00216271"/>
    <w:rsid w:val="00216B35"/>
    <w:rsid w:val="00217631"/>
    <w:rsid w:val="002200A1"/>
    <w:rsid w:val="00220ABA"/>
    <w:rsid w:val="00220C81"/>
    <w:rsid w:val="00221498"/>
    <w:rsid w:val="00221645"/>
    <w:rsid w:val="002222FB"/>
    <w:rsid w:val="00222A6A"/>
    <w:rsid w:val="00222CB9"/>
    <w:rsid w:val="0022347D"/>
    <w:rsid w:val="00223566"/>
    <w:rsid w:val="002250AD"/>
    <w:rsid w:val="00226037"/>
    <w:rsid w:val="00226680"/>
    <w:rsid w:val="00226768"/>
    <w:rsid w:val="002273C8"/>
    <w:rsid w:val="00227759"/>
    <w:rsid w:val="00227838"/>
    <w:rsid w:val="002278DB"/>
    <w:rsid w:val="00230881"/>
    <w:rsid w:val="00230924"/>
    <w:rsid w:val="00231010"/>
    <w:rsid w:val="002314E8"/>
    <w:rsid w:val="002315FD"/>
    <w:rsid w:val="00232E46"/>
    <w:rsid w:val="00233E2B"/>
    <w:rsid w:val="00234262"/>
    <w:rsid w:val="0023441A"/>
    <w:rsid w:val="00234CEF"/>
    <w:rsid w:val="00235095"/>
    <w:rsid w:val="0023517F"/>
    <w:rsid w:val="00235EDD"/>
    <w:rsid w:val="002367DE"/>
    <w:rsid w:val="00236990"/>
    <w:rsid w:val="00237CDD"/>
    <w:rsid w:val="00240590"/>
    <w:rsid w:val="0024069F"/>
    <w:rsid w:val="00240748"/>
    <w:rsid w:val="00240799"/>
    <w:rsid w:val="0024129A"/>
    <w:rsid w:val="00241574"/>
    <w:rsid w:val="00241EC1"/>
    <w:rsid w:val="00242541"/>
    <w:rsid w:val="0024301E"/>
    <w:rsid w:val="00244AB4"/>
    <w:rsid w:val="00245470"/>
    <w:rsid w:val="0024639F"/>
    <w:rsid w:val="00246DFD"/>
    <w:rsid w:val="00247F55"/>
    <w:rsid w:val="00250191"/>
    <w:rsid w:val="00250B9C"/>
    <w:rsid w:val="002513FA"/>
    <w:rsid w:val="00252213"/>
    <w:rsid w:val="0025235A"/>
    <w:rsid w:val="00252E1D"/>
    <w:rsid w:val="00252E9D"/>
    <w:rsid w:val="002543EE"/>
    <w:rsid w:val="00254449"/>
    <w:rsid w:val="00254534"/>
    <w:rsid w:val="00254786"/>
    <w:rsid w:val="0025479A"/>
    <w:rsid w:val="00254869"/>
    <w:rsid w:val="00255426"/>
    <w:rsid w:val="002554E7"/>
    <w:rsid w:val="00255ABA"/>
    <w:rsid w:val="00255D25"/>
    <w:rsid w:val="0025762F"/>
    <w:rsid w:val="00257EDF"/>
    <w:rsid w:val="002606A5"/>
    <w:rsid w:val="00260714"/>
    <w:rsid w:val="00260992"/>
    <w:rsid w:val="00261B44"/>
    <w:rsid w:val="00261F35"/>
    <w:rsid w:val="002620D0"/>
    <w:rsid w:val="002621EC"/>
    <w:rsid w:val="00263D94"/>
    <w:rsid w:val="002640E5"/>
    <w:rsid w:val="00264BB1"/>
    <w:rsid w:val="00264FF6"/>
    <w:rsid w:val="002653BE"/>
    <w:rsid w:val="002654C9"/>
    <w:rsid w:val="00266701"/>
    <w:rsid w:val="002668C0"/>
    <w:rsid w:val="00266DD9"/>
    <w:rsid w:val="00270178"/>
    <w:rsid w:val="002704C4"/>
    <w:rsid w:val="002705F4"/>
    <w:rsid w:val="0027119C"/>
    <w:rsid w:val="00272540"/>
    <w:rsid w:val="0027259D"/>
    <w:rsid w:val="002726CB"/>
    <w:rsid w:val="002729F6"/>
    <w:rsid w:val="00273205"/>
    <w:rsid w:val="002745A5"/>
    <w:rsid w:val="00274D51"/>
    <w:rsid w:val="002759D7"/>
    <w:rsid w:val="00275EE7"/>
    <w:rsid w:val="00276360"/>
    <w:rsid w:val="00276E3D"/>
    <w:rsid w:val="00280587"/>
    <w:rsid w:val="0028084C"/>
    <w:rsid w:val="00280E2A"/>
    <w:rsid w:val="00280F86"/>
    <w:rsid w:val="00281171"/>
    <w:rsid w:val="002813BD"/>
    <w:rsid w:val="00281A41"/>
    <w:rsid w:val="00281BCF"/>
    <w:rsid w:val="002824FC"/>
    <w:rsid w:val="002827D3"/>
    <w:rsid w:val="00282B01"/>
    <w:rsid w:val="00283A90"/>
    <w:rsid w:val="00283F42"/>
    <w:rsid w:val="002848AB"/>
    <w:rsid w:val="002849E6"/>
    <w:rsid w:val="002867DC"/>
    <w:rsid w:val="00286FC9"/>
    <w:rsid w:val="002909EE"/>
    <w:rsid w:val="00291127"/>
    <w:rsid w:val="00291C16"/>
    <w:rsid w:val="0029218F"/>
    <w:rsid w:val="00292D39"/>
    <w:rsid w:val="00293159"/>
    <w:rsid w:val="00294494"/>
    <w:rsid w:val="00295D5B"/>
    <w:rsid w:val="00295EA4"/>
    <w:rsid w:val="00295F99"/>
    <w:rsid w:val="0029645C"/>
    <w:rsid w:val="002A01E0"/>
    <w:rsid w:val="002A0EBC"/>
    <w:rsid w:val="002A10E7"/>
    <w:rsid w:val="002A1489"/>
    <w:rsid w:val="002A169A"/>
    <w:rsid w:val="002A1A2F"/>
    <w:rsid w:val="002A2A78"/>
    <w:rsid w:val="002A2AEA"/>
    <w:rsid w:val="002A2C07"/>
    <w:rsid w:val="002A42E7"/>
    <w:rsid w:val="002A50F5"/>
    <w:rsid w:val="002A5299"/>
    <w:rsid w:val="002A5500"/>
    <w:rsid w:val="002A60F0"/>
    <w:rsid w:val="002A6F19"/>
    <w:rsid w:val="002A6FF1"/>
    <w:rsid w:val="002A7384"/>
    <w:rsid w:val="002A794F"/>
    <w:rsid w:val="002A7DA5"/>
    <w:rsid w:val="002B0534"/>
    <w:rsid w:val="002B080F"/>
    <w:rsid w:val="002B1571"/>
    <w:rsid w:val="002B1B8E"/>
    <w:rsid w:val="002B2A78"/>
    <w:rsid w:val="002B3A2E"/>
    <w:rsid w:val="002B4189"/>
    <w:rsid w:val="002B41E7"/>
    <w:rsid w:val="002B44F0"/>
    <w:rsid w:val="002B506E"/>
    <w:rsid w:val="002B5481"/>
    <w:rsid w:val="002B5532"/>
    <w:rsid w:val="002B74BB"/>
    <w:rsid w:val="002B7536"/>
    <w:rsid w:val="002B79A6"/>
    <w:rsid w:val="002B7A05"/>
    <w:rsid w:val="002C00F6"/>
    <w:rsid w:val="002C08F9"/>
    <w:rsid w:val="002C0BCB"/>
    <w:rsid w:val="002C0DCB"/>
    <w:rsid w:val="002C0FE9"/>
    <w:rsid w:val="002C1480"/>
    <w:rsid w:val="002C1509"/>
    <w:rsid w:val="002C1952"/>
    <w:rsid w:val="002C1DC8"/>
    <w:rsid w:val="002C1FEC"/>
    <w:rsid w:val="002C31B3"/>
    <w:rsid w:val="002C3717"/>
    <w:rsid w:val="002C398B"/>
    <w:rsid w:val="002C43EA"/>
    <w:rsid w:val="002C4B22"/>
    <w:rsid w:val="002C53D7"/>
    <w:rsid w:val="002C548A"/>
    <w:rsid w:val="002C54A2"/>
    <w:rsid w:val="002C569F"/>
    <w:rsid w:val="002C5937"/>
    <w:rsid w:val="002C5EC0"/>
    <w:rsid w:val="002C7582"/>
    <w:rsid w:val="002C7BE6"/>
    <w:rsid w:val="002C7C79"/>
    <w:rsid w:val="002D0088"/>
    <w:rsid w:val="002D0095"/>
    <w:rsid w:val="002D0151"/>
    <w:rsid w:val="002D052D"/>
    <w:rsid w:val="002D0D11"/>
    <w:rsid w:val="002D0EDD"/>
    <w:rsid w:val="002D172E"/>
    <w:rsid w:val="002D1881"/>
    <w:rsid w:val="002D2839"/>
    <w:rsid w:val="002D2A21"/>
    <w:rsid w:val="002D2CD7"/>
    <w:rsid w:val="002D31D6"/>
    <w:rsid w:val="002D3379"/>
    <w:rsid w:val="002D6250"/>
    <w:rsid w:val="002D6292"/>
    <w:rsid w:val="002D62F5"/>
    <w:rsid w:val="002D6352"/>
    <w:rsid w:val="002D66E3"/>
    <w:rsid w:val="002D6B6F"/>
    <w:rsid w:val="002E0073"/>
    <w:rsid w:val="002E138C"/>
    <w:rsid w:val="002E2017"/>
    <w:rsid w:val="002E2070"/>
    <w:rsid w:val="002E2551"/>
    <w:rsid w:val="002E2D83"/>
    <w:rsid w:val="002E300B"/>
    <w:rsid w:val="002E34F7"/>
    <w:rsid w:val="002E4097"/>
    <w:rsid w:val="002E4B0D"/>
    <w:rsid w:val="002E4E6E"/>
    <w:rsid w:val="002E5230"/>
    <w:rsid w:val="002E5DC2"/>
    <w:rsid w:val="002E623A"/>
    <w:rsid w:val="002E69BD"/>
    <w:rsid w:val="002E79E9"/>
    <w:rsid w:val="002E7A8C"/>
    <w:rsid w:val="002E7B92"/>
    <w:rsid w:val="002E7EBD"/>
    <w:rsid w:val="002F01E5"/>
    <w:rsid w:val="002F0AFA"/>
    <w:rsid w:val="002F0B5D"/>
    <w:rsid w:val="002F1713"/>
    <w:rsid w:val="002F237D"/>
    <w:rsid w:val="002F2CE3"/>
    <w:rsid w:val="002F3234"/>
    <w:rsid w:val="002F44C8"/>
    <w:rsid w:val="002F4F10"/>
    <w:rsid w:val="002F62BA"/>
    <w:rsid w:val="002F63FC"/>
    <w:rsid w:val="002F6525"/>
    <w:rsid w:val="002F657F"/>
    <w:rsid w:val="002F65D4"/>
    <w:rsid w:val="002F7B2E"/>
    <w:rsid w:val="003005EC"/>
    <w:rsid w:val="00300D99"/>
    <w:rsid w:val="0030113A"/>
    <w:rsid w:val="00301CCF"/>
    <w:rsid w:val="0030235D"/>
    <w:rsid w:val="00302F36"/>
    <w:rsid w:val="003033F7"/>
    <w:rsid w:val="003036B8"/>
    <w:rsid w:val="00303A87"/>
    <w:rsid w:val="00304593"/>
    <w:rsid w:val="003049EA"/>
    <w:rsid w:val="00305E37"/>
    <w:rsid w:val="00307D2F"/>
    <w:rsid w:val="00307E06"/>
    <w:rsid w:val="00310048"/>
    <w:rsid w:val="00310301"/>
    <w:rsid w:val="00310DA0"/>
    <w:rsid w:val="00310DFC"/>
    <w:rsid w:val="003114C1"/>
    <w:rsid w:val="003130A2"/>
    <w:rsid w:val="00314972"/>
    <w:rsid w:val="00314C12"/>
    <w:rsid w:val="00314F26"/>
    <w:rsid w:val="0031503E"/>
    <w:rsid w:val="00315075"/>
    <w:rsid w:val="0031521C"/>
    <w:rsid w:val="003155E8"/>
    <w:rsid w:val="00316E21"/>
    <w:rsid w:val="00317653"/>
    <w:rsid w:val="0032093F"/>
    <w:rsid w:val="00320C4C"/>
    <w:rsid w:val="003228E9"/>
    <w:rsid w:val="00322E41"/>
    <w:rsid w:val="00322EA2"/>
    <w:rsid w:val="003232CC"/>
    <w:rsid w:val="00323865"/>
    <w:rsid w:val="00323A7D"/>
    <w:rsid w:val="00324342"/>
    <w:rsid w:val="00324977"/>
    <w:rsid w:val="00324C5F"/>
    <w:rsid w:val="0032518C"/>
    <w:rsid w:val="003257FE"/>
    <w:rsid w:val="003263D6"/>
    <w:rsid w:val="003271FA"/>
    <w:rsid w:val="00327D82"/>
    <w:rsid w:val="00327DCA"/>
    <w:rsid w:val="00331173"/>
    <w:rsid w:val="00331C21"/>
    <w:rsid w:val="00331D8A"/>
    <w:rsid w:val="0033249E"/>
    <w:rsid w:val="00332EE6"/>
    <w:rsid w:val="003339AF"/>
    <w:rsid w:val="00333BBC"/>
    <w:rsid w:val="0033489D"/>
    <w:rsid w:val="00335173"/>
    <w:rsid w:val="003357E7"/>
    <w:rsid w:val="003362A4"/>
    <w:rsid w:val="003371AD"/>
    <w:rsid w:val="00337434"/>
    <w:rsid w:val="003377E8"/>
    <w:rsid w:val="00337BA4"/>
    <w:rsid w:val="0034008F"/>
    <w:rsid w:val="0034029B"/>
    <w:rsid w:val="003408E4"/>
    <w:rsid w:val="00340FF5"/>
    <w:rsid w:val="00341685"/>
    <w:rsid w:val="00341DC9"/>
    <w:rsid w:val="003420F0"/>
    <w:rsid w:val="00342BF4"/>
    <w:rsid w:val="00342E1F"/>
    <w:rsid w:val="00343F61"/>
    <w:rsid w:val="0034403A"/>
    <w:rsid w:val="00344603"/>
    <w:rsid w:val="00344AE4"/>
    <w:rsid w:val="003452E8"/>
    <w:rsid w:val="0034630A"/>
    <w:rsid w:val="00346B4B"/>
    <w:rsid w:val="00346EB7"/>
    <w:rsid w:val="00347147"/>
    <w:rsid w:val="003475C6"/>
    <w:rsid w:val="00347966"/>
    <w:rsid w:val="003479F4"/>
    <w:rsid w:val="00347BB3"/>
    <w:rsid w:val="00347FC4"/>
    <w:rsid w:val="00350F4D"/>
    <w:rsid w:val="00351026"/>
    <w:rsid w:val="00351061"/>
    <w:rsid w:val="0035279F"/>
    <w:rsid w:val="00352BA5"/>
    <w:rsid w:val="00352CA7"/>
    <w:rsid w:val="00354D61"/>
    <w:rsid w:val="00356870"/>
    <w:rsid w:val="003569E0"/>
    <w:rsid w:val="00356B89"/>
    <w:rsid w:val="003579D1"/>
    <w:rsid w:val="00360CBD"/>
    <w:rsid w:val="00360D28"/>
    <w:rsid w:val="00361304"/>
    <w:rsid w:val="003632B0"/>
    <w:rsid w:val="003635D3"/>
    <w:rsid w:val="0036504F"/>
    <w:rsid w:val="00365829"/>
    <w:rsid w:val="00366566"/>
    <w:rsid w:val="00366D97"/>
    <w:rsid w:val="00366DAA"/>
    <w:rsid w:val="00367333"/>
    <w:rsid w:val="0037093E"/>
    <w:rsid w:val="00370D81"/>
    <w:rsid w:val="00370FAD"/>
    <w:rsid w:val="00371D85"/>
    <w:rsid w:val="003727FA"/>
    <w:rsid w:val="00372DEE"/>
    <w:rsid w:val="00373358"/>
    <w:rsid w:val="00373655"/>
    <w:rsid w:val="0037498C"/>
    <w:rsid w:val="00374B64"/>
    <w:rsid w:val="00374CCA"/>
    <w:rsid w:val="00374E55"/>
    <w:rsid w:val="00375676"/>
    <w:rsid w:val="00375931"/>
    <w:rsid w:val="0037596D"/>
    <w:rsid w:val="00375A5D"/>
    <w:rsid w:val="003768DC"/>
    <w:rsid w:val="00376E4A"/>
    <w:rsid w:val="00377899"/>
    <w:rsid w:val="00377961"/>
    <w:rsid w:val="0038083E"/>
    <w:rsid w:val="00381315"/>
    <w:rsid w:val="00381D5C"/>
    <w:rsid w:val="0038254A"/>
    <w:rsid w:val="00382639"/>
    <w:rsid w:val="003827DD"/>
    <w:rsid w:val="00382DC8"/>
    <w:rsid w:val="00383659"/>
    <w:rsid w:val="003839DB"/>
    <w:rsid w:val="0038479D"/>
    <w:rsid w:val="00385B0B"/>
    <w:rsid w:val="00385D04"/>
    <w:rsid w:val="0038634D"/>
    <w:rsid w:val="00386778"/>
    <w:rsid w:val="00386FB5"/>
    <w:rsid w:val="00387C0B"/>
    <w:rsid w:val="00387DB5"/>
    <w:rsid w:val="003906D7"/>
    <w:rsid w:val="00390A6A"/>
    <w:rsid w:val="00390A7B"/>
    <w:rsid w:val="00390D4D"/>
    <w:rsid w:val="00390FAC"/>
    <w:rsid w:val="00391659"/>
    <w:rsid w:val="003916C0"/>
    <w:rsid w:val="00391945"/>
    <w:rsid w:val="00391E5F"/>
    <w:rsid w:val="00391F17"/>
    <w:rsid w:val="00392731"/>
    <w:rsid w:val="00392962"/>
    <w:rsid w:val="00392CF5"/>
    <w:rsid w:val="00392EDF"/>
    <w:rsid w:val="00393D14"/>
    <w:rsid w:val="00393DBF"/>
    <w:rsid w:val="00393E2F"/>
    <w:rsid w:val="00394014"/>
    <w:rsid w:val="0039441A"/>
    <w:rsid w:val="0039542A"/>
    <w:rsid w:val="00395CB7"/>
    <w:rsid w:val="00395D91"/>
    <w:rsid w:val="00396EA8"/>
    <w:rsid w:val="00397FE0"/>
    <w:rsid w:val="003A0879"/>
    <w:rsid w:val="003A0E2F"/>
    <w:rsid w:val="003A0E66"/>
    <w:rsid w:val="003A1457"/>
    <w:rsid w:val="003A18CB"/>
    <w:rsid w:val="003A205B"/>
    <w:rsid w:val="003A25D2"/>
    <w:rsid w:val="003A3089"/>
    <w:rsid w:val="003A415D"/>
    <w:rsid w:val="003A41FA"/>
    <w:rsid w:val="003A5870"/>
    <w:rsid w:val="003A5A3B"/>
    <w:rsid w:val="003A5FAA"/>
    <w:rsid w:val="003A7319"/>
    <w:rsid w:val="003A7515"/>
    <w:rsid w:val="003A7590"/>
    <w:rsid w:val="003A76D6"/>
    <w:rsid w:val="003B1397"/>
    <w:rsid w:val="003B1B4A"/>
    <w:rsid w:val="003B1C25"/>
    <w:rsid w:val="003B21CD"/>
    <w:rsid w:val="003B230D"/>
    <w:rsid w:val="003B235C"/>
    <w:rsid w:val="003B268C"/>
    <w:rsid w:val="003B27B0"/>
    <w:rsid w:val="003B32CF"/>
    <w:rsid w:val="003B36BA"/>
    <w:rsid w:val="003B3CAC"/>
    <w:rsid w:val="003B3F5B"/>
    <w:rsid w:val="003B472C"/>
    <w:rsid w:val="003B474C"/>
    <w:rsid w:val="003B4D53"/>
    <w:rsid w:val="003B5474"/>
    <w:rsid w:val="003B56A5"/>
    <w:rsid w:val="003B678A"/>
    <w:rsid w:val="003B683F"/>
    <w:rsid w:val="003B7306"/>
    <w:rsid w:val="003B7A77"/>
    <w:rsid w:val="003B7AB9"/>
    <w:rsid w:val="003B7BDF"/>
    <w:rsid w:val="003C1066"/>
    <w:rsid w:val="003C14FC"/>
    <w:rsid w:val="003C186D"/>
    <w:rsid w:val="003C30A5"/>
    <w:rsid w:val="003C3201"/>
    <w:rsid w:val="003C3575"/>
    <w:rsid w:val="003C3975"/>
    <w:rsid w:val="003C3A2F"/>
    <w:rsid w:val="003C4106"/>
    <w:rsid w:val="003C453B"/>
    <w:rsid w:val="003C4E36"/>
    <w:rsid w:val="003C588F"/>
    <w:rsid w:val="003C6316"/>
    <w:rsid w:val="003C68BE"/>
    <w:rsid w:val="003C7EB5"/>
    <w:rsid w:val="003D0210"/>
    <w:rsid w:val="003D1114"/>
    <w:rsid w:val="003D1683"/>
    <w:rsid w:val="003D1878"/>
    <w:rsid w:val="003D2561"/>
    <w:rsid w:val="003D27BA"/>
    <w:rsid w:val="003D2B1D"/>
    <w:rsid w:val="003D2BC1"/>
    <w:rsid w:val="003D30D0"/>
    <w:rsid w:val="003D3BBD"/>
    <w:rsid w:val="003D4EAF"/>
    <w:rsid w:val="003D5C6D"/>
    <w:rsid w:val="003D7593"/>
    <w:rsid w:val="003E04D7"/>
    <w:rsid w:val="003E0C27"/>
    <w:rsid w:val="003E11F7"/>
    <w:rsid w:val="003E134F"/>
    <w:rsid w:val="003E165A"/>
    <w:rsid w:val="003E19AB"/>
    <w:rsid w:val="003E25BB"/>
    <w:rsid w:val="003E3CE1"/>
    <w:rsid w:val="003E44FF"/>
    <w:rsid w:val="003E5AAA"/>
    <w:rsid w:val="003E64C1"/>
    <w:rsid w:val="003E6D35"/>
    <w:rsid w:val="003E6E5D"/>
    <w:rsid w:val="003E7F19"/>
    <w:rsid w:val="003F0455"/>
    <w:rsid w:val="003F060A"/>
    <w:rsid w:val="003F0A26"/>
    <w:rsid w:val="003F1521"/>
    <w:rsid w:val="003F33B3"/>
    <w:rsid w:val="003F34B7"/>
    <w:rsid w:val="003F412E"/>
    <w:rsid w:val="003F4476"/>
    <w:rsid w:val="003F4586"/>
    <w:rsid w:val="003F4836"/>
    <w:rsid w:val="003F501E"/>
    <w:rsid w:val="003F53D8"/>
    <w:rsid w:val="003F548D"/>
    <w:rsid w:val="003F5F4C"/>
    <w:rsid w:val="003F60B4"/>
    <w:rsid w:val="003F663C"/>
    <w:rsid w:val="003F67BF"/>
    <w:rsid w:val="003F696B"/>
    <w:rsid w:val="003F6D4B"/>
    <w:rsid w:val="003F72E1"/>
    <w:rsid w:val="0040105A"/>
    <w:rsid w:val="00401974"/>
    <w:rsid w:val="004040E7"/>
    <w:rsid w:val="00404DE4"/>
    <w:rsid w:val="00405551"/>
    <w:rsid w:val="00405A01"/>
    <w:rsid w:val="00405C9F"/>
    <w:rsid w:val="004062FD"/>
    <w:rsid w:val="004064C6"/>
    <w:rsid w:val="004067E9"/>
    <w:rsid w:val="00410A6A"/>
    <w:rsid w:val="004115B8"/>
    <w:rsid w:val="004115BC"/>
    <w:rsid w:val="004147A1"/>
    <w:rsid w:val="004147A6"/>
    <w:rsid w:val="00415148"/>
    <w:rsid w:val="0041526B"/>
    <w:rsid w:val="004152CC"/>
    <w:rsid w:val="00415B43"/>
    <w:rsid w:val="00415BE4"/>
    <w:rsid w:val="00415F88"/>
    <w:rsid w:val="004172E1"/>
    <w:rsid w:val="00417791"/>
    <w:rsid w:val="0042006E"/>
    <w:rsid w:val="00420284"/>
    <w:rsid w:val="004214E4"/>
    <w:rsid w:val="00422BC6"/>
    <w:rsid w:val="00423D99"/>
    <w:rsid w:val="004240BE"/>
    <w:rsid w:val="00424ADA"/>
    <w:rsid w:val="00424AF0"/>
    <w:rsid w:val="00424E8F"/>
    <w:rsid w:val="004255CB"/>
    <w:rsid w:val="00425A2F"/>
    <w:rsid w:val="00425DFF"/>
    <w:rsid w:val="00426763"/>
    <w:rsid w:val="00426B98"/>
    <w:rsid w:val="0042723C"/>
    <w:rsid w:val="00427BF6"/>
    <w:rsid w:val="00430027"/>
    <w:rsid w:val="004307F8"/>
    <w:rsid w:val="004308C3"/>
    <w:rsid w:val="0043123A"/>
    <w:rsid w:val="004315CF"/>
    <w:rsid w:val="004318A1"/>
    <w:rsid w:val="00431E9B"/>
    <w:rsid w:val="00431EA0"/>
    <w:rsid w:val="0043235F"/>
    <w:rsid w:val="004328EA"/>
    <w:rsid w:val="00433143"/>
    <w:rsid w:val="00433B8B"/>
    <w:rsid w:val="00434043"/>
    <w:rsid w:val="00434253"/>
    <w:rsid w:val="004345DB"/>
    <w:rsid w:val="0043488B"/>
    <w:rsid w:val="00434B8A"/>
    <w:rsid w:val="00434EEA"/>
    <w:rsid w:val="00435372"/>
    <w:rsid w:val="00435793"/>
    <w:rsid w:val="004364CE"/>
    <w:rsid w:val="004366D6"/>
    <w:rsid w:val="004367A4"/>
    <w:rsid w:val="00436A16"/>
    <w:rsid w:val="00436D36"/>
    <w:rsid w:val="0044041E"/>
    <w:rsid w:val="00440431"/>
    <w:rsid w:val="004406E7"/>
    <w:rsid w:val="00440DA5"/>
    <w:rsid w:val="00440FCE"/>
    <w:rsid w:val="004411BF"/>
    <w:rsid w:val="00442039"/>
    <w:rsid w:val="00442358"/>
    <w:rsid w:val="00443539"/>
    <w:rsid w:val="004438A3"/>
    <w:rsid w:val="00444750"/>
    <w:rsid w:val="00444B07"/>
    <w:rsid w:val="00445605"/>
    <w:rsid w:val="00445642"/>
    <w:rsid w:val="00445DF7"/>
    <w:rsid w:val="0044758B"/>
    <w:rsid w:val="0044772C"/>
    <w:rsid w:val="0045005C"/>
    <w:rsid w:val="0045015F"/>
    <w:rsid w:val="004505F2"/>
    <w:rsid w:val="00450D01"/>
    <w:rsid w:val="00451CF6"/>
    <w:rsid w:val="00451D73"/>
    <w:rsid w:val="00451FB5"/>
    <w:rsid w:val="00452063"/>
    <w:rsid w:val="00452289"/>
    <w:rsid w:val="004539C7"/>
    <w:rsid w:val="004544CE"/>
    <w:rsid w:val="00454641"/>
    <w:rsid w:val="004553B7"/>
    <w:rsid w:val="00455D4B"/>
    <w:rsid w:val="00456A5F"/>
    <w:rsid w:val="00456C3F"/>
    <w:rsid w:val="004573D9"/>
    <w:rsid w:val="00460612"/>
    <w:rsid w:val="00462666"/>
    <w:rsid w:val="00462906"/>
    <w:rsid w:val="00462F82"/>
    <w:rsid w:val="004636E7"/>
    <w:rsid w:val="004643BC"/>
    <w:rsid w:val="00464D8A"/>
    <w:rsid w:val="00464E85"/>
    <w:rsid w:val="00465644"/>
    <w:rsid w:val="0046599D"/>
    <w:rsid w:val="004673C0"/>
    <w:rsid w:val="0046765C"/>
    <w:rsid w:val="00467D15"/>
    <w:rsid w:val="00467EFC"/>
    <w:rsid w:val="004710E0"/>
    <w:rsid w:val="00471312"/>
    <w:rsid w:val="004713F7"/>
    <w:rsid w:val="00473796"/>
    <w:rsid w:val="00473DEB"/>
    <w:rsid w:val="004749EB"/>
    <w:rsid w:val="00474EEB"/>
    <w:rsid w:val="004754C1"/>
    <w:rsid w:val="004757E6"/>
    <w:rsid w:val="00477035"/>
    <w:rsid w:val="0048219E"/>
    <w:rsid w:val="00482419"/>
    <w:rsid w:val="00482547"/>
    <w:rsid w:val="00482F9E"/>
    <w:rsid w:val="004840FE"/>
    <w:rsid w:val="004848EC"/>
    <w:rsid w:val="00484AF5"/>
    <w:rsid w:val="00484BF9"/>
    <w:rsid w:val="00484D31"/>
    <w:rsid w:val="00484F25"/>
    <w:rsid w:val="00485421"/>
    <w:rsid w:val="00485ACC"/>
    <w:rsid w:val="00485ED5"/>
    <w:rsid w:val="0048702E"/>
    <w:rsid w:val="0048724A"/>
    <w:rsid w:val="0048756B"/>
    <w:rsid w:val="0048783D"/>
    <w:rsid w:val="00487E08"/>
    <w:rsid w:val="00487F92"/>
    <w:rsid w:val="00490A4E"/>
    <w:rsid w:val="00491214"/>
    <w:rsid w:val="00491D1F"/>
    <w:rsid w:val="0049203E"/>
    <w:rsid w:val="004929A3"/>
    <w:rsid w:val="00493562"/>
    <w:rsid w:val="00493655"/>
    <w:rsid w:val="0049384C"/>
    <w:rsid w:val="0049396D"/>
    <w:rsid w:val="00494043"/>
    <w:rsid w:val="00494158"/>
    <w:rsid w:val="004942EB"/>
    <w:rsid w:val="00494730"/>
    <w:rsid w:val="00494843"/>
    <w:rsid w:val="00494C76"/>
    <w:rsid w:val="00494ED5"/>
    <w:rsid w:val="004953E6"/>
    <w:rsid w:val="00495F61"/>
    <w:rsid w:val="00496837"/>
    <w:rsid w:val="004975F2"/>
    <w:rsid w:val="0049795A"/>
    <w:rsid w:val="00497FA6"/>
    <w:rsid w:val="004A1E8F"/>
    <w:rsid w:val="004A2311"/>
    <w:rsid w:val="004A3574"/>
    <w:rsid w:val="004A38DD"/>
    <w:rsid w:val="004A395B"/>
    <w:rsid w:val="004A3C05"/>
    <w:rsid w:val="004A5203"/>
    <w:rsid w:val="004A6BD5"/>
    <w:rsid w:val="004A739C"/>
    <w:rsid w:val="004A7420"/>
    <w:rsid w:val="004A770D"/>
    <w:rsid w:val="004B0467"/>
    <w:rsid w:val="004B09A0"/>
    <w:rsid w:val="004B10AC"/>
    <w:rsid w:val="004B1A09"/>
    <w:rsid w:val="004B1B47"/>
    <w:rsid w:val="004B1DDF"/>
    <w:rsid w:val="004B2479"/>
    <w:rsid w:val="004B3431"/>
    <w:rsid w:val="004B38C2"/>
    <w:rsid w:val="004B3A4C"/>
    <w:rsid w:val="004B3FF5"/>
    <w:rsid w:val="004B414F"/>
    <w:rsid w:val="004B4340"/>
    <w:rsid w:val="004B4DB9"/>
    <w:rsid w:val="004B555C"/>
    <w:rsid w:val="004B55C9"/>
    <w:rsid w:val="004B60EC"/>
    <w:rsid w:val="004B6BF1"/>
    <w:rsid w:val="004B71DF"/>
    <w:rsid w:val="004B7FD2"/>
    <w:rsid w:val="004C05BE"/>
    <w:rsid w:val="004C2448"/>
    <w:rsid w:val="004C3B4A"/>
    <w:rsid w:val="004C3C58"/>
    <w:rsid w:val="004C43CF"/>
    <w:rsid w:val="004C4713"/>
    <w:rsid w:val="004C4DF8"/>
    <w:rsid w:val="004C4F65"/>
    <w:rsid w:val="004C55D4"/>
    <w:rsid w:val="004C589B"/>
    <w:rsid w:val="004C630E"/>
    <w:rsid w:val="004C69F7"/>
    <w:rsid w:val="004C6CEB"/>
    <w:rsid w:val="004C71BF"/>
    <w:rsid w:val="004C7D75"/>
    <w:rsid w:val="004C7DC5"/>
    <w:rsid w:val="004D02F3"/>
    <w:rsid w:val="004D0910"/>
    <w:rsid w:val="004D0DCC"/>
    <w:rsid w:val="004D16D7"/>
    <w:rsid w:val="004D2E02"/>
    <w:rsid w:val="004D3B68"/>
    <w:rsid w:val="004D40A8"/>
    <w:rsid w:val="004D416E"/>
    <w:rsid w:val="004D6D3D"/>
    <w:rsid w:val="004D6E27"/>
    <w:rsid w:val="004D7250"/>
    <w:rsid w:val="004E0298"/>
    <w:rsid w:val="004E0461"/>
    <w:rsid w:val="004E0DF5"/>
    <w:rsid w:val="004E1011"/>
    <w:rsid w:val="004E1122"/>
    <w:rsid w:val="004E1A41"/>
    <w:rsid w:val="004E2121"/>
    <w:rsid w:val="004E2321"/>
    <w:rsid w:val="004E2A0E"/>
    <w:rsid w:val="004E2A6C"/>
    <w:rsid w:val="004E2D79"/>
    <w:rsid w:val="004E32AC"/>
    <w:rsid w:val="004E3753"/>
    <w:rsid w:val="004E37E3"/>
    <w:rsid w:val="004E3D6C"/>
    <w:rsid w:val="004E42B8"/>
    <w:rsid w:val="004E5857"/>
    <w:rsid w:val="004E645A"/>
    <w:rsid w:val="004E67F2"/>
    <w:rsid w:val="004E6E81"/>
    <w:rsid w:val="004E7252"/>
    <w:rsid w:val="004F0E24"/>
    <w:rsid w:val="004F11CE"/>
    <w:rsid w:val="004F1476"/>
    <w:rsid w:val="004F1A3B"/>
    <w:rsid w:val="004F1B7E"/>
    <w:rsid w:val="004F2340"/>
    <w:rsid w:val="004F26C2"/>
    <w:rsid w:val="004F2BD3"/>
    <w:rsid w:val="004F2F04"/>
    <w:rsid w:val="004F312E"/>
    <w:rsid w:val="004F3713"/>
    <w:rsid w:val="004F393F"/>
    <w:rsid w:val="004F469E"/>
    <w:rsid w:val="004F4ECA"/>
    <w:rsid w:val="004F5C57"/>
    <w:rsid w:val="004F6899"/>
    <w:rsid w:val="004F6C14"/>
    <w:rsid w:val="004F744F"/>
    <w:rsid w:val="005006D8"/>
    <w:rsid w:val="00500C39"/>
    <w:rsid w:val="005018F0"/>
    <w:rsid w:val="00501BD4"/>
    <w:rsid w:val="0050276D"/>
    <w:rsid w:val="00502E55"/>
    <w:rsid w:val="005031D1"/>
    <w:rsid w:val="00503855"/>
    <w:rsid w:val="00503927"/>
    <w:rsid w:val="00503ED7"/>
    <w:rsid w:val="005041CC"/>
    <w:rsid w:val="0050522E"/>
    <w:rsid w:val="00505547"/>
    <w:rsid w:val="005058A6"/>
    <w:rsid w:val="00505A3F"/>
    <w:rsid w:val="00505A4F"/>
    <w:rsid w:val="00506BD5"/>
    <w:rsid w:val="00507C73"/>
    <w:rsid w:val="00507D9D"/>
    <w:rsid w:val="00507F56"/>
    <w:rsid w:val="00507FC3"/>
    <w:rsid w:val="005100D2"/>
    <w:rsid w:val="00511EF4"/>
    <w:rsid w:val="00511F26"/>
    <w:rsid w:val="0051266F"/>
    <w:rsid w:val="00512A24"/>
    <w:rsid w:val="005132F3"/>
    <w:rsid w:val="00513DEF"/>
    <w:rsid w:val="005148C1"/>
    <w:rsid w:val="00514D73"/>
    <w:rsid w:val="00515147"/>
    <w:rsid w:val="00515327"/>
    <w:rsid w:val="00515CD6"/>
    <w:rsid w:val="005171BE"/>
    <w:rsid w:val="0051798E"/>
    <w:rsid w:val="00517C02"/>
    <w:rsid w:val="00517CB0"/>
    <w:rsid w:val="005212B6"/>
    <w:rsid w:val="005214A5"/>
    <w:rsid w:val="005218EB"/>
    <w:rsid w:val="00521ABF"/>
    <w:rsid w:val="00521EDA"/>
    <w:rsid w:val="005221DA"/>
    <w:rsid w:val="005225CF"/>
    <w:rsid w:val="00522EC6"/>
    <w:rsid w:val="00522F0F"/>
    <w:rsid w:val="005235CD"/>
    <w:rsid w:val="0052377D"/>
    <w:rsid w:val="00523C6A"/>
    <w:rsid w:val="0052428C"/>
    <w:rsid w:val="00524736"/>
    <w:rsid w:val="005258BC"/>
    <w:rsid w:val="00525B34"/>
    <w:rsid w:val="00525BAD"/>
    <w:rsid w:val="005266D8"/>
    <w:rsid w:val="005268AA"/>
    <w:rsid w:val="00526EA2"/>
    <w:rsid w:val="0053100D"/>
    <w:rsid w:val="00531758"/>
    <w:rsid w:val="00532283"/>
    <w:rsid w:val="00533AB8"/>
    <w:rsid w:val="00534546"/>
    <w:rsid w:val="00534CEC"/>
    <w:rsid w:val="0053585A"/>
    <w:rsid w:val="00535E55"/>
    <w:rsid w:val="005363D0"/>
    <w:rsid w:val="00536AC8"/>
    <w:rsid w:val="00537D37"/>
    <w:rsid w:val="00540CA8"/>
    <w:rsid w:val="00540F62"/>
    <w:rsid w:val="00541D05"/>
    <w:rsid w:val="00542615"/>
    <w:rsid w:val="0054282A"/>
    <w:rsid w:val="005436B2"/>
    <w:rsid w:val="0054398C"/>
    <w:rsid w:val="005439F3"/>
    <w:rsid w:val="00544B8F"/>
    <w:rsid w:val="005450A1"/>
    <w:rsid w:val="005454BA"/>
    <w:rsid w:val="005454F0"/>
    <w:rsid w:val="00545C4F"/>
    <w:rsid w:val="005469C0"/>
    <w:rsid w:val="00547562"/>
    <w:rsid w:val="00547B55"/>
    <w:rsid w:val="00547D7A"/>
    <w:rsid w:val="0055112A"/>
    <w:rsid w:val="0055132C"/>
    <w:rsid w:val="00552E1E"/>
    <w:rsid w:val="00553296"/>
    <w:rsid w:val="005535E6"/>
    <w:rsid w:val="00553B02"/>
    <w:rsid w:val="00553E47"/>
    <w:rsid w:val="0055515B"/>
    <w:rsid w:val="0055566B"/>
    <w:rsid w:val="00555A43"/>
    <w:rsid w:val="005567A9"/>
    <w:rsid w:val="00556D72"/>
    <w:rsid w:val="005570B3"/>
    <w:rsid w:val="0055772C"/>
    <w:rsid w:val="00560073"/>
    <w:rsid w:val="005603FC"/>
    <w:rsid w:val="00561F11"/>
    <w:rsid w:val="0056260F"/>
    <w:rsid w:val="005627A8"/>
    <w:rsid w:val="00562CB4"/>
    <w:rsid w:val="00563B30"/>
    <w:rsid w:val="00564354"/>
    <w:rsid w:val="00564D48"/>
    <w:rsid w:val="00564E87"/>
    <w:rsid w:val="00565201"/>
    <w:rsid w:val="00565375"/>
    <w:rsid w:val="00565520"/>
    <w:rsid w:val="005658D2"/>
    <w:rsid w:val="0056607D"/>
    <w:rsid w:val="00566EC8"/>
    <w:rsid w:val="005677BE"/>
    <w:rsid w:val="00567F0C"/>
    <w:rsid w:val="00570076"/>
    <w:rsid w:val="00570652"/>
    <w:rsid w:val="00570E8A"/>
    <w:rsid w:val="005712AE"/>
    <w:rsid w:val="005718CB"/>
    <w:rsid w:val="005727BB"/>
    <w:rsid w:val="00572C64"/>
    <w:rsid w:val="00572D36"/>
    <w:rsid w:val="00573A2C"/>
    <w:rsid w:val="00573A45"/>
    <w:rsid w:val="00573F79"/>
    <w:rsid w:val="0057464C"/>
    <w:rsid w:val="005750CC"/>
    <w:rsid w:val="00575107"/>
    <w:rsid w:val="0057519A"/>
    <w:rsid w:val="005766FE"/>
    <w:rsid w:val="00576B4D"/>
    <w:rsid w:val="00576C7B"/>
    <w:rsid w:val="0057749A"/>
    <w:rsid w:val="00581ECB"/>
    <w:rsid w:val="00582851"/>
    <w:rsid w:val="0058311A"/>
    <w:rsid w:val="005834EF"/>
    <w:rsid w:val="005835E5"/>
    <w:rsid w:val="005836AA"/>
    <w:rsid w:val="00583969"/>
    <w:rsid w:val="00583CFC"/>
    <w:rsid w:val="005840E7"/>
    <w:rsid w:val="00584735"/>
    <w:rsid w:val="005849A1"/>
    <w:rsid w:val="00584AE2"/>
    <w:rsid w:val="00584B20"/>
    <w:rsid w:val="00584E0C"/>
    <w:rsid w:val="00584E6D"/>
    <w:rsid w:val="00584EDF"/>
    <w:rsid w:val="0058556F"/>
    <w:rsid w:val="00585E2D"/>
    <w:rsid w:val="005869EC"/>
    <w:rsid w:val="005874E7"/>
    <w:rsid w:val="00587B5F"/>
    <w:rsid w:val="00590DD4"/>
    <w:rsid w:val="00590E13"/>
    <w:rsid w:val="0059176E"/>
    <w:rsid w:val="00591940"/>
    <w:rsid w:val="0059230E"/>
    <w:rsid w:val="00592383"/>
    <w:rsid w:val="00592E32"/>
    <w:rsid w:val="00593003"/>
    <w:rsid w:val="0059303B"/>
    <w:rsid w:val="005930B1"/>
    <w:rsid w:val="0059390B"/>
    <w:rsid w:val="00594AEF"/>
    <w:rsid w:val="00594C09"/>
    <w:rsid w:val="00595899"/>
    <w:rsid w:val="00595A13"/>
    <w:rsid w:val="00596A82"/>
    <w:rsid w:val="00597D6A"/>
    <w:rsid w:val="005A0553"/>
    <w:rsid w:val="005A068D"/>
    <w:rsid w:val="005A0E64"/>
    <w:rsid w:val="005A11FC"/>
    <w:rsid w:val="005A174D"/>
    <w:rsid w:val="005A23C6"/>
    <w:rsid w:val="005A2A07"/>
    <w:rsid w:val="005A32A8"/>
    <w:rsid w:val="005A3408"/>
    <w:rsid w:val="005A35F1"/>
    <w:rsid w:val="005A38CC"/>
    <w:rsid w:val="005A3F8D"/>
    <w:rsid w:val="005A48EF"/>
    <w:rsid w:val="005A499B"/>
    <w:rsid w:val="005A6109"/>
    <w:rsid w:val="005A67E0"/>
    <w:rsid w:val="005A71AF"/>
    <w:rsid w:val="005A7BDF"/>
    <w:rsid w:val="005B0201"/>
    <w:rsid w:val="005B09ED"/>
    <w:rsid w:val="005B0D7A"/>
    <w:rsid w:val="005B1A8E"/>
    <w:rsid w:val="005B2C10"/>
    <w:rsid w:val="005B32F1"/>
    <w:rsid w:val="005B378B"/>
    <w:rsid w:val="005B37AE"/>
    <w:rsid w:val="005B3C79"/>
    <w:rsid w:val="005B454A"/>
    <w:rsid w:val="005B505C"/>
    <w:rsid w:val="005B66EA"/>
    <w:rsid w:val="005B7404"/>
    <w:rsid w:val="005C03B5"/>
    <w:rsid w:val="005C086D"/>
    <w:rsid w:val="005C0A03"/>
    <w:rsid w:val="005C1149"/>
    <w:rsid w:val="005C1B30"/>
    <w:rsid w:val="005C218F"/>
    <w:rsid w:val="005C2407"/>
    <w:rsid w:val="005C245A"/>
    <w:rsid w:val="005C3745"/>
    <w:rsid w:val="005C3A0F"/>
    <w:rsid w:val="005C3B9A"/>
    <w:rsid w:val="005C3C2B"/>
    <w:rsid w:val="005C4A42"/>
    <w:rsid w:val="005C5212"/>
    <w:rsid w:val="005C6B88"/>
    <w:rsid w:val="005C6EB1"/>
    <w:rsid w:val="005C7D37"/>
    <w:rsid w:val="005D036C"/>
    <w:rsid w:val="005D0540"/>
    <w:rsid w:val="005D16AD"/>
    <w:rsid w:val="005D1D38"/>
    <w:rsid w:val="005D1F60"/>
    <w:rsid w:val="005D48E7"/>
    <w:rsid w:val="005D51DC"/>
    <w:rsid w:val="005D617F"/>
    <w:rsid w:val="005D6BB4"/>
    <w:rsid w:val="005D7FAD"/>
    <w:rsid w:val="005E0F96"/>
    <w:rsid w:val="005E1550"/>
    <w:rsid w:val="005E1A13"/>
    <w:rsid w:val="005E21BC"/>
    <w:rsid w:val="005E22BC"/>
    <w:rsid w:val="005E279F"/>
    <w:rsid w:val="005E2BEA"/>
    <w:rsid w:val="005E3367"/>
    <w:rsid w:val="005E3762"/>
    <w:rsid w:val="005E3CE5"/>
    <w:rsid w:val="005E5D39"/>
    <w:rsid w:val="005E5D64"/>
    <w:rsid w:val="005E5EB2"/>
    <w:rsid w:val="005F0860"/>
    <w:rsid w:val="005F0E6E"/>
    <w:rsid w:val="005F1E16"/>
    <w:rsid w:val="005F204D"/>
    <w:rsid w:val="005F2905"/>
    <w:rsid w:val="005F3E6A"/>
    <w:rsid w:val="005F46ED"/>
    <w:rsid w:val="005F4808"/>
    <w:rsid w:val="005F519C"/>
    <w:rsid w:val="005F5764"/>
    <w:rsid w:val="005F5937"/>
    <w:rsid w:val="005F5D9C"/>
    <w:rsid w:val="005F63D3"/>
    <w:rsid w:val="005F6806"/>
    <w:rsid w:val="005F6F67"/>
    <w:rsid w:val="00600B18"/>
    <w:rsid w:val="006010FF"/>
    <w:rsid w:val="006018B5"/>
    <w:rsid w:val="00601EC7"/>
    <w:rsid w:val="006022AB"/>
    <w:rsid w:val="00605192"/>
    <w:rsid w:val="006052D6"/>
    <w:rsid w:val="006054B4"/>
    <w:rsid w:val="0060578D"/>
    <w:rsid w:val="0060623D"/>
    <w:rsid w:val="00606659"/>
    <w:rsid w:val="006076D0"/>
    <w:rsid w:val="006079B1"/>
    <w:rsid w:val="00607A9E"/>
    <w:rsid w:val="00607B43"/>
    <w:rsid w:val="006106B5"/>
    <w:rsid w:val="00610E34"/>
    <w:rsid w:val="00611298"/>
    <w:rsid w:val="00612D78"/>
    <w:rsid w:val="00612EEC"/>
    <w:rsid w:val="00613327"/>
    <w:rsid w:val="00613337"/>
    <w:rsid w:val="00613539"/>
    <w:rsid w:val="0061552D"/>
    <w:rsid w:val="00615DAE"/>
    <w:rsid w:val="00615DAF"/>
    <w:rsid w:val="00616F1C"/>
    <w:rsid w:val="006177CE"/>
    <w:rsid w:val="00617B1B"/>
    <w:rsid w:val="00617C5B"/>
    <w:rsid w:val="00620D9F"/>
    <w:rsid w:val="00622146"/>
    <w:rsid w:val="0062236E"/>
    <w:rsid w:val="00622DFF"/>
    <w:rsid w:val="0062333C"/>
    <w:rsid w:val="006236FF"/>
    <w:rsid w:val="00623FFC"/>
    <w:rsid w:val="006243CF"/>
    <w:rsid w:val="0062481E"/>
    <w:rsid w:val="006249C7"/>
    <w:rsid w:val="00625135"/>
    <w:rsid w:val="006270DC"/>
    <w:rsid w:val="006277AD"/>
    <w:rsid w:val="00627805"/>
    <w:rsid w:val="00627B67"/>
    <w:rsid w:val="00627D15"/>
    <w:rsid w:val="00630BF0"/>
    <w:rsid w:val="00630C97"/>
    <w:rsid w:val="00631331"/>
    <w:rsid w:val="006325DA"/>
    <w:rsid w:val="0063294A"/>
    <w:rsid w:val="00632C8D"/>
    <w:rsid w:val="00632D54"/>
    <w:rsid w:val="00632F26"/>
    <w:rsid w:val="00634D77"/>
    <w:rsid w:val="00635777"/>
    <w:rsid w:val="00635BC9"/>
    <w:rsid w:val="00636CB2"/>
    <w:rsid w:val="00637A06"/>
    <w:rsid w:val="00637BD4"/>
    <w:rsid w:val="0064039A"/>
    <w:rsid w:val="00640A11"/>
    <w:rsid w:val="00640AC6"/>
    <w:rsid w:val="00641C7A"/>
    <w:rsid w:val="006420DA"/>
    <w:rsid w:val="0064299D"/>
    <w:rsid w:val="00643690"/>
    <w:rsid w:val="00644614"/>
    <w:rsid w:val="00645491"/>
    <w:rsid w:val="006457FA"/>
    <w:rsid w:val="006469AA"/>
    <w:rsid w:val="0064778A"/>
    <w:rsid w:val="0065083D"/>
    <w:rsid w:val="00650DD3"/>
    <w:rsid w:val="00651E26"/>
    <w:rsid w:val="00653721"/>
    <w:rsid w:val="00654594"/>
    <w:rsid w:val="00655A54"/>
    <w:rsid w:val="0065604F"/>
    <w:rsid w:val="00656803"/>
    <w:rsid w:val="00656853"/>
    <w:rsid w:val="00656CBA"/>
    <w:rsid w:val="00657843"/>
    <w:rsid w:val="00661475"/>
    <w:rsid w:val="00664236"/>
    <w:rsid w:val="00664A59"/>
    <w:rsid w:val="00665042"/>
    <w:rsid w:val="006654CB"/>
    <w:rsid w:val="00665744"/>
    <w:rsid w:val="00666077"/>
    <w:rsid w:val="006660E3"/>
    <w:rsid w:val="006669AF"/>
    <w:rsid w:val="00666A0A"/>
    <w:rsid w:val="00666AB9"/>
    <w:rsid w:val="00666B71"/>
    <w:rsid w:val="00666BE1"/>
    <w:rsid w:val="00666FFD"/>
    <w:rsid w:val="006674B3"/>
    <w:rsid w:val="006701DB"/>
    <w:rsid w:val="00670B19"/>
    <w:rsid w:val="0067100F"/>
    <w:rsid w:val="00672206"/>
    <w:rsid w:val="006733FD"/>
    <w:rsid w:val="00673A64"/>
    <w:rsid w:val="006743B1"/>
    <w:rsid w:val="00674499"/>
    <w:rsid w:val="006747DC"/>
    <w:rsid w:val="00674F48"/>
    <w:rsid w:val="00675F9E"/>
    <w:rsid w:val="006763CD"/>
    <w:rsid w:val="006805D3"/>
    <w:rsid w:val="00680BD1"/>
    <w:rsid w:val="00681B50"/>
    <w:rsid w:val="006821D0"/>
    <w:rsid w:val="006822D1"/>
    <w:rsid w:val="00682490"/>
    <w:rsid w:val="00682734"/>
    <w:rsid w:val="0068278C"/>
    <w:rsid w:val="00682B12"/>
    <w:rsid w:val="00683532"/>
    <w:rsid w:val="0068383B"/>
    <w:rsid w:val="00683879"/>
    <w:rsid w:val="006842D2"/>
    <w:rsid w:val="006846D6"/>
    <w:rsid w:val="00685F11"/>
    <w:rsid w:val="00687493"/>
    <w:rsid w:val="00687C7E"/>
    <w:rsid w:val="00690285"/>
    <w:rsid w:val="00690E61"/>
    <w:rsid w:val="0069194E"/>
    <w:rsid w:val="00691B28"/>
    <w:rsid w:val="00692355"/>
    <w:rsid w:val="00693948"/>
    <w:rsid w:val="00693A6E"/>
    <w:rsid w:val="00693D05"/>
    <w:rsid w:val="0069468A"/>
    <w:rsid w:val="0069490F"/>
    <w:rsid w:val="00694B9F"/>
    <w:rsid w:val="00695499"/>
    <w:rsid w:val="006957D0"/>
    <w:rsid w:val="00695BA6"/>
    <w:rsid w:val="006962AC"/>
    <w:rsid w:val="00696712"/>
    <w:rsid w:val="0069685E"/>
    <w:rsid w:val="00696A43"/>
    <w:rsid w:val="00697050"/>
    <w:rsid w:val="006A09B6"/>
    <w:rsid w:val="006A0A24"/>
    <w:rsid w:val="006A0EC2"/>
    <w:rsid w:val="006A1FC1"/>
    <w:rsid w:val="006A23B1"/>
    <w:rsid w:val="006A479C"/>
    <w:rsid w:val="006A4893"/>
    <w:rsid w:val="006A4B54"/>
    <w:rsid w:val="006A50C7"/>
    <w:rsid w:val="006A52A0"/>
    <w:rsid w:val="006A739F"/>
    <w:rsid w:val="006A7777"/>
    <w:rsid w:val="006A7CD4"/>
    <w:rsid w:val="006B04E4"/>
    <w:rsid w:val="006B12BC"/>
    <w:rsid w:val="006B1B69"/>
    <w:rsid w:val="006B1B89"/>
    <w:rsid w:val="006B2825"/>
    <w:rsid w:val="006B2EAC"/>
    <w:rsid w:val="006B4C90"/>
    <w:rsid w:val="006B5169"/>
    <w:rsid w:val="006B55E4"/>
    <w:rsid w:val="006B574A"/>
    <w:rsid w:val="006B5AB4"/>
    <w:rsid w:val="006B65D7"/>
    <w:rsid w:val="006B66BC"/>
    <w:rsid w:val="006B757F"/>
    <w:rsid w:val="006B79AD"/>
    <w:rsid w:val="006B7C12"/>
    <w:rsid w:val="006C0452"/>
    <w:rsid w:val="006C0AD9"/>
    <w:rsid w:val="006C132F"/>
    <w:rsid w:val="006C1664"/>
    <w:rsid w:val="006C19CB"/>
    <w:rsid w:val="006C19EA"/>
    <w:rsid w:val="006C2060"/>
    <w:rsid w:val="006C206E"/>
    <w:rsid w:val="006C2B5D"/>
    <w:rsid w:val="006C2D77"/>
    <w:rsid w:val="006C36BE"/>
    <w:rsid w:val="006C377C"/>
    <w:rsid w:val="006C3DE4"/>
    <w:rsid w:val="006C430B"/>
    <w:rsid w:val="006C47D6"/>
    <w:rsid w:val="006C47F0"/>
    <w:rsid w:val="006C53FB"/>
    <w:rsid w:val="006C5B01"/>
    <w:rsid w:val="006C6272"/>
    <w:rsid w:val="006C6B5F"/>
    <w:rsid w:val="006C74DA"/>
    <w:rsid w:val="006C771B"/>
    <w:rsid w:val="006D0C57"/>
    <w:rsid w:val="006D17C1"/>
    <w:rsid w:val="006D1BB4"/>
    <w:rsid w:val="006D359C"/>
    <w:rsid w:val="006D39E6"/>
    <w:rsid w:val="006D3BB3"/>
    <w:rsid w:val="006D4229"/>
    <w:rsid w:val="006D4B72"/>
    <w:rsid w:val="006D4D35"/>
    <w:rsid w:val="006D5485"/>
    <w:rsid w:val="006D5AFA"/>
    <w:rsid w:val="006D5D0B"/>
    <w:rsid w:val="006D6647"/>
    <w:rsid w:val="006D6FF2"/>
    <w:rsid w:val="006E03F3"/>
    <w:rsid w:val="006E1315"/>
    <w:rsid w:val="006E1422"/>
    <w:rsid w:val="006E29A9"/>
    <w:rsid w:val="006E34D2"/>
    <w:rsid w:val="006E3A80"/>
    <w:rsid w:val="006E4C1E"/>
    <w:rsid w:val="006E524E"/>
    <w:rsid w:val="006E52D5"/>
    <w:rsid w:val="006E5CF9"/>
    <w:rsid w:val="006E5DB6"/>
    <w:rsid w:val="006E64B2"/>
    <w:rsid w:val="006E6626"/>
    <w:rsid w:val="006E6E02"/>
    <w:rsid w:val="006E6E30"/>
    <w:rsid w:val="006E7B19"/>
    <w:rsid w:val="006E7B5E"/>
    <w:rsid w:val="006E7C00"/>
    <w:rsid w:val="006E7FAA"/>
    <w:rsid w:val="006F05D5"/>
    <w:rsid w:val="006F0F5F"/>
    <w:rsid w:val="006F2397"/>
    <w:rsid w:val="006F3E7C"/>
    <w:rsid w:val="006F48D9"/>
    <w:rsid w:val="006F5B64"/>
    <w:rsid w:val="006F6486"/>
    <w:rsid w:val="006F6CA0"/>
    <w:rsid w:val="006F6E1A"/>
    <w:rsid w:val="006F7423"/>
    <w:rsid w:val="006F7630"/>
    <w:rsid w:val="006F7B5C"/>
    <w:rsid w:val="006F7C95"/>
    <w:rsid w:val="00701357"/>
    <w:rsid w:val="00702456"/>
    <w:rsid w:val="007029E2"/>
    <w:rsid w:val="00703C29"/>
    <w:rsid w:val="00703E1E"/>
    <w:rsid w:val="00704AD3"/>
    <w:rsid w:val="00704BC4"/>
    <w:rsid w:val="0070508D"/>
    <w:rsid w:val="007051EA"/>
    <w:rsid w:val="00705789"/>
    <w:rsid w:val="007058C0"/>
    <w:rsid w:val="007058D9"/>
    <w:rsid w:val="00705D96"/>
    <w:rsid w:val="00705F01"/>
    <w:rsid w:val="00706657"/>
    <w:rsid w:val="007068CD"/>
    <w:rsid w:val="00706CF6"/>
    <w:rsid w:val="00706E57"/>
    <w:rsid w:val="00706FC7"/>
    <w:rsid w:val="00707F3C"/>
    <w:rsid w:val="00710044"/>
    <w:rsid w:val="007109E2"/>
    <w:rsid w:val="00710BA3"/>
    <w:rsid w:val="00710FE5"/>
    <w:rsid w:val="00711AFD"/>
    <w:rsid w:val="00711EB1"/>
    <w:rsid w:val="00712108"/>
    <w:rsid w:val="00712BD7"/>
    <w:rsid w:val="00712C79"/>
    <w:rsid w:val="00713D1C"/>
    <w:rsid w:val="00713FA9"/>
    <w:rsid w:val="007142FD"/>
    <w:rsid w:val="007143F2"/>
    <w:rsid w:val="0071500D"/>
    <w:rsid w:val="007152C0"/>
    <w:rsid w:val="0071544F"/>
    <w:rsid w:val="0071573F"/>
    <w:rsid w:val="007157C5"/>
    <w:rsid w:val="00715E19"/>
    <w:rsid w:val="007162A5"/>
    <w:rsid w:val="00716A24"/>
    <w:rsid w:val="00717212"/>
    <w:rsid w:val="0071742A"/>
    <w:rsid w:val="00717476"/>
    <w:rsid w:val="00717E84"/>
    <w:rsid w:val="00717EED"/>
    <w:rsid w:val="00720013"/>
    <w:rsid w:val="007200DC"/>
    <w:rsid w:val="00720608"/>
    <w:rsid w:val="007206AA"/>
    <w:rsid w:val="0072134A"/>
    <w:rsid w:val="007216FC"/>
    <w:rsid w:val="0072191F"/>
    <w:rsid w:val="007219CE"/>
    <w:rsid w:val="007227AA"/>
    <w:rsid w:val="00724249"/>
    <w:rsid w:val="00725318"/>
    <w:rsid w:val="00726618"/>
    <w:rsid w:val="00726941"/>
    <w:rsid w:val="00726ABB"/>
    <w:rsid w:val="00726F6E"/>
    <w:rsid w:val="0072790A"/>
    <w:rsid w:val="00727D3D"/>
    <w:rsid w:val="00727D96"/>
    <w:rsid w:val="007303EF"/>
    <w:rsid w:val="00730629"/>
    <w:rsid w:val="00730CC9"/>
    <w:rsid w:val="007313EF"/>
    <w:rsid w:val="00731496"/>
    <w:rsid w:val="007321C1"/>
    <w:rsid w:val="00732257"/>
    <w:rsid w:val="00732E92"/>
    <w:rsid w:val="00732EB1"/>
    <w:rsid w:val="007347BE"/>
    <w:rsid w:val="00735EB5"/>
    <w:rsid w:val="007367EA"/>
    <w:rsid w:val="007369B6"/>
    <w:rsid w:val="0073777A"/>
    <w:rsid w:val="0074103C"/>
    <w:rsid w:val="00741386"/>
    <w:rsid w:val="007415D9"/>
    <w:rsid w:val="00741983"/>
    <w:rsid w:val="00741E7E"/>
    <w:rsid w:val="007420B5"/>
    <w:rsid w:val="00743399"/>
    <w:rsid w:val="00743469"/>
    <w:rsid w:val="00744485"/>
    <w:rsid w:val="00744FF1"/>
    <w:rsid w:val="00745267"/>
    <w:rsid w:val="00745901"/>
    <w:rsid w:val="00746946"/>
    <w:rsid w:val="00747097"/>
    <w:rsid w:val="00747225"/>
    <w:rsid w:val="00747AE4"/>
    <w:rsid w:val="00750135"/>
    <w:rsid w:val="0075121C"/>
    <w:rsid w:val="00751593"/>
    <w:rsid w:val="007517A8"/>
    <w:rsid w:val="00751AC6"/>
    <w:rsid w:val="00751B9D"/>
    <w:rsid w:val="00751CBC"/>
    <w:rsid w:val="007520A1"/>
    <w:rsid w:val="0075230D"/>
    <w:rsid w:val="00752C99"/>
    <w:rsid w:val="00752F76"/>
    <w:rsid w:val="00752FAD"/>
    <w:rsid w:val="00753659"/>
    <w:rsid w:val="0075440F"/>
    <w:rsid w:val="00754417"/>
    <w:rsid w:val="00754814"/>
    <w:rsid w:val="007549CA"/>
    <w:rsid w:val="0075628A"/>
    <w:rsid w:val="0075787A"/>
    <w:rsid w:val="00757996"/>
    <w:rsid w:val="007602C6"/>
    <w:rsid w:val="0076059F"/>
    <w:rsid w:val="00761631"/>
    <w:rsid w:val="0076170C"/>
    <w:rsid w:val="007618A4"/>
    <w:rsid w:val="00761D19"/>
    <w:rsid w:val="007622BB"/>
    <w:rsid w:val="00763B98"/>
    <w:rsid w:val="007644C9"/>
    <w:rsid w:val="00764A5C"/>
    <w:rsid w:val="00765B53"/>
    <w:rsid w:val="00767EC0"/>
    <w:rsid w:val="007712A6"/>
    <w:rsid w:val="0077136F"/>
    <w:rsid w:val="00771373"/>
    <w:rsid w:val="00772F03"/>
    <w:rsid w:val="0077306D"/>
    <w:rsid w:val="0077398A"/>
    <w:rsid w:val="007740B1"/>
    <w:rsid w:val="0077469A"/>
    <w:rsid w:val="00774ED4"/>
    <w:rsid w:val="00776775"/>
    <w:rsid w:val="00776B7E"/>
    <w:rsid w:val="007771D5"/>
    <w:rsid w:val="00777938"/>
    <w:rsid w:val="0078069E"/>
    <w:rsid w:val="00781186"/>
    <w:rsid w:val="00781AA5"/>
    <w:rsid w:val="00781BCC"/>
    <w:rsid w:val="00781F08"/>
    <w:rsid w:val="00781FF0"/>
    <w:rsid w:val="00782989"/>
    <w:rsid w:val="00782B93"/>
    <w:rsid w:val="00782DC1"/>
    <w:rsid w:val="00783492"/>
    <w:rsid w:val="007840D9"/>
    <w:rsid w:val="0078541F"/>
    <w:rsid w:val="007854BA"/>
    <w:rsid w:val="00785511"/>
    <w:rsid w:val="00785B5E"/>
    <w:rsid w:val="00787D23"/>
    <w:rsid w:val="00787ECA"/>
    <w:rsid w:val="00790056"/>
    <w:rsid w:val="00791707"/>
    <w:rsid w:val="00791BBA"/>
    <w:rsid w:val="007926E7"/>
    <w:rsid w:val="007931A5"/>
    <w:rsid w:val="00793FEF"/>
    <w:rsid w:val="0079426A"/>
    <w:rsid w:val="00794770"/>
    <w:rsid w:val="00794AEB"/>
    <w:rsid w:val="00794D87"/>
    <w:rsid w:val="00796A5D"/>
    <w:rsid w:val="00796FC7"/>
    <w:rsid w:val="00797091"/>
    <w:rsid w:val="00797159"/>
    <w:rsid w:val="00797E48"/>
    <w:rsid w:val="007A0038"/>
    <w:rsid w:val="007A0303"/>
    <w:rsid w:val="007A0405"/>
    <w:rsid w:val="007A141E"/>
    <w:rsid w:val="007A18FA"/>
    <w:rsid w:val="007A19F1"/>
    <w:rsid w:val="007A2ED8"/>
    <w:rsid w:val="007A36B5"/>
    <w:rsid w:val="007A396A"/>
    <w:rsid w:val="007A3DC9"/>
    <w:rsid w:val="007A4CA3"/>
    <w:rsid w:val="007A4DF4"/>
    <w:rsid w:val="007A5C44"/>
    <w:rsid w:val="007A5D6E"/>
    <w:rsid w:val="007A626B"/>
    <w:rsid w:val="007A6C08"/>
    <w:rsid w:val="007A6F30"/>
    <w:rsid w:val="007A7714"/>
    <w:rsid w:val="007A7AEE"/>
    <w:rsid w:val="007A7DFD"/>
    <w:rsid w:val="007A7E44"/>
    <w:rsid w:val="007B0501"/>
    <w:rsid w:val="007B051E"/>
    <w:rsid w:val="007B07DF"/>
    <w:rsid w:val="007B0941"/>
    <w:rsid w:val="007B16DA"/>
    <w:rsid w:val="007B1B59"/>
    <w:rsid w:val="007B3C01"/>
    <w:rsid w:val="007B3C15"/>
    <w:rsid w:val="007B4EEF"/>
    <w:rsid w:val="007B5A55"/>
    <w:rsid w:val="007B6DB2"/>
    <w:rsid w:val="007B74D0"/>
    <w:rsid w:val="007B7B5F"/>
    <w:rsid w:val="007B7EA6"/>
    <w:rsid w:val="007C023C"/>
    <w:rsid w:val="007C0405"/>
    <w:rsid w:val="007C04CA"/>
    <w:rsid w:val="007C11E1"/>
    <w:rsid w:val="007C3DAD"/>
    <w:rsid w:val="007C4380"/>
    <w:rsid w:val="007C44FC"/>
    <w:rsid w:val="007C4F83"/>
    <w:rsid w:val="007C59AC"/>
    <w:rsid w:val="007C67B8"/>
    <w:rsid w:val="007C6884"/>
    <w:rsid w:val="007C6B96"/>
    <w:rsid w:val="007C738D"/>
    <w:rsid w:val="007C7828"/>
    <w:rsid w:val="007C79E8"/>
    <w:rsid w:val="007D08BC"/>
    <w:rsid w:val="007D08E8"/>
    <w:rsid w:val="007D114F"/>
    <w:rsid w:val="007D170A"/>
    <w:rsid w:val="007D179A"/>
    <w:rsid w:val="007D214D"/>
    <w:rsid w:val="007D2310"/>
    <w:rsid w:val="007D2E3D"/>
    <w:rsid w:val="007D3A12"/>
    <w:rsid w:val="007D3D1C"/>
    <w:rsid w:val="007D430C"/>
    <w:rsid w:val="007D5C26"/>
    <w:rsid w:val="007D6DDE"/>
    <w:rsid w:val="007D7EFE"/>
    <w:rsid w:val="007E01A1"/>
    <w:rsid w:val="007E1768"/>
    <w:rsid w:val="007E1951"/>
    <w:rsid w:val="007E1A33"/>
    <w:rsid w:val="007E207C"/>
    <w:rsid w:val="007E2F1D"/>
    <w:rsid w:val="007E5C9A"/>
    <w:rsid w:val="007E6999"/>
    <w:rsid w:val="007E6A46"/>
    <w:rsid w:val="007E6BC7"/>
    <w:rsid w:val="007E6D06"/>
    <w:rsid w:val="007E7478"/>
    <w:rsid w:val="007E76B1"/>
    <w:rsid w:val="007E7FB7"/>
    <w:rsid w:val="007F0439"/>
    <w:rsid w:val="007F0459"/>
    <w:rsid w:val="007F087A"/>
    <w:rsid w:val="007F0A2B"/>
    <w:rsid w:val="007F19B3"/>
    <w:rsid w:val="007F19CC"/>
    <w:rsid w:val="007F21EB"/>
    <w:rsid w:val="007F22BA"/>
    <w:rsid w:val="007F238A"/>
    <w:rsid w:val="007F29AD"/>
    <w:rsid w:val="007F2C0B"/>
    <w:rsid w:val="007F3BD3"/>
    <w:rsid w:val="007F4A86"/>
    <w:rsid w:val="007F61B9"/>
    <w:rsid w:val="007F6D14"/>
    <w:rsid w:val="007F6D38"/>
    <w:rsid w:val="007F6DA1"/>
    <w:rsid w:val="007F6FAB"/>
    <w:rsid w:val="00800563"/>
    <w:rsid w:val="00800E89"/>
    <w:rsid w:val="00801023"/>
    <w:rsid w:val="008010A3"/>
    <w:rsid w:val="00801D68"/>
    <w:rsid w:val="00802BA3"/>
    <w:rsid w:val="00802DA7"/>
    <w:rsid w:val="00804130"/>
    <w:rsid w:val="008046D9"/>
    <w:rsid w:val="008058FD"/>
    <w:rsid w:val="00805A21"/>
    <w:rsid w:val="00805B93"/>
    <w:rsid w:val="00805C7B"/>
    <w:rsid w:val="008061A4"/>
    <w:rsid w:val="00806673"/>
    <w:rsid w:val="00807666"/>
    <w:rsid w:val="00807AE6"/>
    <w:rsid w:val="00807C5B"/>
    <w:rsid w:val="00810D66"/>
    <w:rsid w:val="00810D9B"/>
    <w:rsid w:val="00810E36"/>
    <w:rsid w:val="0081129F"/>
    <w:rsid w:val="0081184E"/>
    <w:rsid w:val="008123AE"/>
    <w:rsid w:val="008128D7"/>
    <w:rsid w:val="0081322F"/>
    <w:rsid w:val="00813957"/>
    <w:rsid w:val="00813B25"/>
    <w:rsid w:val="00813C61"/>
    <w:rsid w:val="00814632"/>
    <w:rsid w:val="008147E4"/>
    <w:rsid w:val="00814DB1"/>
    <w:rsid w:val="008151B4"/>
    <w:rsid w:val="008156C5"/>
    <w:rsid w:val="00815A8C"/>
    <w:rsid w:val="008165EE"/>
    <w:rsid w:val="0081693D"/>
    <w:rsid w:val="008169ED"/>
    <w:rsid w:val="00816B84"/>
    <w:rsid w:val="00820CF8"/>
    <w:rsid w:val="00820F26"/>
    <w:rsid w:val="00820F78"/>
    <w:rsid w:val="0082129E"/>
    <w:rsid w:val="00821B32"/>
    <w:rsid w:val="00822930"/>
    <w:rsid w:val="00823A28"/>
    <w:rsid w:val="00823AA2"/>
    <w:rsid w:val="00823DE5"/>
    <w:rsid w:val="00825001"/>
    <w:rsid w:val="0082563A"/>
    <w:rsid w:val="00825999"/>
    <w:rsid w:val="0082739A"/>
    <w:rsid w:val="0082752C"/>
    <w:rsid w:val="00827BAB"/>
    <w:rsid w:val="00827EC5"/>
    <w:rsid w:val="008304F7"/>
    <w:rsid w:val="00830663"/>
    <w:rsid w:val="00831A38"/>
    <w:rsid w:val="008323C6"/>
    <w:rsid w:val="00832491"/>
    <w:rsid w:val="00832680"/>
    <w:rsid w:val="00833A34"/>
    <w:rsid w:val="00833A85"/>
    <w:rsid w:val="00833E70"/>
    <w:rsid w:val="00834341"/>
    <w:rsid w:val="00834448"/>
    <w:rsid w:val="0083446A"/>
    <w:rsid w:val="00834A91"/>
    <w:rsid w:val="008357EC"/>
    <w:rsid w:val="008364AC"/>
    <w:rsid w:val="00837179"/>
    <w:rsid w:val="00837694"/>
    <w:rsid w:val="00837DEC"/>
    <w:rsid w:val="00837F66"/>
    <w:rsid w:val="0084022E"/>
    <w:rsid w:val="008404AE"/>
    <w:rsid w:val="00840B91"/>
    <w:rsid w:val="00840BDC"/>
    <w:rsid w:val="00841040"/>
    <w:rsid w:val="008415C6"/>
    <w:rsid w:val="00842263"/>
    <w:rsid w:val="0084264C"/>
    <w:rsid w:val="008426A0"/>
    <w:rsid w:val="00843336"/>
    <w:rsid w:val="00843905"/>
    <w:rsid w:val="00843CA7"/>
    <w:rsid w:val="0084411A"/>
    <w:rsid w:val="00844CED"/>
    <w:rsid w:val="008466D5"/>
    <w:rsid w:val="00846974"/>
    <w:rsid w:val="00846F1A"/>
    <w:rsid w:val="00847920"/>
    <w:rsid w:val="00850741"/>
    <w:rsid w:val="0085095A"/>
    <w:rsid w:val="00850AC9"/>
    <w:rsid w:val="00850B3C"/>
    <w:rsid w:val="00850C10"/>
    <w:rsid w:val="00850E32"/>
    <w:rsid w:val="00851196"/>
    <w:rsid w:val="0085206A"/>
    <w:rsid w:val="008521E3"/>
    <w:rsid w:val="00852B80"/>
    <w:rsid w:val="008534CB"/>
    <w:rsid w:val="00853999"/>
    <w:rsid w:val="008539C8"/>
    <w:rsid w:val="00854351"/>
    <w:rsid w:val="00854499"/>
    <w:rsid w:val="00854AA4"/>
    <w:rsid w:val="00854BFF"/>
    <w:rsid w:val="0085516C"/>
    <w:rsid w:val="008555B1"/>
    <w:rsid w:val="0085577B"/>
    <w:rsid w:val="00855943"/>
    <w:rsid w:val="00855B08"/>
    <w:rsid w:val="00856C3C"/>
    <w:rsid w:val="00860271"/>
    <w:rsid w:val="00861E41"/>
    <w:rsid w:val="00862B6B"/>
    <w:rsid w:val="00862D75"/>
    <w:rsid w:val="00863D16"/>
    <w:rsid w:val="0086443F"/>
    <w:rsid w:val="00864C89"/>
    <w:rsid w:val="00865744"/>
    <w:rsid w:val="008657E4"/>
    <w:rsid w:val="0086603F"/>
    <w:rsid w:val="008666CA"/>
    <w:rsid w:val="00867103"/>
    <w:rsid w:val="0086723B"/>
    <w:rsid w:val="00870033"/>
    <w:rsid w:val="00870414"/>
    <w:rsid w:val="0087131B"/>
    <w:rsid w:val="0087140D"/>
    <w:rsid w:val="00871F00"/>
    <w:rsid w:val="00872447"/>
    <w:rsid w:val="0087359B"/>
    <w:rsid w:val="008735B6"/>
    <w:rsid w:val="00874460"/>
    <w:rsid w:val="0087768D"/>
    <w:rsid w:val="0088039A"/>
    <w:rsid w:val="008810B6"/>
    <w:rsid w:val="00881647"/>
    <w:rsid w:val="00881E0D"/>
    <w:rsid w:val="00882451"/>
    <w:rsid w:val="00882A90"/>
    <w:rsid w:val="008830A5"/>
    <w:rsid w:val="008833FC"/>
    <w:rsid w:val="00883A4A"/>
    <w:rsid w:val="00883D96"/>
    <w:rsid w:val="00883F71"/>
    <w:rsid w:val="0088405A"/>
    <w:rsid w:val="008865E6"/>
    <w:rsid w:val="00886F44"/>
    <w:rsid w:val="00890230"/>
    <w:rsid w:val="008910EB"/>
    <w:rsid w:val="00891C3A"/>
    <w:rsid w:val="008921D7"/>
    <w:rsid w:val="0089244B"/>
    <w:rsid w:val="0089263E"/>
    <w:rsid w:val="00892AB1"/>
    <w:rsid w:val="00893713"/>
    <w:rsid w:val="00893B10"/>
    <w:rsid w:val="00894939"/>
    <w:rsid w:val="00894D38"/>
    <w:rsid w:val="00894FB8"/>
    <w:rsid w:val="0089594C"/>
    <w:rsid w:val="00895E4A"/>
    <w:rsid w:val="00896252"/>
    <w:rsid w:val="00896A6A"/>
    <w:rsid w:val="008971AA"/>
    <w:rsid w:val="008A1023"/>
    <w:rsid w:val="008A142B"/>
    <w:rsid w:val="008A1A91"/>
    <w:rsid w:val="008A1BE9"/>
    <w:rsid w:val="008A2186"/>
    <w:rsid w:val="008A2D5D"/>
    <w:rsid w:val="008A2EA5"/>
    <w:rsid w:val="008A2EB0"/>
    <w:rsid w:val="008A2FA7"/>
    <w:rsid w:val="008A318E"/>
    <w:rsid w:val="008A383F"/>
    <w:rsid w:val="008A3904"/>
    <w:rsid w:val="008A3F9D"/>
    <w:rsid w:val="008A5547"/>
    <w:rsid w:val="008A67FB"/>
    <w:rsid w:val="008A6978"/>
    <w:rsid w:val="008A71D1"/>
    <w:rsid w:val="008A763C"/>
    <w:rsid w:val="008B0765"/>
    <w:rsid w:val="008B0DAF"/>
    <w:rsid w:val="008B1738"/>
    <w:rsid w:val="008B1C45"/>
    <w:rsid w:val="008B226C"/>
    <w:rsid w:val="008B267B"/>
    <w:rsid w:val="008B2B1F"/>
    <w:rsid w:val="008B2F04"/>
    <w:rsid w:val="008B35BA"/>
    <w:rsid w:val="008B36E9"/>
    <w:rsid w:val="008B385C"/>
    <w:rsid w:val="008B3F85"/>
    <w:rsid w:val="008B4942"/>
    <w:rsid w:val="008B50C4"/>
    <w:rsid w:val="008B5C48"/>
    <w:rsid w:val="008B5EFA"/>
    <w:rsid w:val="008B65AB"/>
    <w:rsid w:val="008B65B0"/>
    <w:rsid w:val="008B665E"/>
    <w:rsid w:val="008B6DF3"/>
    <w:rsid w:val="008B7083"/>
    <w:rsid w:val="008B7136"/>
    <w:rsid w:val="008B7973"/>
    <w:rsid w:val="008B7D61"/>
    <w:rsid w:val="008B7F1D"/>
    <w:rsid w:val="008C0276"/>
    <w:rsid w:val="008C0BDA"/>
    <w:rsid w:val="008C0C20"/>
    <w:rsid w:val="008C0F6C"/>
    <w:rsid w:val="008C2135"/>
    <w:rsid w:val="008C29BB"/>
    <w:rsid w:val="008C2A8A"/>
    <w:rsid w:val="008C356A"/>
    <w:rsid w:val="008C41E8"/>
    <w:rsid w:val="008C4367"/>
    <w:rsid w:val="008C4B60"/>
    <w:rsid w:val="008C4D45"/>
    <w:rsid w:val="008C522B"/>
    <w:rsid w:val="008C5BD3"/>
    <w:rsid w:val="008C5EC5"/>
    <w:rsid w:val="008C6616"/>
    <w:rsid w:val="008C7AE3"/>
    <w:rsid w:val="008C7B4C"/>
    <w:rsid w:val="008C7B51"/>
    <w:rsid w:val="008C7B8F"/>
    <w:rsid w:val="008C7FEE"/>
    <w:rsid w:val="008D0272"/>
    <w:rsid w:val="008D0ED3"/>
    <w:rsid w:val="008D1AB4"/>
    <w:rsid w:val="008D2C2D"/>
    <w:rsid w:val="008D33FF"/>
    <w:rsid w:val="008D409E"/>
    <w:rsid w:val="008D4294"/>
    <w:rsid w:val="008D4941"/>
    <w:rsid w:val="008D5074"/>
    <w:rsid w:val="008D5292"/>
    <w:rsid w:val="008D57C4"/>
    <w:rsid w:val="008D6906"/>
    <w:rsid w:val="008D73CD"/>
    <w:rsid w:val="008D7826"/>
    <w:rsid w:val="008D79AD"/>
    <w:rsid w:val="008E07B9"/>
    <w:rsid w:val="008E0EE0"/>
    <w:rsid w:val="008E10BC"/>
    <w:rsid w:val="008E122B"/>
    <w:rsid w:val="008E13C2"/>
    <w:rsid w:val="008E14F8"/>
    <w:rsid w:val="008E1B02"/>
    <w:rsid w:val="008E2358"/>
    <w:rsid w:val="008E23F4"/>
    <w:rsid w:val="008E37F6"/>
    <w:rsid w:val="008E3F0C"/>
    <w:rsid w:val="008E4F4D"/>
    <w:rsid w:val="008E5064"/>
    <w:rsid w:val="008E57A4"/>
    <w:rsid w:val="008E59AE"/>
    <w:rsid w:val="008E5CB0"/>
    <w:rsid w:val="008E65AF"/>
    <w:rsid w:val="008E75A4"/>
    <w:rsid w:val="008F0C40"/>
    <w:rsid w:val="008F16B6"/>
    <w:rsid w:val="008F17E6"/>
    <w:rsid w:val="008F2492"/>
    <w:rsid w:val="008F3695"/>
    <w:rsid w:val="008F490B"/>
    <w:rsid w:val="008F4D37"/>
    <w:rsid w:val="008F4F07"/>
    <w:rsid w:val="008F58A0"/>
    <w:rsid w:val="008F5FB0"/>
    <w:rsid w:val="008F6FD8"/>
    <w:rsid w:val="008F7312"/>
    <w:rsid w:val="008F7FAA"/>
    <w:rsid w:val="00900006"/>
    <w:rsid w:val="0090002E"/>
    <w:rsid w:val="00901A94"/>
    <w:rsid w:val="00902401"/>
    <w:rsid w:val="0090269F"/>
    <w:rsid w:val="00902EDC"/>
    <w:rsid w:val="0090397B"/>
    <w:rsid w:val="009045AD"/>
    <w:rsid w:val="00904D05"/>
    <w:rsid w:val="00906C48"/>
    <w:rsid w:val="00906D33"/>
    <w:rsid w:val="0091111E"/>
    <w:rsid w:val="00911B98"/>
    <w:rsid w:val="00911F1F"/>
    <w:rsid w:val="00912AA5"/>
    <w:rsid w:val="00912FB3"/>
    <w:rsid w:val="009131F5"/>
    <w:rsid w:val="009142E8"/>
    <w:rsid w:val="009145B9"/>
    <w:rsid w:val="00914953"/>
    <w:rsid w:val="00914B8B"/>
    <w:rsid w:val="00915CFE"/>
    <w:rsid w:val="009169A7"/>
    <w:rsid w:val="00916CE4"/>
    <w:rsid w:val="009171E4"/>
    <w:rsid w:val="0091790A"/>
    <w:rsid w:val="0092049B"/>
    <w:rsid w:val="0092196F"/>
    <w:rsid w:val="00922E29"/>
    <w:rsid w:val="00922F5E"/>
    <w:rsid w:val="00923634"/>
    <w:rsid w:val="0092388D"/>
    <w:rsid w:val="00923B01"/>
    <w:rsid w:val="00923F7E"/>
    <w:rsid w:val="00924621"/>
    <w:rsid w:val="009249D7"/>
    <w:rsid w:val="00924C40"/>
    <w:rsid w:val="00924DC9"/>
    <w:rsid w:val="00925683"/>
    <w:rsid w:val="00925A78"/>
    <w:rsid w:val="00925BE5"/>
    <w:rsid w:val="00925CE1"/>
    <w:rsid w:val="00926751"/>
    <w:rsid w:val="009271DD"/>
    <w:rsid w:val="009273FB"/>
    <w:rsid w:val="00927EF8"/>
    <w:rsid w:val="00927F70"/>
    <w:rsid w:val="009322E2"/>
    <w:rsid w:val="00932D5A"/>
    <w:rsid w:val="009333A5"/>
    <w:rsid w:val="009335DE"/>
    <w:rsid w:val="00934A91"/>
    <w:rsid w:val="0093526F"/>
    <w:rsid w:val="009356E0"/>
    <w:rsid w:val="009357E3"/>
    <w:rsid w:val="00936537"/>
    <w:rsid w:val="00937E3F"/>
    <w:rsid w:val="00937EA5"/>
    <w:rsid w:val="00937EBD"/>
    <w:rsid w:val="00940CB7"/>
    <w:rsid w:val="00940E62"/>
    <w:rsid w:val="009415BE"/>
    <w:rsid w:val="009416DC"/>
    <w:rsid w:val="00942307"/>
    <w:rsid w:val="009430EA"/>
    <w:rsid w:val="00943338"/>
    <w:rsid w:val="00943993"/>
    <w:rsid w:val="0094488D"/>
    <w:rsid w:val="00945121"/>
    <w:rsid w:val="00945657"/>
    <w:rsid w:val="00945B41"/>
    <w:rsid w:val="00945C91"/>
    <w:rsid w:val="00945D18"/>
    <w:rsid w:val="00945FB8"/>
    <w:rsid w:val="00946626"/>
    <w:rsid w:val="00946DEB"/>
    <w:rsid w:val="00947BB5"/>
    <w:rsid w:val="009504B4"/>
    <w:rsid w:val="009508A4"/>
    <w:rsid w:val="009508B7"/>
    <w:rsid w:val="0095150B"/>
    <w:rsid w:val="0095178A"/>
    <w:rsid w:val="00951A0B"/>
    <w:rsid w:val="00951BA9"/>
    <w:rsid w:val="00951D78"/>
    <w:rsid w:val="0095297A"/>
    <w:rsid w:val="00952FAB"/>
    <w:rsid w:val="00953014"/>
    <w:rsid w:val="009534B6"/>
    <w:rsid w:val="009536D0"/>
    <w:rsid w:val="009539A7"/>
    <w:rsid w:val="00953AEF"/>
    <w:rsid w:val="00953DCB"/>
    <w:rsid w:val="009544B3"/>
    <w:rsid w:val="00954725"/>
    <w:rsid w:val="00954B78"/>
    <w:rsid w:val="00954C19"/>
    <w:rsid w:val="00954DA2"/>
    <w:rsid w:val="00954E1F"/>
    <w:rsid w:val="00955185"/>
    <w:rsid w:val="009554B7"/>
    <w:rsid w:val="00955DB0"/>
    <w:rsid w:val="00955F52"/>
    <w:rsid w:val="00956436"/>
    <w:rsid w:val="00956CA7"/>
    <w:rsid w:val="009570A2"/>
    <w:rsid w:val="00957A5C"/>
    <w:rsid w:val="00960531"/>
    <w:rsid w:val="00960855"/>
    <w:rsid w:val="00960C44"/>
    <w:rsid w:val="00960D67"/>
    <w:rsid w:val="00961126"/>
    <w:rsid w:val="0096142C"/>
    <w:rsid w:val="00961CDA"/>
    <w:rsid w:val="0096393D"/>
    <w:rsid w:val="00963DCB"/>
    <w:rsid w:val="00963F88"/>
    <w:rsid w:val="009643A8"/>
    <w:rsid w:val="00964F67"/>
    <w:rsid w:val="00965DFB"/>
    <w:rsid w:val="0096697B"/>
    <w:rsid w:val="00966DD6"/>
    <w:rsid w:val="00970779"/>
    <w:rsid w:val="0097131A"/>
    <w:rsid w:val="00972BCE"/>
    <w:rsid w:val="009730B0"/>
    <w:rsid w:val="009733FC"/>
    <w:rsid w:val="00973E37"/>
    <w:rsid w:val="00973ED0"/>
    <w:rsid w:val="0097435A"/>
    <w:rsid w:val="00974373"/>
    <w:rsid w:val="00974FBE"/>
    <w:rsid w:val="00975301"/>
    <w:rsid w:val="0097592D"/>
    <w:rsid w:val="00975CA6"/>
    <w:rsid w:val="00975F44"/>
    <w:rsid w:val="00976202"/>
    <w:rsid w:val="00976EB8"/>
    <w:rsid w:val="0097720E"/>
    <w:rsid w:val="009777E4"/>
    <w:rsid w:val="00977DD2"/>
    <w:rsid w:val="00977E4B"/>
    <w:rsid w:val="00980284"/>
    <w:rsid w:val="00980773"/>
    <w:rsid w:val="00980DF6"/>
    <w:rsid w:val="0098126B"/>
    <w:rsid w:val="009812FD"/>
    <w:rsid w:val="00984A1B"/>
    <w:rsid w:val="00984DAE"/>
    <w:rsid w:val="009869B5"/>
    <w:rsid w:val="00987115"/>
    <w:rsid w:val="0098735D"/>
    <w:rsid w:val="009874EF"/>
    <w:rsid w:val="0098750E"/>
    <w:rsid w:val="00990C97"/>
    <w:rsid w:val="00990E49"/>
    <w:rsid w:val="009910A3"/>
    <w:rsid w:val="0099149C"/>
    <w:rsid w:val="009914C8"/>
    <w:rsid w:val="00992358"/>
    <w:rsid w:val="009926A7"/>
    <w:rsid w:val="00992F05"/>
    <w:rsid w:val="00993DA6"/>
    <w:rsid w:val="00993FAC"/>
    <w:rsid w:val="00995443"/>
    <w:rsid w:val="0099575D"/>
    <w:rsid w:val="0099634D"/>
    <w:rsid w:val="00996798"/>
    <w:rsid w:val="009967AC"/>
    <w:rsid w:val="00997387"/>
    <w:rsid w:val="00997ABB"/>
    <w:rsid w:val="009A0076"/>
    <w:rsid w:val="009A08E3"/>
    <w:rsid w:val="009A0E49"/>
    <w:rsid w:val="009A115D"/>
    <w:rsid w:val="009A24B3"/>
    <w:rsid w:val="009A2650"/>
    <w:rsid w:val="009A2D6A"/>
    <w:rsid w:val="009A2FDB"/>
    <w:rsid w:val="009A31FF"/>
    <w:rsid w:val="009A3F82"/>
    <w:rsid w:val="009A3F91"/>
    <w:rsid w:val="009A4292"/>
    <w:rsid w:val="009A4582"/>
    <w:rsid w:val="009A4CC3"/>
    <w:rsid w:val="009A50C2"/>
    <w:rsid w:val="009A574E"/>
    <w:rsid w:val="009A5B71"/>
    <w:rsid w:val="009A609E"/>
    <w:rsid w:val="009A64AC"/>
    <w:rsid w:val="009A66F3"/>
    <w:rsid w:val="009A6991"/>
    <w:rsid w:val="009A6CCB"/>
    <w:rsid w:val="009A6E56"/>
    <w:rsid w:val="009A7CB2"/>
    <w:rsid w:val="009B087C"/>
    <w:rsid w:val="009B1F41"/>
    <w:rsid w:val="009B2093"/>
    <w:rsid w:val="009B2152"/>
    <w:rsid w:val="009B4D36"/>
    <w:rsid w:val="009B4EE0"/>
    <w:rsid w:val="009B54FF"/>
    <w:rsid w:val="009B55CC"/>
    <w:rsid w:val="009B5B15"/>
    <w:rsid w:val="009B5B6D"/>
    <w:rsid w:val="009B6020"/>
    <w:rsid w:val="009B6566"/>
    <w:rsid w:val="009B695C"/>
    <w:rsid w:val="009B7195"/>
    <w:rsid w:val="009B7427"/>
    <w:rsid w:val="009C0960"/>
    <w:rsid w:val="009C0D0F"/>
    <w:rsid w:val="009C113E"/>
    <w:rsid w:val="009C154E"/>
    <w:rsid w:val="009C16AE"/>
    <w:rsid w:val="009C1D2A"/>
    <w:rsid w:val="009C211E"/>
    <w:rsid w:val="009C2357"/>
    <w:rsid w:val="009C2412"/>
    <w:rsid w:val="009C29CE"/>
    <w:rsid w:val="009C2EEE"/>
    <w:rsid w:val="009C3B4A"/>
    <w:rsid w:val="009C3CAC"/>
    <w:rsid w:val="009C3D0E"/>
    <w:rsid w:val="009C4452"/>
    <w:rsid w:val="009C6DA8"/>
    <w:rsid w:val="009C6FFF"/>
    <w:rsid w:val="009C78F5"/>
    <w:rsid w:val="009C7C8E"/>
    <w:rsid w:val="009D0A11"/>
    <w:rsid w:val="009D0C06"/>
    <w:rsid w:val="009D0CB7"/>
    <w:rsid w:val="009D0DD1"/>
    <w:rsid w:val="009D0ECA"/>
    <w:rsid w:val="009D104D"/>
    <w:rsid w:val="009D14E8"/>
    <w:rsid w:val="009D1C08"/>
    <w:rsid w:val="009D2B9B"/>
    <w:rsid w:val="009D2D4D"/>
    <w:rsid w:val="009D2ECC"/>
    <w:rsid w:val="009D3F05"/>
    <w:rsid w:val="009D407C"/>
    <w:rsid w:val="009D5579"/>
    <w:rsid w:val="009D6974"/>
    <w:rsid w:val="009D6A93"/>
    <w:rsid w:val="009D6F22"/>
    <w:rsid w:val="009D78BE"/>
    <w:rsid w:val="009E00DA"/>
    <w:rsid w:val="009E0583"/>
    <w:rsid w:val="009E0AA9"/>
    <w:rsid w:val="009E0B6E"/>
    <w:rsid w:val="009E0CD0"/>
    <w:rsid w:val="009E133B"/>
    <w:rsid w:val="009E1643"/>
    <w:rsid w:val="009E1D48"/>
    <w:rsid w:val="009E25E3"/>
    <w:rsid w:val="009E2F5D"/>
    <w:rsid w:val="009E4413"/>
    <w:rsid w:val="009E4FBB"/>
    <w:rsid w:val="009E5013"/>
    <w:rsid w:val="009E5438"/>
    <w:rsid w:val="009E5A6A"/>
    <w:rsid w:val="009E5D1A"/>
    <w:rsid w:val="009E60BE"/>
    <w:rsid w:val="009E67B3"/>
    <w:rsid w:val="009E6C8B"/>
    <w:rsid w:val="009E7089"/>
    <w:rsid w:val="009F043D"/>
    <w:rsid w:val="009F04A9"/>
    <w:rsid w:val="009F10AB"/>
    <w:rsid w:val="009F1C76"/>
    <w:rsid w:val="009F2F43"/>
    <w:rsid w:val="009F3F33"/>
    <w:rsid w:val="009F40C9"/>
    <w:rsid w:val="009F51B9"/>
    <w:rsid w:val="009F5294"/>
    <w:rsid w:val="009F5527"/>
    <w:rsid w:val="009F567E"/>
    <w:rsid w:val="009F5968"/>
    <w:rsid w:val="009F59D8"/>
    <w:rsid w:val="009F5ED1"/>
    <w:rsid w:val="009F5F4E"/>
    <w:rsid w:val="009F62A0"/>
    <w:rsid w:val="009F6AD3"/>
    <w:rsid w:val="009F6B76"/>
    <w:rsid w:val="009F7C8D"/>
    <w:rsid w:val="009F7CD6"/>
    <w:rsid w:val="009F7DAE"/>
    <w:rsid w:val="009F7FE0"/>
    <w:rsid w:val="00A0036C"/>
    <w:rsid w:val="00A01DE2"/>
    <w:rsid w:val="00A021B4"/>
    <w:rsid w:val="00A0282E"/>
    <w:rsid w:val="00A028BE"/>
    <w:rsid w:val="00A02AB9"/>
    <w:rsid w:val="00A034B2"/>
    <w:rsid w:val="00A04488"/>
    <w:rsid w:val="00A04896"/>
    <w:rsid w:val="00A0568B"/>
    <w:rsid w:val="00A059A4"/>
    <w:rsid w:val="00A05A7A"/>
    <w:rsid w:val="00A069D1"/>
    <w:rsid w:val="00A106A4"/>
    <w:rsid w:val="00A108FD"/>
    <w:rsid w:val="00A11A61"/>
    <w:rsid w:val="00A1226C"/>
    <w:rsid w:val="00A12C83"/>
    <w:rsid w:val="00A14462"/>
    <w:rsid w:val="00A14685"/>
    <w:rsid w:val="00A1469E"/>
    <w:rsid w:val="00A14E05"/>
    <w:rsid w:val="00A14E70"/>
    <w:rsid w:val="00A15C01"/>
    <w:rsid w:val="00A165EF"/>
    <w:rsid w:val="00A16954"/>
    <w:rsid w:val="00A16AE9"/>
    <w:rsid w:val="00A174B6"/>
    <w:rsid w:val="00A176B3"/>
    <w:rsid w:val="00A17967"/>
    <w:rsid w:val="00A17F65"/>
    <w:rsid w:val="00A201D3"/>
    <w:rsid w:val="00A204F7"/>
    <w:rsid w:val="00A211C4"/>
    <w:rsid w:val="00A212A1"/>
    <w:rsid w:val="00A22374"/>
    <w:rsid w:val="00A22D11"/>
    <w:rsid w:val="00A22D3F"/>
    <w:rsid w:val="00A22EAC"/>
    <w:rsid w:val="00A23508"/>
    <w:rsid w:val="00A237AF"/>
    <w:rsid w:val="00A24B8D"/>
    <w:rsid w:val="00A25B0C"/>
    <w:rsid w:val="00A25E95"/>
    <w:rsid w:val="00A261FE"/>
    <w:rsid w:val="00A263D2"/>
    <w:rsid w:val="00A26D91"/>
    <w:rsid w:val="00A2703A"/>
    <w:rsid w:val="00A274BA"/>
    <w:rsid w:val="00A277AC"/>
    <w:rsid w:val="00A27C7B"/>
    <w:rsid w:val="00A30139"/>
    <w:rsid w:val="00A30A51"/>
    <w:rsid w:val="00A317F0"/>
    <w:rsid w:val="00A31F67"/>
    <w:rsid w:val="00A327FC"/>
    <w:rsid w:val="00A32E5F"/>
    <w:rsid w:val="00A3386C"/>
    <w:rsid w:val="00A33A0A"/>
    <w:rsid w:val="00A35414"/>
    <w:rsid w:val="00A356D3"/>
    <w:rsid w:val="00A35952"/>
    <w:rsid w:val="00A36348"/>
    <w:rsid w:val="00A36A2B"/>
    <w:rsid w:val="00A375F8"/>
    <w:rsid w:val="00A37B5D"/>
    <w:rsid w:val="00A37E32"/>
    <w:rsid w:val="00A37E7A"/>
    <w:rsid w:val="00A37FD8"/>
    <w:rsid w:val="00A405AC"/>
    <w:rsid w:val="00A4078B"/>
    <w:rsid w:val="00A40DE8"/>
    <w:rsid w:val="00A41A7D"/>
    <w:rsid w:val="00A41B8B"/>
    <w:rsid w:val="00A435A5"/>
    <w:rsid w:val="00A4367B"/>
    <w:rsid w:val="00A45B47"/>
    <w:rsid w:val="00A45BB5"/>
    <w:rsid w:val="00A45EA1"/>
    <w:rsid w:val="00A45F94"/>
    <w:rsid w:val="00A46143"/>
    <w:rsid w:val="00A4706A"/>
    <w:rsid w:val="00A473E3"/>
    <w:rsid w:val="00A47B69"/>
    <w:rsid w:val="00A47D3B"/>
    <w:rsid w:val="00A5021C"/>
    <w:rsid w:val="00A50573"/>
    <w:rsid w:val="00A50575"/>
    <w:rsid w:val="00A509BF"/>
    <w:rsid w:val="00A5137C"/>
    <w:rsid w:val="00A521D4"/>
    <w:rsid w:val="00A528E5"/>
    <w:rsid w:val="00A528F5"/>
    <w:rsid w:val="00A534CB"/>
    <w:rsid w:val="00A539F0"/>
    <w:rsid w:val="00A54782"/>
    <w:rsid w:val="00A54AB5"/>
    <w:rsid w:val="00A5550E"/>
    <w:rsid w:val="00A558B8"/>
    <w:rsid w:val="00A55BA4"/>
    <w:rsid w:val="00A55EBC"/>
    <w:rsid w:val="00A55FFA"/>
    <w:rsid w:val="00A560FE"/>
    <w:rsid w:val="00A56472"/>
    <w:rsid w:val="00A57F1F"/>
    <w:rsid w:val="00A57FAB"/>
    <w:rsid w:val="00A60865"/>
    <w:rsid w:val="00A60AFD"/>
    <w:rsid w:val="00A60BA8"/>
    <w:rsid w:val="00A6208E"/>
    <w:rsid w:val="00A62563"/>
    <w:rsid w:val="00A62A29"/>
    <w:rsid w:val="00A6351A"/>
    <w:rsid w:val="00A63A82"/>
    <w:rsid w:val="00A64CA3"/>
    <w:rsid w:val="00A65473"/>
    <w:rsid w:val="00A65C36"/>
    <w:rsid w:val="00A66C72"/>
    <w:rsid w:val="00A700B9"/>
    <w:rsid w:val="00A71290"/>
    <w:rsid w:val="00A715F9"/>
    <w:rsid w:val="00A71F74"/>
    <w:rsid w:val="00A72464"/>
    <w:rsid w:val="00A7332E"/>
    <w:rsid w:val="00A73580"/>
    <w:rsid w:val="00A73B0B"/>
    <w:rsid w:val="00A73CB2"/>
    <w:rsid w:val="00A74F3E"/>
    <w:rsid w:val="00A75714"/>
    <w:rsid w:val="00A774A1"/>
    <w:rsid w:val="00A80BA5"/>
    <w:rsid w:val="00A822AC"/>
    <w:rsid w:val="00A82420"/>
    <w:rsid w:val="00A828A6"/>
    <w:rsid w:val="00A833B6"/>
    <w:rsid w:val="00A83A46"/>
    <w:rsid w:val="00A842E6"/>
    <w:rsid w:val="00A84365"/>
    <w:rsid w:val="00A84742"/>
    <w:rsid w:val="00A847E1"/>
    <w:rsid w:val="00A856F2"/>
    <w:rsid w:val="00A859A9"/>
    <w:rsid w:val="00A87082"/>
    <w:rsid w:val="00A87BAC"/>
    <w:rsid w:val="00A90376"/>
    <w:rsid w:val="00A908E2"/>
    <w:rsid w:val="00A91027"/>
    <w:rsid w:val="00A912DE"/>
    <w:rsid w:val="00A91551"/>
    <w:rsid w:val="00A917BF"/>
    <w:rsid w:val="00A91AA4"/>
    <w:rsid w:val="00A91BDC"/>
    <w:rsid w:val="00A9229D"/>
    <w:rsid w:val="00A929A8"/>
    <w:rsid w:val="00A93678"/>
    <w:rsid w:val="00A93E83"/>
    <w:rsid w:val="00A93EEB"/>
    <w:rsid w:val="00A942E7"/>
    <w:rsid w:val="00A95330"/>
    <w:rsid w:val="00A954D7"/>
    <w:rsid w:val="00A95A1F"/>
    <w:rsid w:val="00A95BAB"/>
    <w:rsid w:val="00A95ED3"/>
    <w:rsid w:val="00A95FBE"/>
    <w:rsid w:val="00A9679F"/>
    <w:rsid w:val="00A96944"/>
    <w:rsid w:val="00A9729A"/>
    <w:rsid w:val="00AA07D8"/>
    <w:rsid w:val="00AA0B8C"/>
    <w:rsid w:val="00AA15B5"/>
    <w:rsid w:val="00AA16C9"/>
    <w:rsid w:val="00AA17E1"/>
    <w:rsid w:val="00AA1D4B"/>
    <w:rsid w:val="00AA205C"/>
    <w:rsid w:val="00AA2A0B"/>
    <w:rsid w:val="00AA2D0D"/>
    <w:rsid w:val="00AA3478"/>
    <w:rsid w:val="00AA3701"/>
    <w:rsid w:val="00AA444C"/>
    <w:rsid w:val="00AA44BA"/>
    <w:rsid w:val="00AA5198"/>
    <w:rsid w:val="00AA5A42"/>
    <w:rsid w:val="00AA687C"/>
    <w:rsid w:val="00AA70FC"/>
    <w:rsid w:val="00AA71BA"/>
    <w:rsid w:val="00AB03E3"/>
    <w:rsid w:val="00AB0A2D"/>
    <w:rsid w:val="00AB39ED"/>
    <w:rsid w:val="00AB3A40"/>
    <w:rsid w:val="00AB4D58"/>
    <w:rsid w:val="00AB4E48"/>
    <w:rsid w:val="00AB5075"/>
    <w:rsid w:val="00AB52B6"/>
    <w:rsid w:val="00AB6A1F"/>
    <w:rsid w:val="00AB798D"/>
    <w:rsid w:val="00AC0BBB"/>
    <w:rsid w:val="00AC15F2"/>
    <w:rsid w:val="00AC1F0D"/>
    <w:rsid w:val="00AC2C17"/>
    <w:rsid w:val="00AC2D95"/>
    <w:rsid w:val="00AC2FEB"/>
    <w:rsid w:val="00AC3083"/>
    <w:rsid w:val="00AC3FBE"/>
    <w:rsid w:val="00AC43C1"/>
    <w:rsid w:val="00AC45A8"/>
    <w:rsid w:val="00AC4BAB"/>
    <w:rsid w:val="00AC4D55"/>
    <w:rsid w:val="00AC5250"/>
    <w:rsid w:val="00AC5933"/>
    <w:rsid w:val="00AC5F47"/>
    <w:rsid w:val="00AC731E"/>
    <w:rsid w:val="00AC7945"/>
    <w:rsid w:val="00AD04F0"/>
    <w:rsid w:val="00AD1068"/>
    <w:rsid w:val="00AD2890"/>
    <w:rsid w:val="00AD2A37"/>
    <w:rsid w:val="00AD2B09"/>
    <w:rsid w:val="00AD2BF6"/>
    <w:rsid w:val="00AD2C39"/>
    <w:rsid w:val="00AD66FE"/>
    <w:rsid w:val="00AD6713"/>
    <w:rsid w:val="00AD6F37"/>
    <w:rsid w:val="00AD70BF"/>
    <w:rsid w:val="00AD7DB6"/>
    <w:rsid w:val="00AD7E9F"/>
    <w:rsid w:val="00AE02F8"/>
    <w:rsid w:val="00AE0F1D"/>
    <w:rsid w:val="00AE1F2B"/>
    <w:rsid w:val="00AE1F6B"/>
    <w:rsid w:val="00AE23ED"/>
    <w:rsid w:val="00AE2443"/>
    <w:rsid w:val="00AE3BE8"/>
    <w:rsid w:val="00AE41BE"/>
    <w:rsid w:val="00AE4CC6"/>
    <w:rsid w:val="00AE4FDE"/>
    <w:rsid w:val="00AE584D"/>
    <w:rsid w:val="00AE5F8B"/>
    <w:rsid w:val="00AE67F5"/>
    <w:rsid w:val="00AE6DA7"/>
    <w:rsid w:val="00AE70A3"/>
    <w:rsid w:val="00AE7B60"/>
    <w:rsid w:val="00AF12CC"/>
    <w:rsid w:val="00AF1A6F"/>
    <w:rsid w:val="00AF2145"/>
    <w:rsid w:val="00AF2E45"/>
    <w:rsid w:val="00AF3AFA"/>
    <w:rsid w:val="00AF455C"/>
    <w:rsid w:val="00AF5287"/>
    <w:rsid w:val="00AF5619"/>
    <w:rsid w:val="00AF5747"/>
    <w:rsid w:val="00AF576E"/>
    <w:rsid w:val="00AF58B7"/>
    <w:rsid w:val="00AF61B3"/>
    <w:rsid w:val="00AF6D00"/>
    <w:rsid w:val="00AF6F20"/>
    <w:rsid w:val="00AF7193"/>
    <w:rsid w:val="00AF71A1"/>
    <w:rsid w:val="00AF7359"/>
    <w:rsid w:val="00AF7DDA"/>
    <w:rsid w:val="00B001BB"/>
    <w:rsid w:val="00B00C41"/>
    <w:rsid w:val="00B0136C"/>
    <w:rsid w:val="00B01E62"/>
    <w:rsid w:val="00B02BBE"/>
    <w:rsid w:val="00B03D78"/>
    <w:rsid w:val="00B051FC"/>
    <w:rsid w:val="00B05861"/>
    <w:rsid w:val="00B05E52"/>
    <w:rsid w:val="00B05EBD"/>
    <w:rsid w:val="00B06677"/>
    <w:rsid w:val="00B0764C"/>
    <w:rsid w:val="00B077D9"/>
    <w:rsid w:val="00B07856"/>
    <w:rsid w:val="00B07D70"/>
    <w:rsid w:val="00B10336"/>
    <w:rsid w:val="00B109B8"/>
    <w:rsid w:val="00B109D5"/>
    <w:rsid w:val="00B109FE"/>
    <w:rsid w:val="00B1101C"/>
    <w:rsid w:val="00B112AA"/>
    <w:rsid w:val="00B11318"/>
    <w:rsid w:val="00B11B03"/>
    <w:rsid w:val="00B11DAC"/>
    <w:rsid w:val="00B11F60"/>
    <w:rsid w:val="00B123EE"/>
    <w:rsid w:val="00B12BFD"/>
    <w:rsid w:val="00B12C69"/>
    <w:rsid w:val="00B13A82"/>
    <w:rsid w:val="00B143FE"/>
    <w:rsid w:val="00B145DA"/>
    <w:rsid w:val="00B15B61"/>
    <w:rsid w:val="00B1602B"/>
    <w:rsid w:val="00B16718"/>
    <w:rsid w:val="00B16CDF"/>
    <w:rsid w:val="00B17661"/>
    <w:rsid w:val="00B2007A"/>
    <w:rsid w:val="00B20226"/>
    <w:rsid w:val="00B202A5"/>
    <w:rsid w:val="00B2071D"/>
    <w:rsid w:val="00B20C71"/>
    <w:rsid w:val="00B21526"/>
    <w:rsid w:val="00B21537"/>
    <w:rsid w:val="00B228AA"/>
    <w:rsid w:val="00B22B8D"/>
    <w:rsid w:val="00B23707"/>
    <w:rsid w:val="00B23CAA"/>
    <w:rsid w:val="00B24048"/>
    <w:rsid w:val="00B24B79"/>
    <w:rsid w:val="00B25BD4"/>
    <w:rsid w:val="00B25E8A"/>
    <w:rsid w:val="00B2605C"/>
    <w:rsid w:val="00B261BD"/>
    <w:rsid w:val="00B301AC"/>
    <w:rsid w:val="00B30473"/>
    <w:rsid w:val="00B3081F"/>
    <w:rsid w:val="00B30BFB"/>
    <w:rsid w:val="00B32C72"/>
    <w:rsid w:val="00B32D74"/>
    <w:rsid w:val="00B33387"/>
    <w:rsid w:val="00B334C6"/>
    <w:rsid w:val="00B33DD7"/>
    <w:rsid w:val="00B33E66"/>
    <w:rsid w:val="00B347FB"/>
    <w:rsid w:val="00B34D9F"/>
    <w:rsid w:val="00B350E9"/>
    <w:rsid w:val="00B36816"/>
    <w:rsid w:val="00B36C5E"/>
    <w:rsid w:val="00B37047"/>
    <w:rsid w:val="00B3752B"/>
    <w:rsid w:val="00B4000A"/>
    <w:rsid w:val="00B40110"/>
    <w:rsid w:val="00B405AC"/>
    <w:rsid w:val="00B4092E"/>
    <w:rsid w:val="00B412E7"/>
    <w:rsid w:val="00B416BE"/>
    <w:rsid w:val="00B42026"/>
    <w:rsid w:val="00B42970"/>
    <w:rsid w:val="00B42A01"/>
    <w:rsid w:val="00B42B93"/>
    <w:rsid w:val="00B42E5C"/>
    <w:rsid w:val="00B42F38"/>
    <w:rsid w:val="00B43C0C"/>
    <w:rsid w:val="00B43C59"/>
    <w:rsid w:val="00B44268"/>
    <w:rsid w:val="00B4473F"/>
    <w:rsid w:val="00B456A2"/>
    <w:rsid w:val="00B46223"/>
    <w:rsid w:val="00B46FCF"/>
    <w:rsid w:val="00B4724D"/>
    <w:rsid w:val="00B47C25"/>
    <w:rsid w:val="00B51571"/>
    <w:rsid w:val="00B52DFD"/>
    <w:rsid w:val="00B53FA2"/>
    <w:rsid w:val="00B54337"/>
    <w:rsid w:val="00B5436F"/>
    <w:rsid w:val="00B54BA6"/>
    <w:rsid w:val="00B551CB"/>
    <w:rsid w:val="00B564F7"/>
    <w:rsid w:val="00B56521"/>
    <w:rsid w:val="00B5693F"/>
    <w:rsid w:val="00B570BA"/>
    <w:rsid w:val="00B572AC"/>
    <w:rsid w:val="00B5785D"/>
    <w:rsid w:val="00B6003F"/>
    <w:rsid w:val="00B60065"/>
    <w:rsid w:val="00B60826"/>
    <w:rsid w:val="00B60D11"/>
    <w:rsid w:val="00B617CE"/>
    <w:rsid w:val="00B621A4"/>
    <w:rsid w:val="00B6302B"/>
    <w:rsid w:val="00B63BC3"/>
    <w:rsid w:val="00B63F94"/>
    <w:rsid w:val="00B65506"/>
    <w:rsid w:val="00B65829"/>
    <w:rsid w:val="00B65922"/>
    <w:rsid w:val="00B661C4"/>
    <w:rsid w:val="00B67DAB"/>
    <w:rsid w:val="00B71078"/>
    <w:rsid w:val="00B71441"/>
    <w:rsid w:val="00B71B28"/>
    <w:rsid w:val="00B71D3E"/>
    <w:rsid w:val="00B7236B"/>
    <w:rsid w:val="00B73AF2"/>
    <w:rsid w:val="00B73C75"/>
    <w:rsid w:val="00B74941"/>
    <w:rsid w:val="00B749C2"/>
    <w:rsid w:val="00B750D2"/>
    <w:rsid w:val="00B756A5"/>
    <w:rsid w:val="00B75D1C"/>
    <w:rsid w:val="00B76052"/>
    <w:rsid w:val="00B7685D"/>
    <w:rsid w:val="00B76AD7"/>
    <w:rsid w:val="00B76DDC"/>
    <w:rsid w:val="00B76EED"/>
    <w:rsid w:val="00B76FA8"/>
    <w:rsid w:val="00B7704B"/>
    <w:rsid w:val="00B770BC"/>
    <w:rsid w:val="00B775BE"/>
    <w:rsid w:val="00B775CD"/>
    <w:rsid w:val="00B777A6"/>
    <w:rsid w:val="00B77895"/>
    <w:rsid w:val="00B77B4C"/>
    <w:rsid w:val="00B80AFE"/>
    <w:rsid w:val="00B81BE0"/>
    <w:rsid w:val="00B8205C"/>
    <w:rsid w:val="00B82158"/>
    <w:rsid w:val="00B8240D"/>
    <w:rsid w:val="00B843B2"/>
    <w:rsid w:val="00B84570"/>
    <w:rsid w:val="00B84E97"/>
    <w:rsid w:val="00B84F4E"/>
    <w:rsid w:val="00B85870"/>
    <w:rsid w:val="00B85CEC"/>
    <w:rsid w:val="00B85E05"/>
    <w:rsid w:val="00B85FB1"/>
    <w:rsid w:val="00B861FA"/>
    <w:rsid w:val="00B8680E"/>
    <w:rsid w:val="00B868B3"/>
    <w:rsid w:val="00B87997"/>
    <w:rsid w:val="00B906D2"/>
    <w:rsid w:val="00B90BA9"/>
    <w:rsid w:val="00B90DCC"/>
    <w:rsid w:val="00B92BF5"/>
    <w:rsid w:val="00B93519"/>
    <w:rsid w:val="00B95246"/>
    <w:rsid w:val="00B9558F"/>
    <w:rsid w:val="00B959D4"/>
    <w:rsid w:val="00B974E3"/>
    <w:rsid w:val="00B97775"/>
    <w:rsid w:val="00B97814"/>
    <w:rsid w:val="00BA0324"/>
    <w:rsid w:val="00BA0D5D"/>
    <w:rsid w:val="00BA0EDC"/>
    <w:rsid w:val="00BA1470"/>
    <w:rsid w:val="00BA1FB7"/>
    <w:rsid w:val="00BA2B5C"/>
    <w:rsid w:val="00BA37B9"/>
    <w:rsid w:val="00BA3C7E"/>
    <w:rsid w:val="00BA3EA8"/>
    <w:rsid w:val="00BA4B08"/>
    <w:rsid w:val="00BA4E62"/>
    <w:rsid w:val="00BA4F0C"/>
    <w:rsid w:val="00BA503B"/>
    <w:rsid w:val="00BA54B6"/>
    <w:rsid w:val="00BA6448"/>
    <w:rsid w:val="00BA64B5"/>
    <w:rsid w:val="00BA6B19"/>
    <w:rsid w:val="00BA7B25"/>
    <w:rsid w:val="00BB0828"/>
    <w:rsid w:val="00BB1805"/>
    <w:rsid w:val="00BB1F8B"/>
    <w:rsid w:val="00BB22E1"/>
    <w:rsid w:val="00BB231E"/>
    <w:rsid w:val="00BB2424"/>
    <w:rsid w:val="00BB2C92"/>
    <w:rsid w:val="00BB3032"/>
    <w:rsid w:val="00BB36F7"/>
    <w:rsid w:val="00BB3913"/>
    <w:rsid w:val="00BB3AF8"/>
    <w:rsid w:val="00BB3B80"/>
    <w:rsid w:val="00BB5114"/>
    <w:rsid w:val="00BB54E9"/>
    <w:rsid w:val="00BB61F7"/>
    <w:rsid w:val="00BB6A7E"/>
    <w:rsid w:val="00BB6D91"/>
    <w:rsid w:val="00BB6F70"/>
    <w:rsid w:val="00BB737E"/>
    <w:rsid w:val="00BB770F"/>
    <w:rsid w:val="00BB7C84"/>
    <w:rsid w:val="00BC0D2D"/>
    <w:rsid w:val="00BC1614"/>
    <w:rsid w:val="00BC1F79"/>
    <w:rsid w:val="00BC2A6E"/>
    <w:rsid w:val="00BC304E"/>
    <w:rsid w:val="00BC356A"/>
    <w:rsid w:val="00BC39AE"/>
    <w:rsid w:val="00BC3AC4"/>
    <w:rsid w:val="00BC43EE"/>
    <w:rsid w:val="00BC53DE"/>
    <w:rsid w:val="00BC5697"/>
    <w:rsid w:val="00BC62C4"/>
    <w:rsid w:val="00BC6AA1"/>
    <w:rsid w:val="00BC735D"/>
    <w:rsid w:val="00BC78B3"/>
    <w:rsid w:val="00BC7FC7"/>
    <w:rsid w:val="00BD2061"/>
    <w:rsid w:val="00BD3043"/>
    <w:rsid w:val="00BD360C"/>
    <w:rsid w:val="00BD42F3"/>
    <w:rsid w:val="00BD4336"/>
    <w:rsid w:val="00BD4D98"/>
    <w:rsid w:val="00BD5073"/>
    <w:rsid w:val="00BD53A4"/>
    <w:rsid w:val="00BD5D87"/>
    <w:rsid w:val="00BD67E1"/>
    <w:rsid w:val="00BD69B7"/>
    <w:rsid w:val="00BD6B75"/>
    <w:rsid w:val="00BD6F24"/>
    <w:rsid w:val="00BD7695"/>
    <w:rsid w:val="00BD76A7"/>
    <w:rsid w:val="00BE12B9"/>
    <w:rsid w:val="00BE22A0"/>
    <w:rsid w:val="00BE2B6F"/>
    <w:rsid w:val="00BE3393"/>
    <w:rsid w:val="00BE3A2E"/>
    <w:rsid w:val="00BE3FC8"/>
    <w:rsid w:val="00BE46A0"/>
    <w:rsid w:val="00BE5425"/>
    <w:rsid w:val="00BE5431"/>
    <w:rsid w:val="00BE5439"/>
    <w:rsid w:val="00BE5516"/>
    <w:rsid w:val="00BE56C8"/>
    <w:rsid w:val="00BE5E69"/>
    <w:rsid w:val="00BE76DF"/>
    <w:rsid w:val="00BE77E7"/>
    <w:rsid w:val="00BE7B0A"/>
    <w:rsid w:val="00BE7BF6"/>
    <w:rsid w:val="00BE7C7A"/>
    <w:rsid w:val="00BF00E7"/>
    <w:rsid w:val="00BF0499"/>
    <w:rsid w:val="00BF0763"/>
    <w:rsid w:val="00BF1571"/>
    <w:rsid w:val="00BF185F"/>
    <w:rsid w:val="00BF2C5F"/>
    <w:rsid w:val="00BF320E"/>
    <w:rsid w:val="00BF49B3"/>
    <w:rsid w:val="00BF6AE3"/>
    <w:rsid w:val="00BF6CE8"/>
    <w:rsid w:val="00BF7C99"/>
    <w:rsid w:val="00C00074"/>
    <w:rsid w:val="00C0063A"/>
    <w:rsid w:val="00C0063E"/>
    <w:rsid w:val="00C00937"/>
    <w:rsid w:val="00C00CD7"/>
    <w:rsid w:val="00C01339"/>
    <w:rsid w:val="00C01922"/>
    <w:rsid w:val="00C02C35"/>
    <w:rsid w:val="00C02CE9"/>
    <w:rsid w:val="00C030C7"/>
    <w:rsid w:val="00C0332C"/>
    <w:rsid w:val="00C03599"/>
    <w:rsid w:val="00C0408D"/>
    <w:rsid w:val="00C05FC3"/>
    <w:rsid w:val="00C06187"/>
    <w:rsid w:val="00C062D4"/>
    <w:rsid w:val="00C06699"/>
    <w:rsid w:val="00C06B71"/>
    <w:rsid w:val="00C06B73"/>
    <w:rsid w:val="00C06F10"/>
    <w:rsid w:val="00C07ECB"/>
    <w:rsid w:val="00C1073B"/>
    <w:rsid w:val="00C108BD"/>
    <w:rsid w:val="00C11E35"/>
    <w:rsid w:val="00C1240F"/>
    <w:rsid w:val="00C12789"/>
    <w:rsid w:val="00C12E62"/>
    <w:rsid w:val="00C1319B"/>
    <w:rsid w:val="00C1322D"/>
    <w:rsid w:val="00C1524B"/>
    <w:rsid w:val="00C15512"/>
    <w:rsid w:val="00C15FF1"/>
    <w:rsid w:val="00C16496"/>
    <w:rsid w:val="00C16BA9"/>
    <w:rsid w:val="00C16DC8"/>
    <w:rsid w:val="00C17C5D"/>
    <w:rsid w:val="00C20534"/>
    <w:rsid w:val="00C207C9"/>
    <w:rsid w:val="00C20A20"/>
    <w:rsid w:val="00C20B32"/>
    <w:rsid w:val="00C20C5C"/>
    <w:rsid w:val="00C20D11"/>
    <w:rsid w:val="00C21165"/>
    <w:rsid w:val="00C22476"/>
    <w:rsid w:val="00C22C0A"/>
    <w:rsid w:val="00C23571"/>
    <w:rsid w:val="00C23636"/>
    <w:rsid w:val="00C237CA"/>
    <w:rsid w:val="00C23818"/>
    <w:rsid w:val="00C239CC"/>
    <w:rsid w:val="00C23B3D"/>
    <w:rsid w:val="00C259C8"/>
    <w:rsid w:val="00C2708C"/>
    <w:rsid w:val="00C30188"/>
    <w:rsid w:val="00C3076A"/>
    <w:rsid w:val="00C308D3"/>
    <w:rsid w:val="00C31A94"/>
    <w:rsid w:val="00C332C5"/>
    <w:rsid w:val="00C3350A"/>
    <w:rsid w:val="00C339C5"/>
    <w:rsid w:val="00C3495E"/>
    <w:rsid w:val="00C353AB"/>
    <w:rsid w:val="00C35527"/>
    <w:rsid w:val="00C370BF"/>
    <w:rsid w:val="00C37652"/>
    <w:rsid w:val="00C37B5A"/>
    <w:rsid w:val="00C37B78"/>
    <w:rsid w:val="00C37E64"/>
    <w:rsid w:val="00C412A4"/>
    <w:rsid w:val="00C418E4"/>
    <w:rsid w:val="00C41DC9"/>
    <w:rsid w:val="00C42179"/>
    <w:rsid w:val="00C425F9"/>
    <w:rsid w:val="00C429C5"/>
    <w:rsid w:val="00C42E50"/>
    <w:rsid w:val="00C43CA1"/>
    <w:rsid w:val="00C43D54"/>
    <w:rsid w:val="00C44046"/>
    <w:rsid w:val="00C44A0D"/>
    <w:rsid w:val="00C44AEF"/>
    <w:rsid w:val="00C458BB"/>
    <w:rsid w:val="00C45BF6"/>
    <w:rsid w:val="00C45F5E"/>
    <w:rsid w:val="00C46506"/>
    <w:rsid w:val="00C46734"/>
    <w:rsid w:val="00C46A86"/>
    <w:rsid w:val="00C50082"/>
    <w:rsid w:val="00C50A9A"/>
    <w:rsid w:val="00C51708"/>
    <w:rsid w:val="00C517F0"/>
    <w:rsid w:val="00C519BB"/>
    <w:rsid w:val="00C5202C"/>
    <w:rsid w:val="00C53497"/>
    <w:rsid w:val="00C53878"/>
    <w:rsid w:val="00C53B18"/>
    <w:rsid w:val="00C542C5"/>
    <w:rsid w:val="00C558D1"/>
    <w:rsid w:val="00C55924"/>
    <w:rsid w:val="00C55F2E"/>
    <w:rsid w:val="00C562C5"/>
    <w:rsid w:val="00C5664D"/>
    <w:rsid w:val="00C566EE"/>
    <w:rsid w:val="00C6052C"/>
    <w:rsid w:val="00C60BDD"/>
    <w:rsid w:val="00C60DDD"/>
    <w:rsid w:val="00C61520"/>
    <w:rsid w:val="00C6280E"/>
    <w:rsid w:val="00C62EA8"/>
    <w:rsid w:val="00C62F4F"/>
    <w:rsid w:val="00C63BEB"/>
    <w:rsid w:val="00C655EB"/>
    <w:rsid w:val="00C66073"/>
    <w:rsid w:val="00C66489"/>
    <w:rsid w:val="00C6652A"/>
    <w:rsid w:val="00C66D71"/>
    <w:rsid w:val="00C702CE"/>
    <w:rsid w:val="00C710AF"/>
    <w:rsid w:val="00C72A35"/>
    <w:rsid w:val="00C72B25"/>
    <w:rsid w:val="00C73E1D"/>
    <w:rsid w:val="00C74481"/>
    <w:rsid w:val="00C74996"/>
    <w:rsid w:val="00C7500D"/>
    <w:rsid w:val="00C75663"/>
    <w:rsid w:val="00C75B0F"/>
    <w:rsid w:val="00C766B5"/>
    <w:rsid w:val="00C76928"/>
    <w:rsid w:val="00C76DDD"/>
    <w:rsid w:val="00C7745C"/>
    <w:rsid w:val="00C77E4E"/>
    <w:rsid w:val="00C8000A"/>
    <w:rsid w:val="00C80303"/>
    <w:rsid w:val="00C80369"/>
    <w:rsid w:val="00C815CD"/>
    <w:rsid w:val="00C82C5E"/>
    <w:rsid w:val="00C839F4"/>
    <w:rsid w:val="00C83E30"/>
    <w:rsid w:val="00C847D1"/>
    <w:rsid w:val="00C84A5E"/>
    <w:rsid w:val="00C84E81"/>
    <w:rsid w:val="00C86540"/>
    <w:rsid w:val="00C8661F"/>
    <w:rsid w:val="00C8715D"/>
    <w:rsid w:val="00C874E9"/>
    <w:rsid w:val="00C87C67"/>
    <w:rsid w:val="00C905AA"/>
    <w:rsid w:val="00C9077B"/>
    <w:rsid w:val="00C90AE9"/>
    <w:rsid w:val="00C90D86"/>
    <w:rsid w:val="00C910B6"/>
    <w:rsid w:val="00C922BF"/>
    <w:rsid w:val="00C930B4"/>
    <w:rsid w:val="00C932CA"/>
    <w:rsid w:val="00C93748"/>
    <w:rsid w:val="00C9423C"/>
    <w:rsid w:val="00C94B8D"/>
    <w:rsid w:val="00C957DC"/>
    <w:rsid w:val="00C95D1C"/>
    <w:rsid w:val="00C96158"/>
    <w:rsid w:val="00C96417"/>
    <w:rsid w:val="00C9737A"/>
    <w:rsid w:val="00CA0644"/>
    <w:rsid w:val="00CA085B"/>
    <w:rsid w:val="00CA1123"/>
    <w:rsid w:val="00CA1B70"/>
    <w:rsid w:val="00CA23B9"/>
    <w:rsid w:val="00CA34B7"/>
    <w:rsid w:val="00CA34DD"/>
    <w:rsid w:val="00CA3CFF"/>
    <w:rsid w:val="00CA4B24"/>
    <w:rsid w:val="00CA594D"/>
    <w:rsid w:val="00CA5BFE"/>
    <w:rsid w:val="00CA7F07"/>
    <w:rsid w:val="00CB001F"/>
    <w:rsid w:val="00CB064F"/>
    <w:rsid w:val="00CB0C0A"/>
    <w:rsid w:val="00CB19E1"/>
    <w:rsid w:val="00CB2B5A"/>
    <w:rsid w:val="00CB4630"/>
    <w:rsid w:val="00CB495E"/>
    <w:rsid w:val="00CB50F3"/>
    <w:rsid w:val="00CB515B"/>
    <w:rsid w:val="00CB5B37"/>
    <w:rsid w:val="00CB5F97"/>
    <w:rsid w:val="00CB66CB"/>
    <w:rsid w:val="00CB70A2"/>
    <w:rsid w:val="00CB7270"/>
    <w:rsid w:val="00CB7D25"/>
    <w:rsid w:val="00CC0E25"/>
    <w:rsid w:val="00CC2330"/>
    <w:rsid w:val="00CC2464"/>
    <w:rsid w:val="00CC259E"/>
    <w:rsid w:val="00CC2DC3"/>
    <w:rsid w:val="00CC2FF2"/>
    <w:rsid w:val="00CC31D6"/>
    <w:rsid w:val="00CC4697"/>
    <w:rsid w:val="00CC48A5"/>
    <w:rsid w:val="00CC4CAA"/>
    <w:rsid w:val="00CC55AE"/>
    <w:rsid w:val="00CC7BBA"/>
    <w:rsid w:val="00CD0BE4"/>
    <w:rsid w:val="00CD1395"/>
    <w:rsid w:val="00CD1E20"/>
    <w:rsid w:val="00CD21E8"/>
    <w:rsid w:val="00CD2205"/>
    <w:rsid w:val="00CD27C2"/>
    <w:rsid w:val="00CD400C"/>
    <w:rsid w:val="00CD47D7"/>
    <w:rsid w:val="00CD4B05"/>
    <w:rsid w:val="00CD54AE"/>
    <w:rsid w:val="00CD5729"/>
    <w:rsid w:val="00CD6126"/>
    <w:rsid w:val="00CD6D5D"/>
    <w:rsid w:val="00CD789C"/>
    <w:rsid w:val="00CD7BF1"/>
    <w:rsid w:val="00CE060E"/>
    <w:rsid w:val="00CE167C"/>
    <w:rsid w:val="00CE2B81"/>
    <w:rsid w:val="00CE329F"/>
    <w:rsid w:val="00CE3501"/>
    <w:rsid w:val="00CE3DF0"/>
    <w:rsid w:val="00CE3E5E"/>
    <w:rsid w:val="00CE456F"/>
    <w:rsid w:val="00CE63AF"/>
    <w:rsid w:val="00CE69C0"/>
    <w:rsid w:val="00CE7379"/>
    <w:rsid w:val="00CE766F"/>
    <w:rsid w:val="00CE7F48"/>
    <w:rsid w:val="00CF00BD"/>
    <w:rsid w:val="00CF013C"/>
    <w:rsid w:val="00CF17FE"/>
    <w:rsid w:val="00CF18F4"/>
    <w:rsid w:val="00CF20DA"/>
    <w:rsid w:val="00CF2359"/>
    <w:rsid w:val="00CF3F72"/>
    <w:rsid w:val="00CF4DFA"/>
    <w:rsid w:val="00CF512F"/>
    <w:rsid w:val="00CF535F"/>
    <w:rsid w:val="00CF55C0"/>
    <w:rsid w:val="00CF6309"/>
    <w:rsid w:val="00CF6D34"/>
    <w:rsid w:val="00CF6D6B"/>
    <w:rsid w:val="00CF6EDA"/>
    <w:rsid w:val="00CF6FBB"/>
    <w:rsid w:val="00CF7A4E"/>
    <w:rsid w:val="00CF7CBA"/>
    <w:rsid w:val="00D00698"/>
    <w:rsid w:val="00D00A34"/>
    <w:rsid w:val="00D00BEF"/>
    <w:rsid w:val="00D00F1C"/>
    <w:rsid w:val="00D02CB8"/>
    <w:rsid w:val="00D03894"/>
    <w:rsid w:val="00D047B8"/>
    <w:rsid w:val="00D04CAB"/>
    <w:rsid w:val="00D04F49"/>
    <w:rsid w:val="00D062A9"/>
    <w:rsid w:val="00D06A3E"/>
    <w:rsid w:val="00D073AD"/>
    <w:rsid w:val="00D10463"/>
    <w:rsid w:val="00D10476"/>
    <w:rsid w:val="00D111C9"/>
    <w:rsid w:val="00D113FF"/>
    <w:rsid w:val="00D114E8"/>
    <w:rsid w:val="00D11C1E"/>
    <w:rsid w:val="00D12035"/>
    <w:rsid w:val="00D12208"/>
    <w:rsid w:val="00D12793"/>
    <w:rsid w:val="00D12958"/>
    <w:rsid w:val="00D12B18"/>
    <w:rsid w:val="00D1302A"/>
    <w:rsid w:val="00D13739"/>
    <w:rsid w:val="00D145BA"/>
    <w:rsid w:val="00D14C3B"/>
    <w:rsid w:val="00D14D89"/>
    <w:rsid w:val="00D15000"/>
    <w:rsid w:val="00D15A60"/>
    <w:rsid w:val="00D16288"/>
    <w:rsid w:val="00D1632B"/>
    <w:rsid w:val="00D164C2"/>
    <w:rsid w:val="00D16553"/>
    <w:rsid w:val="00D1717B"/>
    <w:rsid w:val="00D1758A"/>
    <w:rsid w:val="00D17896"/>
    <w:rsid w:val="00D20DAE"/>
    <w:rsid w:val="00D2357F"/>
    <w:rsid w:val="00D237AD"/>
    <w:rsid w:val="00D23BEA"/>
    <w:rsid w:val="00D245BB"/>
    <w:rsid w:val="00D24DE7"/>
    <w:rsid w:val="00D250C3"/>
    <w:rsid w:val="00D25DFD"/>
    <w:rsid w:val="00D26818"/>
    <w:rsid w:val="00D26843"/>
    <w:rsid w:val="00D26BE8"/>
    <w:rsid w:val="00D278B3"/>
    <w:rsid w:val="00D27E03"/>
    <w:rsid w:val="00D30AF4"/>
    <w:rsid w:val="00D31713"/>
    <w:rsid w:val="00D318B8"/>
    <w:rsid w:val="00D318CA"/>
    <w:rsid w:val="00D31DCB"/>
    <w:rsid w:val="00D32290"/>
    <w:rsid w:val="00D323DB"/>
    <w:rsid w:val="00D337A5"/>
    <w:rsid w:val="00D33C71"/>
    <w:rsid w:val="00D346A8"/>
    <w:rsid w:val="00D347CF"/>
    <w:rsid w:val="00D3498B"/>
    <w:rsid w:val="00D34B27"/>
    <w:rsid w:val="00D355A8"/>
    <w:rsid w:val="00D35E3B"/>
    <w:rsid w:val="00D407C6"/>
    <w:rsid w:val="00D40AB5"/>
    <w:rsid w:val="00D40CC2"/>
    <w:rsid w:val="00D41715"/>
    <w:rsid w:val="00D420B2"/>
    <w:rsid w:val="00D42CAE"/>
    <w:rsid w:val="00D43FA4"/>
    <w:rsid w:val="00D44188"/>
    <w:rsid w:val="00D44E3E"/>
    <w:rsid w:val="00D45361"/>
    <w:rsid w:val="00D45AAA"/>
    <w:rsid w:val="00D46404"/>
    <w:rsid w:val="00D476A2"/>
    <w:rsid w:val="00D47832"/>
    <w:rsid w:val="00D478DC"/>
    <w:rsid w:val="00D51075"/>
    <w:rsid w:val="00D51F40"/>
    <w:rsid w:val="00D5262A"/>
    <w:rsid w:val="00D5270B"/>
    <w:rsid w:val="00D52861"/>
    <w:rsid w:val="00D530F3"/>
    <w:rsid w:val="00D53E43"/>
    <w:rsid w:val="00D54124"/>
    <w:rsid w:val="00D546BC"/>
    <w:rsid w:val="00D549CA"/>
    <w:rsid w:val="00D54AC5"/>
    <w:rsid w:val="00D552A9"/>
    <w:rsid w:val="00D5566A"/>
    <w:rsid w:val="00D5591E"/>
    <w:rsid w:val="00D563D9"/>
    <w:rsid w:val="00D56BD4"/>
    <w:rsid w:val="00D57544"/>
    <w:rsid w:val="00D57D05"/>
    <w:rsid w:val="00D60166"/>
    <w:rsid w:val="00D601D3"/>
    <w:rsid w:val="00D602BA"/>
    <w:rsid w:val="00D606D2"/>
    <w:rsid w:val="00D606D4"/>
    <w:rsid w:val="00D60BC7"/>
    <w:rsid w:val="00D62618"/>
    <w:rsid w:val="00D62BE4"/>
    <w:rsid w:val="00D64F1B"/>
    <w:rsid w:val="00D651ED"/>
    <w:rsid w:val="00D6616A"/>
    <w:rsid w:val="00D66E71"/>
    <w:rsid w:val="00D67978"/>
    <w:rsid w:val="00D67F45"/>
    <w:rsid w:val="00D708B4"/>
    <w:rsid w:val="00D70F55"/>
    <w:rsid w:val="00D71205"/>
    <w:rsid w:val="00D71478"/>
    <w:rsid w:val="00D714CF"/>
    <w:rsid w:val="00D715E5"/>
    <w:rsid w:val="00D718EE"/>
    <w:rsid w:val="00D72651"/>
    <w:rsid w:val="00D72A60"/>
    <w:rsid w:val="00D72B7B"/>
    <w:rsid w:val="00D73027"/>
    <w:rsid w:val="00D7314B"/>
    <w:rsid w:val="00D735E0"/>
    <w:rsid w:val="00D738C7"/>
    <w:rsid w:val="00D73973"/>
    <w:rsid w:val="00D73A1A"/>
    <w:rsid w:val="00D73DB2"/>
    <w:rsid w:val="00D74098"/>
    <w:rsid w:val="00D745CB"/>
    <w:rsid w:val="00D7494E"/>
    <w:rsid w:val="00D75732"/>
    <w:rsid w:val="00D75815"/>
    <w:rsid w:val="00D75B7C"/>
    <w:rsid w:val="00D762C3"/>
    <w:rsid w:val="00D77BB5"/>
    <w:rsid w:val="00D80072"/>
    <w:rsid w:val="00D8076C"/>
    <w:rsid w:val="00D80C03"/>
    <w:rsid w:val="00D81B5C"/>
    <w:rsid w:val="00D81E63"/>
    <w:rsid w:val="00D82914"/>
    <w:rsid w:val="00D830E6"/>
    <w:rsid w:val="00D84579"/>
    <w:rsid w:val="00D8478B"/>
    <w:rsid w:val="00D84FD5"/>
    <w:rsid w:val="00D850E1"/>
    <w:rsid w:val="00D85224"/>
    <w:rsid w:val="00D8549D"/>
    <w:rsid w:val="00D8640D"/>
    <w:rsid w:val="00D8665A"/>
    <w:rsid w:val="00D87852"/>
    <w:rsid w:val="00D87BB6"/>
    <w:rsid w:val="00D87C88"/>
    <w:rsid w:val="00D90123"/>
    <w:rsid w:val="00D90AA8"/>
    <w:rsid w:val="00D91071"/>
    <w:rsid w:val="00D91474"/>
    <w:rsid w:val="00D923CC"/>
    <w:rsid w:val="00D92DBD"/>
    <w:rsid w:val="00D937DA"/>
    <w:rsid w:val="00D93929"/>
    <w:rsid w:val="00D94393"/>
    <w:rsid w:val="00D945DE"/>
    <w:rsid w:val="00D9480F"/>
    <w:rsid w:val="00D96132"/>
    <w:rsid w:val="00D9648F"/>
    <w:rsid w:val="00D9665A"/>
    <w:rsid w:val="00D966D6"/>
    <w:rsid w:val="00D96F01"/>
    <w:rsid w:val="00D975C4"/>
    <w:rsid w:val="00D97E83"/>
    <w:rsid w:val="00D97ED2"/>
    <w:rsid w:val="00DA09D9"/>
    <w:rsid w:val="00DA0B7B"/>
    <w:rsid w:val="00DA1263"/>
    <w:rsid w:val="00DA18CB"/>
    <w:rsid w:val="00DA1A4F"/>
    <w:rsid w:val="00DA29B9"/>
    <w:rsid w:val="00DA4DAE"/>
    <w:rsid w:val="00DA4E53"/>
    <w:rsid w:val="00DA52A5"/>
    <w:rsid w:val="00DA53E1"/>
    <w:rsid w:val="00DA58DD"/>
    <w:rsid w:val="00DA5925"/>
    <w:rsid w:val="00DA5E73"/>
    <w:rsid w:val="00DA73FF"/>
    <w:rsid w:val="00DA7449"/>
    <w:rsid w:val="00DA7F69"/>
    <w:rsid w:val="00DB03AA"/>
    <w:rsid w:val="00DB058F"/>
    <w:rsid w:val="00DB05AC"/>
    <w:rsid w:val="00DB07E6"/>
    <w:rsid w:val="00DB12D4"/>
    <w:rsid w:val="00DB1320"/>
    <w:rsid w:val="00DB15B6"/>
    <w:rsid w:val="00DB1BC9"/>
    <w:rsid w:val="00DB37A0"/>
    <w:rsid w:val="00DB40AE"/>
    <w:rsid w:val="00DB48C2"/>
    <w:rsid w:val="00DB5D60"/>
    <w:rsid w:val="00DB61D7"/>
    <w:rsid w:val="00DB63E5"/>
    <w:rsid w:val="00DB7759"/>
    <w:rsid w:val="00DB7B5B"/>
    <w:rsid w:val="00DB7D24"/>
    <w:rsid w:val="00DB7EC1"/>
    <w:rsid w:val="00DB7F8D"/>
    <w:rsid w:val="00DC023F"/>
    <w:rsid w:val="00DC09FC"/>
    <w:rsid w:val="00DC20E5"/>
    <w:rsid w:val="00DC313B"/>
    <w:rsid w:val="00DC330D"/>
    <w:rsid w:val="00DC3DCE"/>
    <w:rsid w:val="00DC4F9B"/>
    <w:rsid w:val="00DC5265"/>
    <w:rsid w:val="00DC52F3"/>
    <w:rsid w:val="00DC6244"/>
    <w:rsid w:val="00DC70EA"/>
    <w:rsid w:val="00DC7783"/>
    <w:rsid w:val="00DD09A7"/>
    <w:rsid w:val="00DD0B0E"/>
    <w:rsid w:val="00DD26AC"/>
    <w:rsid w:val="00DD3205"/>
    <w:rsid w:val="00DD36B6"/>
    <w:rsid w:val="00DD36BE"/>
    <w:rsid w:val="00DD37BC"/>
    <w:rsid w:val="00DD4861"/>
    <w:rsid w:val="00DD56C2"/>
    <w:rsid w:val="00DD5731"/>
    <w:rsid w:val="00DD681B"/>
    <w:rsid w:val="00DD7560"/>
    <w:rsid w:val="00DD780A"/>
    <w:rsid w:val="00DD7DB4"/>
    <w:rsid w:val="00DD7F22"/>
    <w:rsid w:val="00DD7FBE"/>
    <w:rsid w:val="00DE0290"/>
    <w:rsid w:val="00DE04C8"/>
    <w:rsid w:val="00DE0B37"/>
    <w:rsid w:val="00DE1119"/>
    <w:rsid w:val="00DE1DB3"/>
    <w:rsid w:val="00DE2138"/>
    <w:rsid w:val="00DE2478"/>
    <w:rsid w:val="00DE26AC"/>
    <w:rsid w:val="00DE2CEB"/>
    <w:rsid w:val="00DE335B"/>
    <w:rsid w:val="00DE4A00"/>
    <w:rsid w:val="00DE4EAB"/>
    <w:rsid w:val="00DE52A2"/>
    <w:rsid w:val="00DE5F1A"/>
    <w:rsid w:val="00DE6375"/>
    <w:rsid w:val="00DE64D9"/>
    <w:rsid w:val="00DE67B1"/>
    <w:rsid w:val="00DE6BFA"/>
    <w:rsid w:val="00DE6EE3"/>
    <w:rsid w:val="00DE6F16"/>
    <w:rsid w:val="00DE7262"/>
    <w:rsid w:val="00DE7506"/>
    <w:rsid w:val="00DF078F"/>
    <w:rsid w:val="00DF0894"/>
    <w:rsid w:val="00DF0CA7"/>
    <w:rsid w:val="00DF1AFC"/>
    <w:rsid w:val="00DF1CF4"/>
    <w:rsid w:val="00DF1D94"/>
    <w:rsid w:val="00DF2272"/>
    <w:rsid w:val="00DF297A"/>
    <w:rsid w:val="00DF2A31"/>
    <w:rsid w:val="00DF2E1A"/>
    <w:rsid w:val="00DF2E3A"/>
    <w:rsid w:val="00DF3995"/>
    <w:rsid w:val="00DF418F"/>
    <w:rsid w:val="00DF442A"/>
    <w:rsid w:val="00DF459A"/>
    <w:rsid w:val="00DF49EC"/>
    <w:rsid w:val="00DF56CA"/>
    <w:rsid w:val="00DF577E"/>
    <w:rsid w:val="00DF75D9"/>
    <w:rsid w:val="00DF7662"/>
    <w:rsid w:val="00DF7A91"/>
    <w:rsid w:val="00E00F21"/>
    <w:rsid w:val="00E0101E"/>
    <w:rsid w:val="00E02EE9"/>
    <w:rsid w:val="00E04302"/>
    <w:rsid w:val="00E0470D"/>
    <w:rsid w:val="00E04735"/>
    <w:rsid w:val="00E04F1A"/>
    <w:rsid w:val="00E053E6"/>
    <w:rsid w:val="00E0598E"/>
    <w:rsid w:val="00E05BF9"/>
    <w:rsid w:val="00E05DF5"/>
    <w:rsid w:val="00E06247"/>
    <w:rsid w:val="00E07AE4"/>
    <w:rsid w:val="00E105B6"/>
    <w:rsid w:val="00E10E4C"/>
    <w:rsid w:val="00E1189B"/>
    <w:rsid w:val="00E11C3F"/>
    <w:rsid w:val="00E11F62"/>
    <w:rsid w:val="00E12EE7"/>
    <w:rsid w:val="00E13243"/>
    <w:rsid w:val="00E1475B"/>
    <w:rsid w:val="00E14A00"/>
    <w:rsid w:val="00E1529C"/>
    <w:rsid w:val="00E1539E"/>
    <w:rsid w:val="00E15CFF"/>
    <w:rsid w:val="00E16688"/>
    <w:rsid w:val="00E169C8"/>
    <w:rsid w:val="00E16A83"/>
    <w:rsid w:val="00E17428"/>
    <w:rsid w:val="00E176FD"/>
    <w:rsid w:val="00E179F1"/>
    <w:rsid w:val="00E20024"/>
    <w:rsid w:val="00E203EC"/>
    <w:rsid w:val="00E20885"/>
    <w:rsid w:val="00E212AA"/>
    <w:rsid w:val="00E216DC"/>
    <w:rsid w:val="00E21847"/>
    <w:rsid w:val="00E2192B"/>
    <w:rsid w:val="00E219FC"/>
    <w:rsid w:val="00E2297A"/>
    <w:rsid w:val="00E24369"/>
    <w:rsid w:val="00E248D7"/>
    <w:rsid w:val="00E24D62"/>
    <w:rsid w:val="00E24DA3"/>
    <w:rsid w:val="00E24ECA"/>
    <w:rsid w:val="00E253F9"/>
    <w:rsid w:val="00E25A70"/>
    <w:rsid w:val="00E260EF"/>
    <w:rsid w:val="00E2743C"/>
    <w:rsid w:val="00E30950"/>
    <w:rsid w:val="00E30B23"/>
    <w:rsid w:val="00E318B5"/>
    <w:rsid w:val="00E31B93"/>
    <w:rsid w:val="00E31FD7"/>
    <w:rsid w:val="00E3225A"/>
    <w:rsid w:val="00E330C2"/>
    <w:rsid w:val="00E33BEB"/>
    <w:rsid w:val="00E349B1"/>
    <w:rsid w:val="00E349D2"/>
    <w:rsid w:val="00E350C8"/>
    <w:rsid w:val="00E3523A"/>
    <w:rsid w:val="00E357EB"/>
    <w:rsid w:val="00E35BB5"/>
    <w:rsid w:val="00E36E2C"/>
    <w:rsid w:val="00E370E6"/>
    <w:rsid w:val="00E37831"/>
    <w:rsid w:val="00E37A68"/>
    <w:rsid w:val="00E414D9"/>
    <w:rsid w:val="00E419EE"/>
    <w:rsid w:val="00E420D2"/>
    <w:rsid w:val="00E4257F"/>
    <w:rsid w:val="00E427B7"/>
    <w:rsid w:val="00E4280F"/>
    <w:rsid w:val="00E430DC"/>
    <w:rsid w:val="00E433E1"/>
    <w:rsid w:val="00E43694"/>
    <w:rsid w:val="00E442F4"/>
    <w:rsid w:val="00E4441D"/>
    <w:rsid w:val="00E449A7"/>
    <w:rsid w:val="00E44EC4"/>
    <w:rsid w:val="00E4504F"/>
    <w:rsid w:val="00E451B6"/>
    <w:rsid w:val="00E472BD"/>
    <w:rsid w:val="00E474F7"/>
    <w:rsid w:val="00E47969"/>
    <w:rsid w:val="00E50BF5"/>
    <w:rsid w:val="00E513CB"/>
    <w:rsid w:val="00E52FEA"/>
    <w:rsid w:val="00E531E1"/>
    <w:rsid w:val="00E532D3"/>
    <w:rsid w:val="00E53F27"/>
    <w:rsid w:val="00E54196"/>
    <w:rsid w:val="00E54932"/>
    <w:rsid w:val="00E54F73"/>
    <w:rsid w:val="00E55825"/>
    <w:rsid w:val="00E564D2"/>
    <w:rsid w:val="00E56D7F"/>
    <w:rsid w:val="00E57278"/>
    <w:rsid w:val="00E57F18"/>
    <w:rsid w:val="00E603AC"/>
    <w:rsid w:val="00E605CA"/>
    <w:rsid w:val="00E60A80"/>
    <w:rsid w:val="00E61A5D"/>
    <w:rsid w:val="00E61BAF"/>
    <w:rsid w:val="00E62040"/>
    <w:rsid w:val="00E62200"/>
    <w:rsid w:val="00E62FA5"/>
    <w:rsid w:val="00E63FBD"/>
    <w:rsid w:val="00E646F3"/>
    <w:rsid w:val="00E64EC5"/>
    <w:rsid w:val="00E654BE"/>
    <w:rsid w:val="00E658C1"/>
    <w:rsid w:val="00E65E31"/>
    <w:rsid w:val="00E66315"/>
    <w:rsid w:val="00E669B2"/>
    <w:rsid w:val="00E67420"/>
    <w:rsid w:val="00E70947"/>
    <w:rsid w:val="00E71E88"/>
    <w:rsid w:val="00E72B3D"/>
    <w:rsid w:val="00E72D6E"/>
    <w:rsid w:val="00E72FB8"/>
    <w:rsid w:val="00E73E55"/>
    <w:rsid w:val="00E73F50"/>
    <w:rsid w:val="00E742EB"/>
    <w:rsid w:val="00E74A06"/>
    <w:rsid w:val="00E74B38"/>
    <w:rsid w:val="00E74D0B"/>
    <w:rsid w:val="00E75694"/>
    <w:rsid w:val="00E75A34"/>
    <w:rsid w:val="00E75ED1"/>
    <w:rsid w:val="00E75EDC"/>
    <w:rsid w:val="00E76A04"/>
    <w:rsid w:val="00E76CF0"/>
    <w:rsid w:val="00E77032"/>
    <w:rsid w:val="00E774E4"/>
    <w:rsid w:val="00E776FA"/>
    <w:rsid w:val="00E77740"/>
    <w:rsid w:val="00E80245"/>
    <w:rsid w:val="00E80978"/>
    <w:rsid w:val="00E8129D"/>
    <w:rsid w:val="00E8155E"/>
    <w:rsid w:val="00E8178B"/>
    <w:rsid w:val="00E81875"/>
    <w:rsid w:val="00E81AD0"/>
    <w:rsid w:val="00E81C1D"/>
    <w:rsid w:val="00E8237B"/>
    <w:rsid w:val="00E82E92"/>
    <w:rsid w:val="00E83546"/>
    <w:rsid w:val="00E841BE"/>
    <w:rsid w:val="00E841FE"/>
    <w:rsid w:val="00E84A82"/>
    <w:rsid w:val="00E85B05"/>
    <w:rsid w:val="00E85D46"/>
    <w:rsid w:val="00E85DCB"/>
    <w:rsid w:val="00E90229"/>
    <w:rsid w:val="00E90CBE"/>
    <w:rsid w:val="00E90E1A"/>
    <w:rsid w:val="00E91486"/>
    <w:rsid w:val="00E91BE8"/>
    <w:rsid w:val="00E91D61"/>
    <w:rsid w:val="00E928B3"/>
    <w:rsid w:val="00E93C0E"/>
    <w:rsid w:val="00E9423C"/>
    <w:rsid w:val="00E950A4"/>
    <w:rsid w:val="00E9550C"/>
    <w:rsid w:val="00E96031"/>
    <w:rsid w:val="00E963C6"/>
    <w:rsid w:val="00E964D7"/>
    <w:rsid w:val="00E96E21"/>
    <w:rsid w:val="00EA0574"/>
    <w:rsid w:val="00EA1BC2"/>
    <w:rsid w:val="00EA2059"/>
    <w:rsid w:val="00EA35DE"/>
    <w:rsid w:val="00EA4555"/>
    <w:rsid w:val="00EA574F"/>
    <w:rsid w:val="00EA68DE"/>
    <w:rsid w:val="00EA7637"/>
    <w:rsid w:val="00EB091A"/>
    <w:rsid w:val="00EB121F"/>
    <w:rsid w:val="00EB125F"/>
    <w:rsid w:val="00EB16EE"/>
    <w:rsid w:val="00EB1D13"/>
    <w:rsid w:val="00EB257A"/>
    <w:rsid w:val="00EB2FC3"/>
    <w:rsid w:val="00EB3244"/>
    <w:rsid w:val="00EB359D"/>
    <w:rsid w:val="00EB3DC5"/>
    <w:rsid w:val="00EB45AF"/>
    <w:rsid w:val="00EB4B12"/>
    <w:rsid w:val="00EB4CCA"/>
    <w:rsid w:val="00EB53C4"/>
    <w:rsid w:val="00EB56A2"/>
    <w:rsid w:val="00EB603A"/>
    <w:rsid w:val="00EB661A"/>
    <w:rsid w:val="00EB79E7"/>
    <w:rsid w:val="00EB7F53"/>
    <w:rsid w:val="00EC00C7"/>
    <w:rsid w:val="00EC0A15"/>
    <w:rsid w:val="00EC0A93"/>
    <w:rsid w:val="00EC0AEE"/>
    <w:rsid w:val="00EC1F8D"/>
    <w:rsid w:val="00EC2140"/>
    <w:rsid w:val="00EC2297"/>
    <w:rsid w:val="00EC3A3B"/>
    <w:rsid w:val="00EC4311"/>
    <w:rsid w:val="00EC5502"/>
    <w:rsid w:val="00EC56F3"/>
    <w:rsid w:val="00EC63DF"/>
    <w:rsid w:val="00EC669A"/>
    <w:rsid w:val="00EC6997"/>
    <w:rsid w:val="00EC6BCC"/>
    <w:rsid w:val="00EC758D"/>
    <w:rsid w:val="00EC7A25"/>
    <w:rsid w:val="00ED0DA6"/>
    <w:rsid w:val="00ED0E26"/>
    <w:rsid w:val="00ED1229"/>
    <w:rsid w:val="00ED2889"/>
    <w:rsid w:val="00ED2A61"/>
    <w:rsid w:val="00ED2D97"/>
    <w:rsid w:val="00ED3647"/>
    <w:rsid w:val="00ED3B6E"/>
    <w:rsid w:val="00ED4A48"/>
    <w:rsid w:val="00ED4C1F"/>
    <w:rsid w:val="00ED52DB"/>
    <w:rsid w:val="00ED593E"/>
    <w:rsid w:val="00ED5E17"/>
    <w:rsid w:val="00ED6586"/>
    <w:rsid w:val="00EE0134"/>
    <w:rsid w:val="00EE04E2"/>
    <w:rsid w:val="00EE0B36"/>
    <w:rsid w:val="00EE15CB"/>
    <w:rsid w:val="00EE1841"/>
    <w:rsid w:val="00EE1899"/>
    <w:rsid w:val="00EE1B6B"/>
    <w:rsid w:val="00EE288B"/>
    <w:rsid w:val="00EE3889"/>
    <w:rsid w:val="00EE40D8"/>
    <w:rsid w:val="00EE5026"/>
    <w:rsid w:val="00EE58C0"/>
    <w:rsid w:val="00EE75C7"/>
    <w:rsid w:val="00EE7A0A"/>
    <w:rsid w:val="00EF0CEF"/>
    <w:rsid w:val="00EF11C2"/>
    <w:rsid w:val="00EF188B"/>
    <w:rsid w:val="00EF1E3D"/>
    <w:rsid w:val="00EF1F98"/>
    <w:rsid w:val="00EF2745"/>
    <w:rsid w:val="00EF2C57"/>
    <w:rsid w:val="00EF2DFC"/>
    <w:rsid w:val="00EF3036"/>
    <w:rsid w:val="00EF3A00"/>
    <w:rsid w:val="00EF439B"/>
    <w:rsid w:val="00EF5118"/>
    <w:rsid w:val="00EF57A9"/>
    <w:rsid w:val="00EF59E5"/>
    <w:rsid w:val="00EF61BD"/>
    <w:rsid w:val="00EF64CF"/>
    <w:rsid w:val="00EF6774"/>
    <w:rsid w:val="00EF69CD"/>
    <w:rsid w:val="00EF6A5E"/>
    <w:rsid w:val="00EF6B1F"/>
    <w:rsid w:val="00EF6CBC"/>
    <w:rsid w:val="00EF7136"/>
    <w:rsid w:val="00EF79F4"/>
    <w:rsid w:val="00F00312"/>
    <w:rsid w:val="00F015CA"/>
    <w:rsid w:val="00F0230D"/>
    <w:rsid w:val="00F02901"/>
    <w:rsid w:val="00F029BE"/>
    <w:rsid w:val="00F02DB6"/>
    <w:rsid w:val="00F02F9E"/>
    <w:rsid w:val="00F035C0"/>
    <w:rsid w:val="00F0414F"/>
    <w:rsid w:val="00F05B66"/>
    <w:rsid w:val="00F05F21"/>
    <w:rsid w:val="00F070D7"/>
    <w:rsid w:val="00F076ED"/>
    <w:rsid w:val="00F10211"/>
    <w:rsid w:val="00F1154D"/>
    <w:rsid w:val="00F123D1"/>
    <w:rsid w:val="00F129B0"/>
    <w:rsid w:val="00F12F1E"/>
    <w:rsid w:val="00F13A4A"/>
    <w:rsid w:val="00F14542"/>
    <w:rsid w:val="00F1465E"/>
    <w:rsid w:val="00F147CB"/>
    <w:rsid w:val="00F14A82"/>
    <w:rsid w:val="00F15104"/>
    <w:rsid w:val="00F15370"/>
    <w:rsid w:val="00F162F6"/>
    <w:rsid w:val="00F16830"/>
    <w:rsid w:val="00F16912"/>
    <w:rsid w:val="00F16F85"/>
    <w:rsid w:val="00F173CD"/>
    <w:rsid w:val="00F179F4"/>
    <w:rsid w:val="00F20FD3"/>
    <w:rsid w:val="00F215E3"/>
    <w:rsid w:val="00F21926"/>
    <w:rsid w:val="00F21B0A"/>
    <w:rsid w:val="00F2223D"/>
    <w:rsid w:val="00F22A86"/>
    <w:rsid w:val="00F22C28"/>
    <w:rsid w:val="00F231B6"/>
    <w:rsid w:val="00F23656"/>
    <w:rsid w:val="00F23884"/>
    <w:rsid w:val="00F24140"/>
    <w:rsid w:val="00F2563D"/>
    <w:rsid w:val="00F25B74"/>
    <w:rsid w:val="00F26485"/>
    <w:rsid w:val="00F26F97"/>
    <w:rsid w:val="00F27A85"/>
    <w:rsid w:val="00F302CE"/>
    <w:rsid w:val="00F30509"/>
    <w:rsid w:val="00F3144D"/>
    <w:rsid w:val="00F31470"/>
    <w:rsid w:val="00F31BCB"/>
    <w:rsid w:val="00F32331"/>
    <w:rsid w:val="00F32760"/>
    <w:rsid w:val="00F33C26"/>
    <w:rsid w:val="00F33F9B"/>
    <w:rsid w:val="00F34864"/>
    <w:rsid w:val="00F348FA"/>
    <w:rsid w:val="00F34D90"/>
    <w:rsid w:val="00F359E8"/>
    <w:rsid w:val="00F36480"/>
    <w:rsid w:val="00F3739F"/>
    <w:rsid w:val="00F3774B"/>
    <w:rsid w:val="00F379F0"/>
    <w:rsid w:val="00F37B85"/>
    <w:rsid w:val="00F37DFA"/>
    <w:rsid w:val="00F40E69"/>
    <w:rsid w:val="00F411F7"/>
    <w:rsid w:val="00F41583"/>
    <w:rsid w:val="00F41B80"/>
    <w:rsid w:val="00F41D5F"/>
    <w:rsid w:val="00F41D70"/>
    <w:rsid w:val="00F41E11"/>
    <w:rsid w:val="00F42133"/>
    <w:rsid w:val="00F42165"/>
    <w:rsid w:val="00F42331"/>
    <w:rsid w:val="00F423DC"/>
    <w:rsid w:val="00F429EB"/>
    <w:rsid w:val="00F42DEE"/>
    <w:rsid w:val="00F4413A"/>
    <w:rsid w:val="00F444B6"/>
    <w:rsid w:val="00F46F11"/>
    <w:rsid w:val="00F4707A"/>
    <w:rsid w:val="00F472F7"/>
    <w:rsid w:val="00F47503"/>
    <w:rsid w:val="00F47955"/>
    <w:rsid w:val="00F47FB6"/>
    <w:rsid w:val="00F503C3"/>
    <w:rsid w:val="00F511A2"/>
    <w:rsid w:val="00F51222"/>
    <w:rsid w:val="00F512DE"/>
    <w:rsid w:val="00F51379"/>
    <w:rsid w:val="00F516F9"/>
    <w:rsid w:val="00F52AAC"/>
    <w:rsid w:val="00F52C6E"/>
    <w:rsid w:val="00F52C76"/>
    <w:rsid w:val="00F5359A"/>
    <w:rsid w:val="00F53850"/>
    <w:rsid w:val="00F5461A"/>
    <w:rsid w:val="00F54812"/>
    <w:rsid w:val="00F549AD"/>
    <w:rsid w:val="00F549BC"/>
    <w:rsid w:val="00F54B19"/>
    <w:rsid w:val="00F55730"/>
    <w:rsid w:val="00F55897"/>
    <w:rsid w:val="00F55F29"/>
    <w:rsid w:val="00F57601"/>
    <w:rsid w:val="00F576F8"/>
    <w:rsid w:val="00F57C56"/>
    <w:rsid w:val="00F60DDB"/>
    <w:rsid w:val="00F61348"/>
    <w:rsid w:val="00F6139F"/>
    <w:rsid w:val="00F61484"/>
    <w:rsid w:val="00F61ADF"/>
    <w:rsid w:val="00F62745"/>
    <w:rsid w:val="00F63422"/>
    <w:rsid w:val="00F63560"/>
    <w:rsid w:val="00F63ACB"/>
    <w:rsid w:val="00F644E5"/>
    <w:rsid w:val="00F66128"/>
    <w:rsid w:val="00F662F4"/>
    <w:rsid w:val="00F665C3"/>
    <w:rsid w:val="00F66C2A"/>
    <w:rsid w:val="00F66E9B"/>
    <w:rsid w:val="00F670D7"/>
    <w:rsid w:val="00F67122"/>
    <w:rsid w:val="00F67B4E"/>
    <w:rsid w:val="00F67BEF"/>
    <w:rsid w:val="00F67D3C"/>
    <w:rsid w:val="00F701C8"/>
    <w:rsid w:val="00F707BD"/>
    <w:rsid w:val="00F70CD7"/>
    <w:rsid w:val="00F70FB0"/>
    <w:rsid w:val="00F7156D"/>
    <w:rsid w:val="00F71BAE"/>
    <w:rsid w:val="00F722F6"/>
    <w:rsid w:val="00F7285A"/>
    <w:rsid w:val="00F733D8"/>
    <w:rsid w:val="00F74162"/>
    <w:rsid w:val="00F74E31"/>
    <w:rsid w:val="00F7653D"/>
    <w:rsid w:val="00F809AD"/>
    <w:rsid w:val="00F809B1"/>
    <w:rsid w:val="00F80B40"/>
    <w:rsid w:val="00F80BA6"/>
    <w:rsid w:val="00F81246"/>
    <w:rsid w:val="00F81508"/>
    <w:rsid w:val="00F81FC5"/>
    <w:rsid w:val="00F83638"/>
    <w:rsid w:val="00F83C7D"/>
    <w:rsid w:val="00F84449"/>
    <w:rsid w:val="00F8453F"/>
    <w:rsid w:val="00F8474D"/>
    <w:rsid w:val="00F847B7"/>
    <w:rsid w:val="00F84CFC"/>
    <w:rsid w:val="00F85A4F"/>
    <w:rsid w:val="00F873AE"/>
    <w:rsid w:val="00F87E8A"/>
    <w:rsid w:val="00F901A3"/>
    <w:rsid w:val="00F90E9F"/>
    <w:rsid w:val="00F91893"/>
    <w:rsid w:val="00F91AEF"/>
    <w:rsid w:val="00F9202D"/>
    <w:rsid w:val="00F921D9"/>
    <w:rsid w:val="00F92E91"/>
    <w:rsid w:val="00F932A3"/>
    <w:rsid w:val="00F94D2D"/>
    <w:rsid w:val="00F94F2B"/>
    <w:rsid w:val="00F96892"/>
    <w:rsid w:val="00F96A77"/>
    <w:rsid w:val="00F970C0"/>
    <w:rsid w:val="00F97562"/>
    <w:rsid w:val="00F97902"/>
    <w:rsid w:val="00FA03AA"/>
    <w:rsid w:val="00FA069C"/>
    <w:rsid w:val="00FA0E09"/>
    <w:rsid w:val="00FA131C"/>
    <w:rsid w:val="00FA1463"/>
    <w:rsid w:val="00FA1558"/>
    <w:rsid w:val="00FA199E"/>
    <w:rsid w:val="00FA38DE"/>
    <w:rsid w:val="00FA3C21"/>
    <w:rsid w:val="00FA4C40"/>
    <w:rsid w:val="00FA5278"/>
    <w:rsid w:val="00FA533B"/>
    <w:rsid w:val="00FA5B00"/>
    <w:rsid w:val="00FA6950"/>
    <w:rsid w:val="00FA726E"/>
    <w:rsid w:val="00FA7504"/>
    <w:rsid w:val="00FA7C4D"/>
    <w:rsid w:val="00FB06EF"/>
    <w:rsid w:val="00FB1B8C"/>
    <w:rsid w:val="00FB2B2D"/>
    <w:rsid w:val="00FB2CFD"/>
    <w:rsid w:val="00FB2FF5"/>
    <w:rsid w:val="00FB34D7"/>
    <w:rsid w:val="00FB3548"/>
    <w:rsid w:val="00FB3913"/>
    <w:rsid w:val="00FB5116"/>
    <w:rsid w:val="00FB6686"/>
    <w:rsid w:val="00FB6B4A"/>
    <w:rsid w:val="00FB72D4"/>
    <w:rsid w:val="00FB77A9"/>
    <w:rsid w:val="00FB7897"/>
    <w:rsid w:val="00FB7F8E"/>
    <w:rsid w:val="00FC0460"/>
    <w:rsid w:val="00FC05ED"/>
    <w:rsid w:val="00FC0D10"/>
    <w:rsid w:val="00FC125F"/>
    <w:rsid w:val="00FC1479"/>
    <w:rsid w:val="00FC1AB9"/>
    <w:rsid w:val="00FC26F7"/>
    <w:rsid w:val="00FC413E"/>
    <w:rsid w:val="00FC4720"/>
    <w:rsid w:val="00FC4779"/>
    <w:rsid w:val="00FC492C"/>
    <w:rsid w:val="00FC4B51"/>
    <w:rsid w:val="00FC5180"/>
    <w:rsid w:val="00FC5353"/>
    <w:rsid w:val="00FC58F7"/>
    <w:rsid w:val="00FC5A66"/>
    <w:rsid w:val="00FC5CAC"/>
    <w:rsid w:val="00FC6593"/>
    <w:rsid w:val="00FC6A53"/>
    <w:rsid w:val="00FC70D6"/>
    <w:rsid w:val="00FC730B"/>
    <w:rsid w:val="00FC7520"/>
    <w:rsid w:val="00FD0563"/>
    <w:rsid w:val="00FD0F83"/>
    <w:rsid w:val="00FD11C7"/>
    <w:rsid w:val="00FD2F08"/>
    <w:rsid w:val="00FD3449"/>
    <w:rsid w:val="00FD4894"/>
    <w:rsid w:val="00FD49D1"/>
    <w:rsid w:val="00FD59B8"/>
    <w:rsid w:val="00FD6F61"/>
    <w:rsid w:val="00FD7E84"/>
    <w:rsid w:val="00FE10DE"/>
    <w:rsid w:val="00FE1D00"/>
    <w:rsid w:val="00FE260D"/>
    <w:rsid w:val="00FE2785"/>
    <w:rsid w:val="00FE2B78"/>
    <w:rsid w:val="00FE35A9"/>
    <w:rsid w:val="00FE35D3"/>
    <w:rsid w:val="00FE3F4A"/>
    <w:rsid w:val="00FE4309"/>
    <w:rsid w:val="00FE5896"/>
    <w:rsid w:val="00FE58B9"/>
    <w:rsid w:val="00FE5BB2"/>
    <w:rsid w:val="00FE6623"/>
    <w:rsid w:val="00FE6A42"/>
    <w:rsid w:val="00FE6D8A"/>
    <w:rsid w:val="00FE7A76"/>
    <w:rsid w:val="00FE7C13"/>
    <w:rsid w:val="00FF1830"/>
    <w:rsid w:val="00FF237F"/>
    <w:rsid w:val="00FF3B73"/>
    <w:rsid w:val="00FF4017"/>
    <w:rsid w:val="00FF4ADA"/>
    <w:rsid w:val="00FF522D"/>
    <w:rsid w:val="00FF531E"/>
    <w:rsid w:val="00FF6332"/>
    <w:rsid w:val="00FF64FF"/>
    <w:rsid w:val="00FF6EA2"/>
    <w:rsid w:val="00FF72A4"/>
    <w:rsid w:val="00FF75CD"/>
    <w:rsid w:val="00FF7EDF"/>
    <w:rsid w:val="042354E8"/>
    <w:rsid w:val="053061BD"/>
    <w:rsid w:val="05C66408"/>
    <w:rsid w:val="063B8678"/>
    <w:rsid w:val="0666E6CD"/>
    <w:rsid w:val="09FB75A2"/>
    <w:rsid w:val="0A9D4181"/>
    <w:rsid w:val="0B782EEA"/>
    <w:rsid w:val="0D7089FA"/>
    <w:rsid w:val="0F521E1F"/>
    <w:rsid w:val="0F7D957A"/>
    <w:rsid w:val="0FBED161"/>
    <w:rsid w:val="0FF50A90"/>
    <w:rsid w:val="11112F06"/>
    <w:rsid w:val="12644434"/>
    <w:rsid w:val="12A9BDB4"/>
    <w:rsid w:val="13E7F587"/>
    <w:rsid w:val="155A9D79"/>
    <w:rsid w:val="1603630E"/>
    <w:rsid w:val="16AC01AB"/>
    <w:rsid w:val="16AE842A"/>
    <w:rsid w:val="17E5F34C"/>
    <w:rsid w:val="183803C6"/>
    <w:rsid w:val="18B66870"/>
    <w:rsid w:val="18D6E9AB"/>
    <w:rsid w:val="19D2BC8C"/>
    <w:rsid w:val="1A32995F"/>
    <w:rsid w:val="1A3D1AFF"/>
    <w:rsid w:val="1AACDD27"/>
    <w:rsid w:val="1B1AD254"/>
    <w:rsid w:val="1B320CF8"/>
    <w:rsid w:val="1C9D9B6A"/>
    <w:rsid w:val="1D0EC9A0"/>
    <w:rsid w:val="1E23D3F5"/>
    <w:rsid w:val="1F5DEAA1"/>
    <w:rsid w:val="1F8C0AA7"/>
    <w:rsid w:val="2139B80D"/>
    <w:rsid w:val="214D725C"/>
    <w:rsid w:val="2178E7FD"/>
    <w:rsid w:val="23159AAE"/>
    <w:rsid w:val="241ADE32"/>
    <w:rsid w:val="248171C8"/>
    <w:rsid w:val="24C4826E"/>
    <w:rsid w:val="277F751E"/>
    <w:rsid w:val="2798143A"/>
    <w:rsid w:val="281AACBD"/>
    <w:rsid w:val="2850CCDE"/>
    <w:rsid w:val="2AB4B47F"/>
    <w:rsid w:val="2BE0C1F2"/>
    <w:rsid w:val="2D48E187"/>
    <w:rsid w:val="2D4DDF91"/>
    <w:rsid w:val="31E64F32"/>
    <w:rsid w:val="33D0B0C7"/>
    <w:rsid w:val="341B662A"/>
    <w:rsid w:val="342C5483"/>
    <w:rsid w:val="35A92BAA"/>
    <w:rsid w:val="35AB176A"/>
    <w:rsid w:val="360FE1A3"/>
    <w:rsid w:val="3652EB34"/>
    <w:rsid w:val="36CB578A"/>
    <w:rsid w:val="36FFA476"/>
    <w:rsid w:val="37891815"/>
    <w:rsid w:val="3791B80E"/>
    <w:rsid w:val="3795BE66"/>
    <w:rsid w:val="385C1858"/>
    <w:rsid w:val="3A622A49"/>
    <w:rsid w:val="3BD1BCF6"/>
    <w:rsid w:val="3DFE61DF"/>
    <w:rsid w:val="3F7C5F1D"/>
    <w:rsid w:val="406AA45B"/>
    <w:rsid w:val="40ED1C83"/>
    <w:rsid w:val="42070984"/>
    <w:rsid w:val="42E418C2"/>
    <w:rsid w:val="43671A40"/>
    <w:rsid w:val="4415BD70"/>
    <w:rsid w:val="444527A7"/>
    <w:rsid w:val="447A459E"/>
    <w:rsid w:val="44DD36AB"/>
    <w:rsid w:val="46A38321"/>
    <w:rsid w:val="46A85E10"/>
    <w:rsid w:val="46AE2CE4"/>
    <w:rsid w:val="47C16E67"/>
    <w:rsid w:val="47F71CD9"/>
    <w:rsid w:val="49A853EB"/>
    <w:rsid w:val="4AFFAE98"/>
    <w:rsid w:val="4CA9E1CA"/>
    <w:rsid w:val="4D600436"/>
    <w:rsid w:val="4E2A5CBC"/>
    <w:rsid w:val="4F05657C"/>
    <w:rsid w:val="4F350DB8"/>
    <w:rsid w:val="4FA0B416"/>
    <w:rsid w:val="4FB9A812"/>
    <w:rsid w:val="4FDA3443"/>
    <w:rsid w:val="50FBC5C0"/>
    <w:rsid w:val="50FFD449"/>
    <w:rsid w:val="5175DEF3"/>
    <w:rsid w:val="51DD91E3"/>
    <w:rsid w:val="51E6BB4D"/>
    <w:rsid w:val="521E5869"/>
    <w:rsid w:val="52412AB8"/>
    <w:rsid w:val="52417327"/>
    <w:rsid w:val="53E5DA18"/>
    <w:rsid w:val="54DB0194"/>
    <w:rsid w:val="55BE083F"/>
    <w:rsid w:val="574E144A"/>
    <w:rsid w:val="57D661A9"/>
    <w:rsid w:val="58B19C36"/>
    <w:rsid w:val="59CC4174"/>
    <w:rsid w:val="59DB6199"/>
    <w:rsid w:val="5A028C23"/>
    <w:rsid w:val="5AE47EEC"/>
    <w:rsid w:val="5B7A6837"/>
    <w:rsid w:val="5BBDB858"/>
    <w:rsid w:val="5BD631C3"/>
    <w:rsid w:val="5BE920C6"/>
    <w:rsid w:val="5C0C8E98"/>
    <w:rsid w:val="5C644FE6"/>
    <w:rsid w:val="5CED68D2"/>
    <w:rsid w:val="5F996883"/>
    <w:rsid w:val="5FD041B4"/>
    <w:rsid w:val="60D3A9D6"/>
    <w:rsid w:val="60EAD044"/>
    <w:rsid w:val="61E3E6F2"/>
    <w:rsid w:val="63806C21"/>
    <w:rsid w:val="63BE6784"/>
    <w:rsid w:val="64E2A261"/>
    <w:rsid w:val="651096B2"/>
    <w:rsid w:val="6582CE0B"/>
    <w:rsid w:val="658F7ECE"/>
    <w:rsid w:val="65B2E8F7"/>
    <w:rsid w:val="663FB47F"/>
    <w:rsid w:val="6711B541"/>
    <w:rsid w:val="688C8528"/>
    <w:rsid w:val="6A913A89"/>
    <w:rsid w:val="6AF6BF15"/>
    <w:rsid w:val="6B408577"/>
    <w:rsid w:val="6BE354A3"/>
    <w:rsid w:val="6C18700C"/>
    <w:rsid w:val="6CBA5C13"/>
    <w:rsid w:val="6E8C30BE"/>
    <w:rsid w:val="6F829204"/>
    <w:rsid w:val="6FC0C22F"/>
    <w:rsid w:val="70BA4DCD"/>
    <w:rsid w:val="710F687F"/>
    <w:rsid w:val="725BD71F"/>
    <w:rsid w:val="72992132"/>
    <w:rsid w:val="72F30094"/>
    <w:rsid w:val="7351A165"/>
    <w:rsid w:val="7376D630"/>
    <w:rsid w:val="743EEFB4"/>
    <w:rsid w:val="75BA4D01"/>
    <w:rsid w:val="7664B162"/>
    <w:rsid w:val="78373C6D"/>
    <w:rsid w:val="7A813152"/>
    <w:rsid w:val="7B35C828"/>
    <w:rsid w:val="7B7F1EDC"/>
    <w:rsid w:val="7C12BB03"/>
    <w:rsid w:val="7C231A37"/>
    <w:rsid w:val="7C3B3FC3"/>
    <w:rsid w:val="7D920DB4"/>
    <w:rsid w:val="7F7563A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9AF01E"/>
  <w15:chartTrackingRefBased/>
  <w15:docId w15:val="{CDD1AABE-7D23-4A9D-A34D-7BC3522D09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qFormat="1"/>
    <w:lsdException w:name="heading 4" w:semiHidden="1" w:uiPriority="9"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12DB"/>
    <w:pPr>
      <w:jc w:val="both"/>
    </w:pPr>
    <w:rPr>
      <w:rFonts w:eastAsiaTheme="minorHAnsi"/>
      <w:sz w:val="24"/>
    </w:rPr>
  </w:style>
  <w:style w:type="paragraph" w:styleId="Heading1">
    <w:name w:val="heading 1"/>
    <w:basedOn w:val="Normal"/>
    <w:next w:val="Normal"/>
    <w:link w:val="Heading1Char"/>
    <w:qFormat/>
    <w:rsid w:val="00CA0644"/>
    <w:pPr>
      <w:outlineLvl w:val="0"/>
    </w:pPr>
    <w:rPr>
      <w:b/>
      <w:u w:val="single"/>
    </w:rPr>
  </w:style>
  <w:style w:type="paragraph" w:styleId="Heading2">
    <w:name w:val="heading 2"/>
    <w:basedOn w:val="ListParagraph"/>
    <w:next w:val="Normal"/>
    <w:link w:val="Heading2Char"/>
    <w:qFormat/>
    <w:rsid w:val="00535E55"/>
    <w:pPr>
      <w:numPr>
        <w:numId w:val="3"/>
      </w:numPr>
      <w:outlineLvl w:val="1"/>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A0644"/>
    <w:pPr>
      <w:tabs>
        <w:tab w:val="center" w:pos="4680"/>
        <w:tab w:val="right" w:pos="9360"/>
      </w:tabs>
    </w:pPr>
  </w:style>
  <w:style w:type="character" w:customStyle="1" w:styleId="HeaderChar">
    <w:name w:val="Header Char"/>
    <w:basedOn w:val="DefaultParagraphFont"/>
    <w:link w:val="Header"/>
    <w:uiPriority w:val="99"/>
    <w:rsid w:val="00CA0644"/>
  </w:style>
  <w:style w:type="paragraph" w:styleId="Footer">
    <w:name w:val="footer"/>
    <w:basedOn w:val="Normal"/>
    <w:link w:val="FooterChar"/>
    <w:uiPriority w:val="99"/>
    <w:unhideWhenUsed/>
    <w:rsid w:val="00CA0644"/>
    <w:pPr>
      <w:tabs>
        <w:tab w:val="center" w:pos="4680"/>
        <w:tab w:val="right" w:pos="9360"/>
      </w:tabs>
    </w:pPr>
  </w:style>
  <w:style w:type="character" w:customStyle="1" w:styleId="FooterChar">
    <w:name w:val="Footer Char"/>
    <w:basedOn w:val="DefaultParagraphFont"/>
    <w:link w:val="Footer"/>
    <w:uiPriority w:val="99"/>
    <w:rsid w:val="00CA0644"/>
  </w:style>
  <w:style w:type="table" w:styleId="TableGrid">
    <w:name w:val="Table Grid"/>
    <w:basedOn w:val="TableNormal"/>
    <w:uiPriority w:val="39"/>
    <w:rsid w:val="00CA06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gendabullet1">
    <w:name w:val="Agenda bullet 1"/>
    <w:basedOn w:val="ListParagraph"/>
    <w:link w:val="Agendabullet1Char"/>
    <w:qFormat/>
    <w:rsid w:val="00CA0644"/>
    <w:pPr>
      <w:numPr>
        <w:numId w:val="1"/>
      </w:numPr>
      <w:jc w:val="left"/>
    </w:pPr>
    <w:rPr>
      <w:rFonts w:asciiTheme="minorHAnsi" w:eastAsia="Times New Roman" w:hAnsiTheme="minorHAnsi" w:cs="Calibri"/>
      <w:b/>
      <w:szCs w:val="24"/>
    </w:rPr>
  </w:style>
  <w:style w:type="character" w:customStyle="1" w:styleId="Agendabullet1Char">
    <w:name w:val="Agenda bullet 1 Char"/>
    <w:basedOn w:val="DefaultParagraphFont"/>
    <w:link w:val="Agendabullet1"/>
    <w:locked/>
    <w:rsid w:val="00CA0644"/>
    <w:rPr>
      <w:rFonts w:asciiTheme="minorHAnsi" w:hAnsiTheme="minorHAnsi" w:cs="Calibri"/>
      <w:b/>
      <w:sz w:val="24"/>
      <w:szCs w:val="24"/>
    </w:rPr>
  </w:style>
  <w:style w:type="paragraph" w:customStyle="1" w:styleId="AgendaBullet2">
    <w:name w:val="Agenda Bullet 2"/>
    <w:basedOn w:val="Normal"/>
    <w:link w:val="AgendaBullet2Char"/>
    <w:qFormat/>
    <w:rsid w:val="00CA0644"/>
    <w:pPr>
      <w:numPr>
        <w:numId w:val="2"/>
      </w:numPr>
      <w:autoSpaceDE w:val="0"/>
      <w:autoSpaceDN w:val="0"/>
      <w:adjustRightInd w:val="0"/>
      <w:ind w:left="1440"/>
    </w:pPr>
    <w:rPr>
      <w:rFonts w:asciiTheme="minorHAnsi" w:hAnsiTheme="minorHAnsi" w:cstheme="minorHAnsi"/>
      <w:color w:val="000000"/>
      <w:szCs w:val="24"/>
    </w:rPr>
  </w:style>
  <w:style w:type="character" w:customStyle="1" w:styleId="AgendaBullet2Char">
    <w:name w:val="Agenda Bullet 2 Char"/>
    <w:basedOn w:val="DefaultParagraphFont"/>
    <w:link w:val="AgendaBullet2"/>
    <w:locked/>
    <w:rsid w:val="00CA0644"/>
    <w:rPr>
      <w:rFonts w:asciiTheme="minorHAnsi" w:eastAsiaTheme="minorHAnsi" w:hAnsiTheme="minorHAnsi" w:cstheme="minorHAnsi"/>
      <w:color w:val="000000"/>
      <w:sz w:val="24"/>
      <w:szCs w:val="24"/>
    </w:rPr>
  </w:style>
  <w:style w:type="paragraph" w:styleId="ListParagraph">
    <w:name w:val="List Paragraph"/>
    <w:basedOn w:val="Normal"/>
    <w:link w:val="ListParagraphChar"/>
    <w:uiPriority w:val="34"/>
    <w:unhideWhenUsed/>
    <w:qFormat/>
    <w:rsid w:val="00CA0644"/>
    <w:pPr>
      <w:ind w:left="720"/>
      <w:contextualSpacing/>
    </w:pPr>
  </w:style>
  <w:style w:type="paragraph" w:customStyle="1" w:styleId="SectionTitle">
    <w:name w:val="Section Title"/>
    <w:basedOn w:val="Normal"/>
    <w:unhideWhenUsed/>
    <w:qFormat/>
    <w:rsid w:val="00CA0644"/>
    <w:pPr>
      <w:widowControl w:val="0"/>
      <w:tabs>
        <w:tab w:val="left" w:pos="1710"/>
      </w:tabs>
      <w:contextualSpacing/>
      <w:jc w:val="left"/>
    </w:pPr>
    <w:rPr>
      <w:rFonts w:asciiTheme="minorHAnsi" w:eastAsia="Calibri" w:hAnsiTheme="minorHAnsi" w:cstheme="minorHAnsi"/>
      <w:b/>
      <w:spacing w:val="-1"/>
      <w:szCs w:val="24"/>
    </w:rPr>
  </w:style>
  <w:style w:type="character" w:customStyle="1" w:styleId="table0020normalchar">
    <w:name w:val="table0020normalchar"/>
    <w:basedOn w:val="DefaultParagraphFont"/>
    <w:uiPriority w:val="99"/>
    <w:rsid w:val="00CA0644"/>
    <w:rPr>
      <w:rFonts w:cs="Times New Roman"/>
    </w:rPr>
  </w:style>
  <w:style w:type="character" w:customStyle="1" w:styleId="Heading1Char">
    <w:name w:val="Heading 1 Char"/>
    <w:basedOn w:val="DefaultParagraphFont"/>
    <w:link w:val="Heading1"/>
    <w:rsid w:val="00B46223"/>
    <w:rPr>
      <w:rFonts w:eastAsiaTheme="minorHAnsi"/>
      <w:b/>
      <w:sz w:val="24"/>
      <w:u w:val="single"/>
    </w:rPr>
  </w:style>
  <w:style w:type="character" w:customStyle="1" w:styleId="Heading2Char">
    <w:name w:val="Heading 2 Char"/>
    <w:basedOn w:val="DefaultParagraphFont"/>
    <w:link w:val="Heading2"/>
    <w:rsid w:val="00B46223"/>
    <w:rPr>
      <w:rFonts w:eastAsiaTheme="minorHAnsi"/>
      <w:b/>
      <w:sz w:val="24"/>
    </w:rPr>
  </w:style>
  <w:style w:type="paragraph" w:customStyle="1" w:styleId="Agendabullet30">
    <w:name w:val="Agenda bullet 3"/>
    <w:basedOn w:val="Normal"/>
    <w:link w:val="Agendabullet3Char"/>
    <w:qFormat/>
    <w:rsid w:val="00CF6EDA"/>
    <w:pPr>
      <w:numPr>
        <w:ilvl w:val="2"/>
        <w:numId w:val="4"/>
      </w:numPr>
      <w:autoSpaceDE w:val="0"/>
      <w:autoSpaceDN w:val="0"/>
      <w:adjustRightInd w:val="0"/>
    </w:pPr>
    <w:rPr>
      <w:rFonts w:asciiTheme="minorHAnsi" w:hAnsiTheme="minorHAnsi" w:cstheme="minorHAnsi"/>
      <w:color w:val="000000"/>
      <w:szCs w:val="24"/>
    </w:rPr>
  </w:style>
  <w:style w:type="character" w:customStyle="1" w:styleId="Agendabullet3Char">
    <w:name w:val="Agenda bullet 3 Char"/>
    <w:basedOn w:val="DefaultParagraphFont"/>
    <w:link w:val="Agendabullet30"/>
    <w:rsid w:val="00CF6EDA"/>
    <w:rPr>
      <w:rFonts w:asciiTheme="minorHAnsi" w:eastAsiaTheme="minorHAnsi" w:hAnsiTheme="minorHAnsi" w:cstheme="minorHAnsi"/>
      <w:color w:val="000000"/>
      <w:sz w:val="24"/>
      <w:szCs w:val="24"/>
    </w:rPr>
  </w:style>
  <w:style w:type="paragraph" w:customStyle="1" w:styleId="List2paragraph">
    <w:name w:val="List 2 paragraph"/>
    <w:basedOn w:val="Normal"/>
    <w:link w:val="List2paragraphChar"/>
    <w:qFormat/>
    <w:rsid w:val="004E5857"/>
    <w:pPr>
      <w:ind w:left="1440" w:hanging="360"/>
      <w:contextualSpacing/>
      <w:jc w:val="left"/>
    </w:pPr>
    <w:rPr>
      <w:rFonts w:asciiTheme="minorHAnsi" w:eastAsia="Times New Roman" w:hAnsiTheme="minorHAnsi" w:cs="Calibri"/>
      <w:spacing w:val="-1"/>
      <w:szCs w:val="24"/>
    </w:rPr>
  </w:style>
  <w:style w:type="character" w:customStyle="1" w:styleId="List2paragraphChar">
    <w:name w:val="List 2 paragraph Char"/>
    <w:basedOn w:val="DefaultParagraphFont"/>
    <w:link w:val="List2paragraph"/>
    <w:rsid w:val="004E5857"/>
    <w:rPr>
      <w:rFonts w:asciiTheme="minorHAnsi" w:hAnsiTheme="minorHAnsi" w:cs="Calibri"/>
      <w:spacing w:val="-1"/>
      <w:sz w:val="24"/>
      <w:szCs w:val="24"/>
    </w:rPr>
  </w:style>
  <w:style w:type="character" w:customStyle="1" w:styleId="normaltextrun">
    <w:name w:val="normaltextrun"/>
    <w:basedOn w:val="DefaultParagraphFont"/>
    <w:rsid w:val="002E623A"/>
  </w:style>
  <w:style w:type="character" w:customStyle="1" w:styleId="eop">
    <w:name w:val="eop"/>
    <w:basedOn w:val="DefaultParagraphFont"/>
    <w:rsid w:val="002E623A"/>
  </w:style>
  <w:style w:type="character" w:customStyle="1" w:styleId="tabchar">
    <w:name w:val="tabchar"/>
    <w:basedOn w:val="DefaultParagraphFont"/>
    <w:rsid w:val="002E623A"/>
  </w:style>
  <w:style w:type="paragraph" w:customStyle="1" w:styleId="AgendaBullet3">
    <w:name w:val="Agenda Bullet 3"/>
    <w:basedOn w:val="Normal"/>
    <w:link w:val="AgendaBullet3Char0"/>
    <w:qFormat/>
    <w:rsid w:val="002E623A"/>
    <w:pPr>
      <w:numPr>
        <w:numId w:val="6"/>
      </w:numPr>
      <w:tabs>
        <w:tab w:val="left" w:pos="1530"/>
      </w:tabs>
      <w:contextualSpacing/>
      <w:jc w:val="left"/>
    </w:pPr>
    <w:rPr>
      <w:rFonts w:asciiTheme="minorHAnsi" w:eastAsia="Times New Roman" w:hAnsiTheme="minorHAnsi" w:cs="Calibri"/>
      <w:szCs w:val="24"/>
    </w:rPr>
  </w:style>
  <w:style w:type="character" w:customStyle="1" w:styleId="AgendaBullet3Char0">
    <w:name w:val="Agenda Bullet 3 Char"/>
    <w:basedOn w:val="DefaultParagraphFont"/>
    <w:link w:val="AgendaBullet3"/>
    <w:locked/>
    <w:rsid w:val="002E623A"/>
    <w:rPr>
      <w:rFonts w:asciiTheme="minorHAnsi" w:hAnsiTheme="minorHAnsi" w:cs="Calibri"/>
      <w:sz w:val="24"/>
      <w:szCs w:val="24"/>
    </w:rPr>
  </w:style>
  <w:style w:type="paragraph" w:customStyle="1" w:styleId="AgendaBullet4">
    <w:name w:val="Agenda Bullet 4"/>
    <w:basedOn w:val="ListParagraph"/>
    <w:link w:val="AgendaBullet4Char"/>
    <w:qFormat/>
    <w:rsid w:val="003362A4"/>
    <w:pPr>
      <w:numPr>
        <w:numId w:val="9"/>
      </w:numPr>
      <w:contextualSpacing w:val="0"/>
    </w:pPr>
    <w:rPr>
      <w:rFonts w:asciiTheme="minorHAnsi" w:eastAsia="Times New Roman" w:hAnsiTheme="minorHAnsi" w:cstheme="minorHAnsi"/>
      <w:szCs w:val="24"/>
    </w:rPr>
  </w:style>
  <w:style w:type="character" w:customStyle="1" w:styleId="AgendaBullet4Char">
    <w:name w:val="Agenda Bullet 4 Char"/>
    <w:basedOn w:val="DefaultParagraphFont"/>
    <w:link w:val="AgendaBullet4"/>
    <w:rsid w:val="003362A4"/>
    <w:rPr>
      <w:rFonts w:asciiTheme="minorHAnsi" w:hAnsiTheme="minorHAnsi" w:cstheme="minorHAnsi"/>
      <w:sz w:val="24"/>
      <w:szCs w:val="24"/>
    </w:rPr>
  </w:style>
  <w:style w:type="character" w:styleId="Emphasis">
    <w:name w:val="Emphasis"/>
    <w:basedOn w:val="DefaultParagraphFont"/>
    <w:uiPriority w:val="20"/>
    <w:qFormat/>
    <w:rsid w:val="00674F48"/>
    <w:rPr>
      <w:i/>
      <w:iCs/>
    </w:rPr>
  </w:style>
  <w:style w:type="paragraph" w:customStyle="1" w:styleId="AgendaBullet">
    <w:name w:val="Agenda Bullet"/>
    <w:basedOn w:val="Normal"/>
    <w:link w:val="AgendaBulletChar"/>
    <w:qFormat/>
    <w:rsid w:val="00286FC9"/>
    <w:pPr>
      <w:widowControl w:val="0"/>
      <w:numPr>
        <w:numId w:val="10"/>
      </w:numPr>
      <w:overflowPunct w:val="0"/>
      <w:autoSpaceDE w:val="0"/>
      <w:autoSpaceDN w:val="0"/>
      <w:adjustRightInd w:val="0"/>
      <w:contextualSpacing/>
    </w:pPr>
    <w:rPr>
      <w:rFonts w:asciiTheme="minorHAnsi" w:eastAsia="Times New Roman" w:hAnsiTheme="minorHAnsi" w:cstheme="minorHAnsi"/>
      <w:b/>
      <w:szCs w:val="24"/>
    </w:rPr>
  </w:style>
  <w:style w:type="character" w:customStyle="1" w:styleId="AgendaBulletChar">
    <w:name w:val="Agenda Bullet Char"/>
    <w:basedOn w:val="DefaultParagraphFont"/>
    <w:link w:val="AgendaBullet"/>
    <w:locked/>
    <w:rsid w:val="002B3A2E"/>
    <w:rPr>
      <w:rFonts w:asciiTheme="minorHAnsi" w:hAnsiTheme="minorHAnsi" w:cstheme="minorHAnsi"/>
      <w:b/>
      <w:sz w:val="24"/>
      <w:szCs w:val="24"/>
    </w:rPr>
  </w:style>
  <w:style w:type="character" w:customStyle="1" w:styleId="ListParagraphChar">
    <w:name w:val="List Paragraph Char"/>
    <w:basedOn w:val="DefaultParagraphFont"/>
    <w:link w:val="ListParagraph"/>
    <w:uiPriority w:val="34"/>
    <w:rsid w:val="002B3A2E"/>
    <w:rPr>
      <w:rFonts w:eastAsiaTheme="minorHAnsi"/>
      <w:sz w:val="24"/>
    </w:rPr>
  </w:style>
  <w:style w:type="table" w:customStyle="1" w:styleId="TableGrid1">
    <w:name w:val="Table Grid1"/>
    <w:basedOn w:val="TableNormal"/>
    <w:next w:val="TableGrid"/>
    <w:uiPriority w:val="39"/>
    <w:rsid w:val="005658D2"/>
    <w:rPr>
      <w:rFonts w:ascii="Aptos" w:hAnsi="Aptos"/>
      <w:sz w:val="24"/>
      <w:szCs w:val="24"/>
      <w:lang w:eastAsia="ja-JP"/>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D606D4"/>
    <w:rPr>
      <w:sz w:val="16"/>
      <w:szCs w:val="16"/>
    </w:rPr>
  </w:style>
  <w:style w:type="paragraph" w:styleId="CommentText">
    <w:name w:val="annotation text"/>
    <w:basedOn w:val="Normal"/>
    <w:link w:val="CommentTextChar"/>
    <w:uiPriority w:val="99"/>
    <w:unhideWhenUsed/>
    <w:rsid w:val="00D606D4"/>
    <w:rPr>
      <w:sz w:val="20"/>
      <w:szCs w:val="20"/>
    </w:rPr>
  </w:style>
  <w:style w:type="character" w:customStyle="1" w:styleId="CommentTextChar">
    <w:name w:val="Comment Text Char"/>
    <w:basedOn w:val="DefaultParagraphFont"/>
    <w:link w:val="CommentText"/>
    <w:uiPriority w:val="99"/>
    <w:rsid w:val="00D606D4"/>
    <w:rPr>
      <w:rFonts w:eastAsiaTheme="minorHAnsi"/>
      <w:sz w:val="20"/>
      <w:szCs w:val="20"/>
    </w:rPr>
  </w:style>
  <w:style w:type="paragraph" w:styleId="CommentSubject">
    <w:name w:val="annotation subject"/>
    <w:basedOn w:val="CommentText"/>
    <w:next w:val="CommentText"/>
    <w:link w:val="CommentSubjectChar"/>
    <w:uiPriority w:val="99"/>
    <w:semiHidden/>
    <w:unhideWhenUsed/>
    <w:rsid w:val="00D606D4"/>
    <w:rPr>
      <w:b/>
      <w:bCs/>
    </w:rPr>
  </w:style>
  <w:style w:type="character" w:customStyle="1" w:styleId="CommentSubjectChar">
    <w:name w:val="Comment Subject Char"/>
    <w:basedOn w:val="CommentTextChar"/>
    <w:link w:val="CommentSubject"/>
    <w:uiPriority w:val="99"/>
    <w:semiHidden/>
    <w:rsid w:val="00D606D4"/>
    <w:rPr>
      <w:rFonts w:eastAsiaTheme="minorHAnsi"/>
      <w:b/>
      <w:bCs/>
      <w:sz w:val="20"/>
      <w:szCs w:val="20"/>
    </w:rPr>
  </w:style>
  <w:style w:type="paragraph" w:styleId="Revision">
    <w:name w:val="Revision"/>
    <w:hidden/>
    <w:uiPriority w:val="99"/>
    <w:semiHidden/>
    <w:rsid w:val="00044B8C"/>
    <w:rPr>
      <w:rFonts w:eastAsiaTheme="minorHAnsi"/>
      <w:sz w:val="24"/>
    </w:rPr>
  </w:style>
  <w:style w:type="paragraph" w:customStyle="1" w:styleId="Default">
    <w:name w:val="Default"/>
    <w:link w:val="DefaultChar"/>
    <w:rsid w:val="004C4DF8"/>
    <w:pPr>
      <w:autoSpaceDE w:val="0"/>
      <w:autoSpaceDN w:val="0"/>
      <w:adjustRightInd w:val="0"/>
    </w:pPr>
    <w:rPr>
      <w:rFonts w:ascii="Times New Roman" w:eastAsiaTheme="minorHAnsi" w:hAnsi="Times New Roman" w:cs="Times New Roman"/>
      <w:color w:val="000000"/>
      <w:sz w:val="24"/>
      <w:szCs w:val="24"/>
    </w:rPr>
  </w:style>
  <w:style w:type="character" w:customStyle="1" w:styleId="DefaultChar">
    <w:name w:val="Default Char"/>
    <w:basedOn w:val="DefaultParagraphFont"/>
    <w:link w:val="Default"/>
    <w:rsid w:val="004C4DF8"/>
    <w:rPr>
      <w:rFonts w:ascii="Times New Roman" w:eastAsiaTheme="minorHAnsi" w:hAnsi="Times New Roman" w:cs="Times New Roman"/>
      <w:color w:val="000000"/>
      <w:sz w:val="24"/>
      <w:szCs w:val="24"/>
    </w:rPr>
  </w:style>
  <w:style w:type="paragraph" w:customStyle="1" w:styleId="Agendabullet20">
    <w:name w:val="Agenda bullet 2"/>
    <w:basedOn w:val="Default"/>
    <w:link w:val="Agendabullet2Char0"/>
    <w:qFormat/>
    <w:rsid w:val="004C4DF8"/>
    <w:pPr>
      <w:ind w:left="1440" w:hanging="360"/>
    </w:pPr>
    <w:rPr>
      <w:rFonts w:asciiTheme="minorHAnsi" w:hAnsiTheme="minorHAnsi" w:cstheme="minorHAnsi"/>
    </w:rPr>
  </w:style>
  <w:style w:type="character" w:customStyle="1" w:styleId="Agendabullet2Char0">
    <w:name w:val="Agenda bullet 2 Char"/>
    <w:basedOn w:val="DefaultChar"/>
    <w:link w:val="Agendabullet20"/>
    <w:rsid w:val="004C4DF8"/>
    <w:rPr>
      <w:rFonts w:asciiTheme="minorHAnsi" w:eastAsiaTheme="minorHAnsi" w:hAnsiTheme="minorHAnsi" w:cstheme="minorHAnsi"/>
      <w:color w:val="000000"/>
      <w:sz w:val="24"/>
      <w:szCs w:val="24"/>
    </w:rPr>
  </w:style>
  <w:style w:type="paragraph" w:customStyle="1" w:styleId="paragraph">
    <w:name w:val="paragraph"/>
    <w:basedOn w:val="Normal"/>
    <w:rsid w:val="002C5937"/>
    <w:pPr>
      <w:spacing w:before="100" w:beforeAutospacing="1" w:after="100" w:afterAutospacing="1"/>
      <w:jc w:val="left"/>
    </w:pPr>
    <w:rPr>
      <w:rFonts w:ascii="Times New Roman" w:eastAsia="Times New Roman"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339417">
      <w:bodyDiv w:val="1"/>
      <w:marLeft w:val="0"/>
      <w:marRight w:val="0"/>
      <w:marTop w:val="0"/>
      <w:marBottom w:val="0"/>
      <w:divBdr>
        <w:top w:val="none" w:sz="0" w:space="0" w:color="auto"/>
        <w:left w:val="none" w:sz="0" w:space="0" w:color="auto"/>
        <w:bottom w:val="none" w:sz="0" w:space="0" w:color="auto"/>
        <w:right w:val="none" w:sz="0" w:space="0" w:color="auto"/>
      </w:divBdr>
    </w:div>
    <w:div w:id="851187031">
      <w:bodyDiv w:val="1"/>
      <w:marLeft w:val="0"/>
      <w:marRight w:val="0"/>
      <w:marTop w:val="0"/>
      <w:marBottom w:val="0"/>
      <w:divBdr>
        <w:top w:val="none" w:sz="0" w:space="0" w:color="auto"/>
        <w:left w:val="none" w:sz="0" w:space="0" w:color="auto"/>
        <w:bottom w:val="none" w:sz="0" w:space="0" w:color="auto"/>
        <w:right w:val="none" w:sz="0" w:space="0" w:color="auto"/>
      </w:divBdr>
    </w:div>
    <w:div w:id="1453674176">
      <w:bodyDiv w:val="1"/>
      <w:marLeft w:val="0"/>
      <w:marRight w:val="0"/>
      <w:marTop w:val="0"/>
      <w:marBottom w:val="0"/>
      <w:divBdr>
        <w:top w:val="none" w:sz="0" w:space="0" w:color="auto"/>
        <w:left w:val="none" w:sz="0" w:space="0" w:color="auto"/>
        <w:bottom w:val="none" w:sz="0" w:space="0" w:color="auto"/>
        <w:right w:val="none" w:sz="0" w:space="0" w:color="auto"/>
      </w:divBdr>
      <w:divsChild>
        <w:div w:id="297565191">
          <w:marLeft w:val="0"/>
          <w:marRight w:val="0"/>
          <w:marTop w:val="0"/>
          <w:marBottom w:val="0"/>
          <w:divBdr>
            <w:top w:val="none" w:sz="0" w:space="0" w:color="auto"/>
            <w:left w:val="none" w:sz="0" w:space="0" w:color="auto"/>
            <w:bottom w:val="none" w:sz="0" w:space="0" w:color="auto"/>
            <w:right w:val="none" w:sz="0" w:space="0" w:color="auto"/>
          </w:divBdr>
        </w:div>
        <w:div w:id="412821816">
          <w:marLeft w:val="0"/>
          <w:marRight w:val="0"/>
          <w:marTop w:val="0"/>
          <w:marBottom w:val="0"/>
          <w:divBdr>
            <w:top w:val="none" w:sz="0" w:space="0" w:color="auto"/>
            <w:left w:val="none" w:sz="0" w:space="0" w:color="auto"/>
            <w:bottom w:val="none" w:sz="0" w:space="0" w:color="auto"/>
            <w:right w:val="none" w:sz="0" w:space="0" w:color="auto"/>
          </w:divBdr>
        </w:div>
        <w:div w:id="867253821">
          <w:marLeft w:val="0"/>
          <w:marRight w:val="0"/>
          <w:marTop w:val="0"/>
          <w:marBottom w:val="0"/>
          <w:divBdr>
            <w:top w:val="none" w:sz="0" w:space="0" w:color="auto"/>
            <w:left w:val="none" w:sz="0" w:space="0" w:color="auto"/>
            <w:bottom w:val="none" w:sz="0" w:space="0" w:color="auto"/>
            <w:right w:val="none" w:sz="0" w:space="0" w:color="auto"/>
          </w:divBdr>
        </w:div>
        <w:div w:id="895970319">
          <w:marLeft w:val="0"/>
          <w:marRight w:val="0"/>
          <w:marTop w:val="0"/>
          <w:marBottom w:val="0"/>
          <w:divBdr>
            <w:top w:val="none" w:sz="0" w:space="0" w:color="auto"/>
            <w:left w:val="none" w:sz="0" w:space="0" w:color="auto"/>
            <w:bottom w:val="none" w:sz="0" w:space="0" w:color="auto"/>
            <w:right w:val="none" w:sz="0" w:space="0" w:color="auto"/>
          </w:divBdr>
        </w:div>
        <w:div w:id="1251348301">
          <w:marLeft w:val="0"/>
          <w:marRight w:val="0"/>
          <w:marTop w:val="0"/>
          <w:marBottom w:val="0"/>
          <w:divBdr>
            <w:top w:val="none" w:sz="0" w:space="0" w:color="auto"/>
            <w:left w:val="none" w:sz="0" w:space="0" w:color="auto"/>
            <w:bottom w:val="none" w:sz="0" w:space="0" w:color="auto"/>
            <w:right w:val="none" w:sz="0" w:space="0" w:color="auto"/>
          </w:divBdr>
        </w:div>
        <w:div w:id="1801261715">
          <w:marLeft w:val="0"/>
          <w:marRight w:val="0"/>
          <w:marTop w:val="0"/>
          <w:marBottom w:val="0"/>
          <w:divBdr>
            <w:top w:val="none" w:sz="0" w:space="0" w:color="auto"/>
            <w:left w:val="none" w:sz="0" w:space="0" w:color="auto"/>
            <w:bottom w:val="none" w:sz="0" w:space="0" w:color="auto"/>
            <w:right w:val="none" w:sz="0" w:space="0" w:color="auto"/>
          </w:divBdr>
        </w:div>
        <w:div w:id="1955478499">
          <w:marLeft w:val="0"/>
          <w:marRight w:val="0"/>
          <w:marTop w:val="0"/>
          <w:marBottom w:val="0"/>
          <w:divBdr>
            <w:top w:val="none" w:sz="0" w:space="0" w:color="auto"/>
            <w:left w:val="none" w:sz="0" w:space="0" w:color="auto"/>
            <w:bottom w:val="none" w:sz="0" w:space="0" w:color="auto"/>
            <w:right w:val="none" w:sz="0" w:space="0" w:color="auto"/>
          </w:divBdr>
        </w:div>
        <w:div w:id="2035301560">
          <w:marLeft w:val="0"/>
          <w:marRight w:val="0"/>
          <w:marTop w:val="0"/>
          <w:marBottom w:val="0"/>
          <w:divBdr>
            <w:top w:val="none" w:sz="0" w:space="0" w:color="auto"/>
            <w:left w:val="none" w:sz="0" w:space="0" w:color="auto"/>
            <w:bottom w:val="none" w:sz="0" w:space="0" w:color="auto"/>
            <w:right w:val="none" w:sz="0" w:space="0" w:color="auto"/>
          </w:divBdr>
        </w:div>
      </w:divsChild>
    </w:div>
    <w:div w:id="2028409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62C06003242A41B7699EBB5F215601" ma:contentTypeVersion="22" ma:contentTypeDescription="Create a new document." ma:contentTypeScope="" ma:versionID="29ac42a64b2aa20344acedbd5b33daf4">
  <xsd:schema xmlns:xsd="http://www.w3.org/2001/XMLSchema" xmlns:xs="http://www.w3.org/2001/XMLSchema" xmlns:p="http://schemas.microsoft.com/office/2006/metadata/properties" xmlns:ns2="47326ea6-42bf-4e77-87c6-99ccbd612eed" xmlns:ns3="6eba93f0-7401-4cf7-8c9a-0b372301fb93" targetNamespace="http://schemas.microsoft.com/office/2006/metadata/properties" ma:root="true" ma:fieldsID="5cdc1a0d1783b869c3c418b90b56ff44" ns2:_="" ns3:_="">
    <xsd:import namespace="47326ea6-42bf-4e77-87c6-99ccbd612eed"/>
    <xsd:import namespace="6eba93f0-7401-4cf7-8c9a-0b372301fb9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3:TaxCatchAll" minOccurs="0"/>
                <xsd:element ref="ns2:lcf76f155ced4ddcb4097134ff3c332f"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326ea6-42bf-4e77-87c6-99ccbd612e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eba93f0-7401-4cf7-8c9a-0b372301fb93"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8dce4b32-ec79-40e7-b37c-4330a4c3924d}" ma:internalName="TaxCatchAll" ma:showField="CatchAllData" ma:web="6eba93f0-7401-4cf7-8c9a-0b372301fb9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6eba93f0-7401-4cf7-8c9a-0b372301fb93" xsi:nil="true"/>
    <lcf76f155ced4ddcb4097134ff3c332f xmlns="47326ea6-42bf-4e77-87c6-99ccbd612eed">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DB13CE3-5BCC-48AB-AB54-3FA9727356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326ea6-42bf-4e77-87c6-99ccbd612eed"/>
    <ds:schemaRef ds:uri="6eba93f0-7401-4cf7-8c9a-0b372301fb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6E73150-EB03-40DA-8C09-B74453F63373}">
  <ds:schemaRefs>
    <ds:schemaRef ds:uri="http://schemas.microsoft.com/sharepoint/v3/contenttype/forms"/>
  </ds:schemaRefs>
</ds:datastoreItem>
</file>

<file path=customXml/itemProps3.xml><?xml version="1.0" encoding="utf-8"?>
<ds:datastoreItem xmlns:ds="http://schemas.openxmlformats.org/officeDocument/2006/customXml" ds:itemID="{8706D107-3DD0-4DBD-8AE6-5F1007C734EA}">
  <ds:schemaRefs>
    <ds:schemaRef ds:uri="http://schemas.microsoft.com/office/2006/metadata/properties"/>
    <ds:schemaRef ds:uri="http://schemas.microsoft.com/office/infopath/2007/PartnerControls"/>
    <ds:schemaRef ds:uri="6eba93f0-7401-4cf7-8c9a-0b372301fb93"/>
    <ds:schemaRef ds:uri="47326ea6-42bf-4e77-87c6-99ccbd612eed"/>
  </ds:schemaRefs>
</ds:datastoreItem>
</file>

<file path=docMetadata/LabelInfo.xml><?xml version="1.0" encoding="utf-8"?>
<clbl:labelList xmlns:clbl="http://schemas.microsoft.com/office/2020/mipLabelMetadata">
  <clbl:label id="{9d418695-71ac-4c31-b5b2-c196c8ec3c8a}" enabled="0" method="" siteId="{9d418695-71ac-4c31-b5b2-c196c8ec3c8a}" removed="1"/>
</clbl:labelList>
</file>

<file path=docProps/app.xml><?xml version="1.0" encoding="utf-8"?>
<Properties xmlns="http://schemas.openxmlformats.org/officeDocument/2006/extended-properties" xmlns:vt="http://schemas.openxmlformats.org/officeDocument/2006/docPropsVTypes">
  <Template>Normal</Template>
  <TotalTime>3</TotalTime>
  <Pages>24</Pages>
  <Words>6594</Words>
  <Characters>37587</Characters>
  <Application>Microsoft Office Word</Application>
  <DocSecurity>8</DocSecurity>
  <Lines>313</Lines>
  <Paragraphs>88</Paragraphs>
  <ScaleCrop>false</ScaleCrop>
  <HeadingPairs>
    <vt:vector size="2" baseType="variant">
      <vt:variant>
        <vt:lpstr>Title</vt:lpstr>
      </vt:variant>
      <vt:variant>
        <vt:i4>1</vt:i4>
      </vt:variant>
    </vt:vector>
  </HeadingPairs>
  <TitlesOfParts>
    <vt:vector size="1" baseType="lpstr">
      <vt:lpstr/>
    </vt:vector>
  </TitlesOfParts>
  <Company>UT Southwestern Medical Center</Company>
  <LinksUpToDate>false</LinksUpToDate>
  <CharactersWithSpaces>44093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Labandeira-Rey</dc:creator>
  <cp:keywords/>
  <dc:description/>
  <cp:lastModifiedBy>Maria Labandeira-Rey</cp:lastModifiedBy>
  <cp:revision>5</cp:revision>
  <cp:lastPrinted>2025-11-03T19:05:00Z</cp:lastPrinted>
  <dcterms:created xsi:type="dcterms:W3CDTF">2025-11-03T19:04:00Z</dcterms:created>
  <dcterms:modified xsi:type="dcterms:W3CDTF">2025-11-04T13:18:00Z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0x010100F462C06003242A41B7699EBB5F215601</vt:lpwstr>
  </property>
  <property fmtid="{D5CDD505-2E9C-101B-9397-08002B2CF9AE}" pid="3" name="MediaServiceImageTags">
    <vt:lpwstr/>
  </property>
</Properties>
</file>